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756EF" w14:textId="0A7911AA" w:rsidR="00A864C9" w:rsidRDefault="002D11F7" w:rsidP="002D11F7">
      <w:pPr>
        <w:jc w:val="center"/>
      </w:pPr>
      <w:proofErr w:type="spellStart"/>
      <w:r>
        <w:t>Pseudocódigo</w:t>
      </w:r>
      <w:proofErr w:type="spellEnd"/>
      <w:r>
        <w:t xml:space="preserve"> del </w:t>
      </w:r>
      <w:proofErr w:type="spellStart"/>
      <w:r>
        <w:t>Laboratorio</w:t>
      </w:r>
      <w:proofErr w:type="spellEnd"/>
      <w:r>
        <w:t xml:space="preserve"> 2.</w:t>
      </w:r>
    </w:p>
    <w:p w14:paraId="066C2C2C" w14:textId="647550D8" w:rsidR="002D11F7" w:rsidRDefault="002D11F7">
      <w:pPr>
        <w:rPr>
          <w:lang w:val="es-GT"/>
        </w:rPr>
      </w:pPr>
      <w:r w:rsidRPr="002D11F7">
        <w:rPr>
          <w:lang w:val="es-GT"/>
        </w:rPr>
        <w:t xml:space="preserve">1. Tomar la medida </w:t>
      </w:r>
      <w:proofErr w:type="spellStart"/>
      <w:r w:rsidRPr="002D11F7">
        <w:rPr>
          <w:lang w:val="es-GT"/>
        </w:rPr>
        <w:t>analogica</w:t>
      </w:r>
      <w:proofErr w:type="spellEnd"/>
      <w:r w:rsidRPr="002D11F7">
        <w:rPr>
          <w:lang w:val="es-GT"/>
        </w:rPr>
        <w:t xml:space="preserve"> que m</w:t>
      </w:r>
      <w:r>
        <w:rPr>
          <w:lang w:val="es-GT"/>
        </w:rPr>
        <w:t>e da el potenciómetro</w:t>
      </w:r>
    </w:p>
    <w:p w14:paraId="45621237" w14:textId="3A80BBDB" w:rsidR="002D11F7" w:rsidRDefault="002D11F7">
      <w:pPr>
        <w:rPr>
          <w:lang w:val="es-GT"/>
        </w:rPr>
      </w:pPr>
      <w:r>
        <w:rPr>
          <w:lang w:val="es-GT"/>
        </w:rPr>
        <w:t>2. Activar la conversión ADC</w:t>
      </w:r>
    </w:p>
    <w:p w14:paraId="77B3821E" w14:textId="50198B04" w:rsidR="002D11F7" w:rsidRDefault="002D11F7">
      <w:pPr>
        <w:rPr>
          <w:lang w:val="es-GT"/>
        </w:rPr>
      </w:pPr>
      <w:r>
        <w:rPr>
          <w:lang w:val="es-GT"/>
        </w:rPr>
        <w:t xml:space="preserve">3. Luego de leer la señal, desactivar el </w:t>
      </w:r>
      <w:proofErr w:type="spellStart"/>
      <w:r>
        <w:rPr>
          <w:lang w:val="es-GT"/>
        </w:rPr>
        <w:t>modulo</w:t>
      </w:r>
      <w:proofErr w:type="spellEnd"/>
      <w:r>
        <w:rPr>
          <w:lang w:val="es-GT"/>
        </w:rPr>
        <w:t xml:space="preserve"> de ADC.</w:t>
      </w:r>
    </w:p>
    <w:p w14:paraId="7EF6FDE7" w14:textId="6EC556CC" w:rsidR="002D11F7" w:rsidRDefault="002D11F7">
      <w:pPr>
        <w:rPr>
          <w:lang w:val="es-GT"/>
        </w:rPr>
      </w:pPr>
      <w:r>
        <w:rPr>
          <w:lang w:val="es-GT"/>
        </w:rPr>
        <w:t>4. Activar el ANSEL solo para el puerto del potenciómetro.</w:t>
      </w:r>
    </w:p>
    <w:p w14:paraId="239FC8BF" w14:textId="35D7AD7C" w:rsidR="002D11F7" w:rsidRDefault="002D11F7">
      <w:pPr>
        <w:rPr>
          <w:lang w:val="es-GT"/>
        </w:rPr>
      </w:pPr>
      <w:r>
        <w:rPr>
          <w:lang w:val="es-GT"/>
        </w:rPr>
        <w:t xml:space="preserve">5. Configurar el multiplexado de los </w:t>
      </w:r>
      <w:proofErr w:type="spellStart"/>
      <w:r>
        <w:rPr>
          <w:lang w:val="es-GT"/>
        </w:rPr>
        <w:t>displays</w:t>
      </w:r>
      <w:proofErr w:type="spellEnd"/>
      <w:r>
        <w:rPr>
          <w:lang w:val="es-GT"/>
        </w:rPr>
        <w:t xml:space="preserve"> (leer el valor de un transistor y luego el siguiente).</w:t>
      </w:r>
    </w:p>
    <w:p w14:paraId="2E272C50" w14:textId="1D89FCBA" w:rsidR="002D11F7" w:rsidRDefault="002D11F7">
      <w:pPr>
        <w:rPr>
          <w:lang w:val="es-GT"/>
        </w:rPr>
      </w:pPr>
      <w:r>
        <w:rPr>
          <w:lang w:val="es-GT"/>
        </w:rPr>
        <w:t xml:space="preserve">6. Crear la variable del contador para los </w:t>
      </w:r>
      <w:proofErr w:type="spellStart"/>
      <w:r>
        <w:rPr>
          <w:lang w:val="es-GT"/>
        </w:rPr>
        <w:t>displays</w:t>
      </w:r>
      <w:proofErr w:type="spellEnd"/>
      <w:r>
        <w:rPr>
          <w:lang w:val="es-GT"/>
        </w:rPr>
        <w:t xml:space="preserve"> y la fila de leds.</w:t>
      </w:r>
    </w:p>
    <w:p w14:paraId="51B12890" w14:textId="3C93BDF1" w:rsidR="002D11F7" w:rsidRDefault="002D11F7">
      <w:pPr>
        <w:rPr>
          <w:lang w:val="es-GT"/>
        </w:rPr>
      </w:pPr>
      <w:r>
        <w:rPr>
          <w:lang w:val="es-GT"/>
        </w:rPr>
        <w:t xml:space="preserve">7. Leer la señal de entrada de los </w:t>
      </w:r>
      <w:proofErr w:type="spellStart"/>
      <w:r>
        <w:rPr>
          <w:lang w:val="es-GT"/>
        </w:rPr>
        <w:t>push</w:t>
      </w:r>
      <w:proofErr w:type="spellEnd"/>
      <w:r>
        <w:rPr>
          <w:lang w:val="es-GT"/>
        </w:rPr>
        <w:t xml:space="preserve"> </w:t>
      </w:r>
      <w:proofErr w:type="spellStart"/>
      <w:r>
        <w:rPr>
          <w:lang w:val="es-GT"/>
        </w:rPr>
        <w:t>buttons</w:t>
      </w:r>
      <w:proofErr w:type="spellEnd"/>
      <w:r>
        <w:rPr>
          <w:lang w:val="es-GT"/>
        </w:rPr>
        <w:t>.</w:t>
      </w:r>
    </w:p>
    <w:p w14:paraId="0AEA966E" w14:textId="68458C79" w:rsidR="002D11F7" w:rsidRDefault="002D11F7">
      <w:pPr>
        <w:rPr>
          <w:lang w:val="es-GT"/>
        </w:rPr>
      </w:pPr>
      <w:r>
        <w:rPr>
          <w:lang w:val="es-GT"/>
        </w:rPr>
        <w:t>8. Mostrar el valor del contador en los leds.</w:t>
      </w:r>
    </w:p>
    <w:p w14:paraId="4F2AF385" w14:textId="4249432B" w:rsidR="002D11F7" w:rsidRPr="002D11F7" w:rsidRDefault="002D11F7">
      <w:pPr>
        <w:rPr>
          <w:lang w:val="es-GT"/>
        </w:rPr>
      </w:pPr>
      <w:r>
        <w:rPr>
          <w:lang w:val="es-GT"/>
        </w:rPr>
        <w:t xml:space="preserve">9. Convertir el valor de la variable del contador para desplegarla en los </w:t>
      </w:r>
      <w:proofErr w:type="spellStart"/>
      <w:r>
        <w:rPr>
          <w:lang w:val="es-GT"/>
        </w:rPr>
        <w:t>displays</w:t>
      </w:r>
      <w:proofErr w:type="spellEnd"/>
      <w:r>
        <w:rPr>
          <w:lang w:val="es-GT"/>
        </w:rPr>
        <w:t>.</w:t>
      </w:r>
    </w:p>
    <w:sectPr w:rsidR="002D11F7" w:rsidRPr="002D1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F7"/>
    <w:rsid w:val="002D11F7"/>
    <w:rsid w:val="00A8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FB31"/>
  <w15:chartTrackingRefBased/>
  <w15:docId w15:val="{40E84E2C-F0D6-40BA-B89A-6632B4C5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castillo palomo</dc:creator>
  <cp:keywords/>
  <dc:description/>
  <cp:lastModifiedBy>jorge castillo palomo</cp:lastModifiedBy>
  <cp:revision>1</cp:revision>
  <dcterms:created xsi:type="dcterms:W3CDTF">2021-02-01T16:30:00Z</dcterms:created>
  <dcterms:modified xsi:type="dcterms:W3CDTF">2021-02-01T16:36:00Z</dcterms:modified>
</cp:coreProperties>
</file>