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91c16612ed6d19f55b224fc30d62f07f99eb780"/>
    <w:p>
      <w:pPr>
        <w:pStyle w:val="Heading1"/>
      </w:pPr>
      <w:r>
        <w:t xml:space="preserve">Exercise 3: NoSQL Decision and Temporary Table Optimization</w:t>
      </w:r>
    </w:p>
    <w:bookmarkStart w:id="20" w:name="trainers-copy-with-solutions"/>
    <w:p>
      <w:pPr>
        <w:pStyle w:val="Heading2"/>
      </w:pPr>
      <w:r>
        <w:t xml:space="preserve">Trainer’s Copy (With Solutions)</w:t>
      </w:r>
    </w:p>
    <w:p>
      <w:pPr>
        <w:pStyle w:val="FirstParagraph"/>
      </w:pPr>
      <w:r>
        <w:rPr>
          <w:bCs/>
          <w:b/>
        </w:rPr>
        <w:t xml:space="preserve">Unit:</w:t>
      </w:r>
      <w:r>
        <w:t xml:space="preserve"> </w:t>
      </w:r>
      <w:r>
        <w:t xml:space="preserve">10B-2 — Advanced SQL &amp; Query Optimization</w:t>
      </w:r>
      <w:r>
        <w:t xml:space="preserve"> </w:t>
      </w:r>
      <w:r>
        <w:rPr>
          <w:bCs/>
          <w:b/>
        </w:rPr>
        <w:t xml:space="preserve">Type:</w:t>
      </w:r>
      <w:r>
        <w:t xml:space="preserve"> </w:t>
      </w:r>
      <w:r>
        <w:t xml:space="preserve">Exercise — Advanced</w:t>
      </w:r>
      <w:r>
        <w:t xml:space="preserve"> </w:t>
      </w:r>
      <w:r>
        <w:rPr>
          <w:bCs/>
          <w:b/>
        </w:rPr>
        <w:t xml:space="preserve">Duration:</w:t>
      </w:r>
      <w:r>
        <w:t xml:space="preserve"> </w:t>
      </w:r>
      <w:r>
        <w:t xml:space="preserve">20-25 minutes</w:t>
      </w:r>
    </w:p>
    <w:p>
      <w:r>
        <w:pict>
          <v:rect style="width:0;height:1.5pt" o:hralign="center" o:hrstd="t" o:hr="t"/>
        </w:pict>
      </w:r>
    </w:p>
    <w:p>
      <w:pPr>
        <w:pStyle w:val="BlockText"/>
      </w:pPr>
      <w:r>
        <w:rPr>
          <w:bCs/>
          <w:b/>
        </w:rPr>
        <w:t xml:space="preserve">INSTRUCTOR NOTE:</w:t>
      </w:r>
      <w:r>
        <w:t xml:space="preserve"> </w:t>
      </w:r>
      <w:r>
        <w:t xml:space="preserve">This document contains the same questions as the Learner Worksheet with model answers provided. Use this to guide discussion and evaluate student submissions.</w:t>
      </w:r>
    </w:p>
    <w:p>
      <w:r>
        <w:pict>
          <v:rect style="width:0;height:1.5pt" o:hralign="center" o:hrstd="t" o:hr="t"/>
        </w:pict>
      </w:r>
    </w:p>
    <w:bookmarkEnd w:id="20"/>
    <w:bookmarkStart w:id="23" w:name="part-a-nosql-recommendation"/>
    <w:p>
      <w:pPr>
        <w:pStyle w:val="Heading2"/>
      </w:pPr>
      <w:r>
        <w:t xml:space="preserve">Part A — NoSQL Recommendation</w:t>
      </w:r>
    </w:p>
    <w:bookmarkStart w:id="21" w:name="question-1"/>
    <w:p>
      <w:pPr>
        <w:pStyle w:val="Heading3"/>
      </w:pPr>
      <w:r>
        <w:t xml:space="preserve">Question 1</w:t>
      </w:r>
    </w:p>
    <w:p>
      <w:pPr>
        <w:pStyle w:val="FirstParagraph"/>
      </w:pPr>
      <w:r>
        <w:t xml:space="preserve">For the</w:t>
      </w:r>
      <w:r>
        <w:t xml:space="preserve"> </w:t>
      </w:r>
      <w:r>
        <w:rPr>
          <w:bCs/>
          <w:b/>
        </w:rPr>
        <w:t xml:space="preserve">initial ingestion and storage</w:t>
      </w:r>
      <w:r>
        <w:t xml:space="preserve"> </w:t>
      </w:r>
      <w:r>
        <w:t xml:space="preserve">of the raw event data, recommend a database type and specific NoSQL category. Provide at least 3 reasons for your choice.</w:t>
      </w:r>
    </w:p>
    <w:p>
      <w:pPr>
        <w:pStyle w:val="BodyText"/>
      </w:pPr>
      <w:r>
        <w:rPr>
          <w:bCs/>
          <w:b/>
        </w:rPr>
        <w:t xml:space="preserve">Recommended Database Type:</w:t>
      </w:r>
    </w:p>
    <w:p>
      <w:pPr>
        <w:pStyle w:val="BlockText"/>
      </w:pPr>
      <w:r>
        <w:rPr>
          <w:bCs/>
          <w:b/>
        </w:rPr>
        <w:t xml:space="preserve">NoSQL</w:t>
      </w:r>
    </w:p>
    <w:p>
      <w:pPr>
        <w:pStyle w:val="FirstParagraph"/>
      </w:pPr>
      <w:r>
        <w:rPr>
          <w:bCs/>
          <w:b/>
        </w:rPr>
        <w:t xml:space="preserve">If NoSQL, which category?</w:t>
      </w:r>
    </w:p>
    <w:p>
      <w:pPr>
        <w:pStyle w:val="BlockText"/>
      </w:pPr>
      <w:r>
        <w:rPr>
          <w:bCs/>
          <w:b/>
        </w:rPr>
        <w:t xml:space="preserve">Document Store</w:t>
      </w:r>
      <w:r>
        <w:t xml:space="preserve"> </w:t>
      </w:r>
      <w:r>
        <w:t xml:space="preserve">(e.g., MongoDB, Couchbase, Amazon DocumentDB)</w:t>
      </w:r>
    </w:p>
    <w:p>
      <w:pPr>
        <w:pStyle w:val="FirstParagraph"/>
      </w:pPr>
      <w:r>
        <w:rPr>
          <w:bCs/>
          <w:b/>
        </w:rPr>
        <w:t xml:space="preserve">Justification (model answer — accept any 3 of the following):</w:t>
      </w:r>
    </w:p>
    <w:p>
      <w:pPr>
        <w:numPr>
          <w:ilvl w:val="0"/>
          <w:numId w:val="1001"/>
        </w:numPr>
        <w:pStyle w:val="BlockText"/>
      </w:pPr>
      <w:r>
        <w:rPr>
          <w:bCs/>
          <w:b/>
        </w:rPr>
        <w:t xml:space="preserve">High-velocity ingestion:</w:t>
      </w:r>
      <w:r>
        <w:t xml:space="preserve"> </w:t>
      </w:r>
      <w:r>
        <w:t xml:space="preserve">The system must absorb ~1 million events per hour in a continuous stream. Document Stores are designed for high-throughput write operations, handling massive volumes of incoming data without the overhead of schema validation and constraint checking that relational databases impose on every INSERT.</w:t>
      </w:r>
    </w:p>
    <w:p>
      <w:pPr>
        <w:numPr>
          <w:ilvl w:val="0"/>
          <w:numId w:val="1001"/>
        </w:numPr>
        <w:pStyle w:val="BlockText"/>
      </w:pPr>
      <w:r>
        <w:rPr>
          <w:bCs/>
          <w:b/>
        </w:rPr>
        <w:t xml:space="preserve">Flexible, unstructured JSON schema:</w:t>
      </w:r>
      <w:r>
        <w:t xml:space="preserve"> </w:t>
      </w:r>
      <w:r>
        <w:t xml:space="preserve">Each event type (screen view, button tap, crash report) has completely different fields. A Document Store accepts any valid JSON document without requiring a predefined schema — a screen view event and a crash report can coexist in the same collection despite having entirely different structures.</w:t>
      </w:r>
    </w:p>
    <w:p>
      <w:pPr>
        <w:numPr>
          <w:ilvl w:val="0"/>
          <w:numId w:val="1001"/>
        </w:numPr>
        <w:pStyle w:val="BlockText"/>
      </w:pPr>
      <w:r>
        <w:rPr>
          <w:bCs/>
          <w:b/>
        </w:rPr>
        <w:t xml:space="preserve">Schema-on-read:</w:t>
      </w:r>
      <w:r>
        <w:t xml:space="preserve"> </w:t>
      </w:r>
      <w:r>
        <w:t xml:space="preserve">Rather than enforcing a rigid schema at write time (schema-on-write), Document Stores store the raw data as-is and impose structure only when the data is queried. This is ideal for rapidly evolving event data where new event types and fields are added frequently without migration scripts.</w:t>
      </w:r>
    </w:p>
    <w:p>
      <w:pPr>
        <w:numPr>
          <w:ilvl w:val="0"/>
          <w:numId w:val="1001"/>
        </w:numPr>
        <w:pStyle w:val="BlockText"/>
      </w:pPr>
      <w:r>
        <w:rPr>
          <w:bCs/>
          <w:b/>
        </w:rPr>
        <w:t xml:space="preserve">Horizontal scalability:</w:t>
      </w:r>
      <w:r>
        <w:t xml:space="preserve"> </w:t>
      </w:r>
      <w:r>
        <w:t xml:space="preserve">Document Stores like MongoDB support sharding — distributing data across multiple servers — to handle growing event volumes. As the app scales to 2M or 5M events per hour, you add servers rather than upgrading a single machine.</w:t>
      </w:r>
    </w:p>
    <w:p>
      <w:pPr>
        <w:pStyle w:val="BlockText"/>
      </w:pPr>
      <w:r>
        <w:rPr>
          <w:bCs/>
          <w:b/>
        </w:rPr>
        <w:t xml:space="preserve">Acceptable alternative: Key-Value Store</w:t>
      </w:r>
      <w:r>
        <w:t xml:space="preserve"> </w:t>
      </w:r>
      <w:r>
        <w:t xml:space="preserve">(e.g., Redis, DynamoDB in key-value mode). A Key-Value Store would also handle high-velocity writes efficiently. However, the trade-off is that Key-Value Stores treat the value as an opaque blob — you cannot query within the document (e.g.,</w:t>
      </w:r>
      <w:r>
        <w:t xml:space="preserve"> </w:t>
      </w:r>
      <w:r>
        <w:t xml:space="preserve">“</w:t>
      </w:r>
      <w:r>
        <w:t xml:space="preserve">find all events where event_type =</w:t>
      </w:r>
      <w:r>
        <w:t xml:space="preserve"> </w:t>
      </w:r>
      <w:r>
        <w:t xml:space="preserve">‘</w:t>
      </w:r>
      <w:r>
        <w:t xml:space="preserve">button_tap</w:t>
      </w:r>
      <w:r>
        <w:t xml:space="preserve">’</w:t>
      </w:r>
      <w:r>
        <w:t xml:space="preserve">”</w:t>
      </w:r>
      <w:r>
        <w:t xml:space="preserve">) without retrieving and parsing every record. A Document Store understands the internal structure of the JSON, allowing filtered queries and indexing on specific fields within the document.</w:t>
      </w:r>
    </w:p>
    <w:p>
      <w:pPr>
        <w:pStyle w:val="FirstParagraph"/>
      </w:pPr>
      <w:r>
        <w:rPr>
          <w:bCs/>
          <w:b/>
        </w:rPr>
        <w:t xml:space="preserve">Instructor Talking Point:</w:t>
      </w:r>
      <w:r>
        <w:t xml:space="preserve"> </w:t>
      </w:r>
      <w:r>
        <w:t xml:space="preserve">“</w:t>
      </w:r>
      <w:r>
        <w:t xml:space="preserve">Both Document Store and Key-Value Store are valid answers here. The key distinction to drive home is that a Document Store lets you query</w:t>
      </w:r>
      <w:r>
        <w:t xml:space="preserve"> </w:t>
      </w:r>
      <w:r>
        <w:rPr>
          <w:iCs/>
          <w:i/>
        </w:rPr>
        <w:t xml:space="preserve">within</w:t>
      </w:r>
      <w:r>
        <w:t xml:space="preserve"> </w:t>
      </w:r>
      <w:r>
        <w:t xml:space="preserve">the stored JSON, while a Key-Value Store only lets you retrieve by key. For analytics use cases where you’ll need to filter and aggregate by fields like event_type, a Document Store is the stronger choice.</w:t>
      </w:r>
      <w:r>
        <w:t xml:space="preserve">”</w:t>
      </w:r>
    </w:p>
    <w:p>
      <w:r>
        <w:pict>
          <v:rect style="width:0;height:1.5pt" o:hralign="center" o:hrstd="t" o:hr="t"/>
        </w:pict>
      </w:r>
    </w:p>
    <w:bookmarkEnd w:id="21"/>
    <w:bookmarkStart w:id="22" w:name="question-2"/>
    <w:p>
      <w:pPr>
        <w:pStyle w:val="Heading3"/>
      </w:pPr>
      <w:r>
        <w:t xml:space="preserve">Question 2</w:t>
      </w:r>
    </w:p>
    <w:p>
      <w:pPr>
        <w:pStyle w:val="FirstParagraph"/>
      </w:pPr>
      <w:r>
        <w:t xml:space="preserve">Why is a</w:t>
      </w:r>
      <w:r>
        <w:t xml:space="preserve"> </w:t>
      </w:r>
      <w:r>
        <w:rPr>
          <w:bCs/>
          <w:b/>
        </w:rPr>
        <w:t xml:space="preserve">relational database</w:t>
      </w:r>
      <w:r>
        <w:t xml:space="preserve"> </w:t>
      </w:r>
      <w:r>
        <w:t xml:space="preserve">a poor fit for the initial ingestion of this event data?</w:t>
      </w:r>
    </w:p>
    <w:p>
      <w:pPr>
        <w:pStyle w:val="BodyText"/>
      </w:pPr>
      <w:r>
        <w:rPr>
          <w:bCs/>
          <w:b/>
        </w:rPr>
        <w:t xml:space="preserve">Model Answer:</w:t>
      </w:r>
    </w:p>
    <w:p>
      <w:pPr>
        <w:numPr>
          <w:ilvl w:val="0"/>
          <w:numId w:val="1002"/>
        </w:numPr>
        <w:pStyle w:val="BlockText"/>
      </w:pPr>
      <w:r>
        <w:rPr>
          <w:bCs/>
          <w:b/>
        </w:rPr>
        <w:t xml:space="preserve">Fixed schema requirement:</w:t>
      </w:r>
      <w:r>
        <w:t xml:space="preserve"> </w:t>
      </w:r>
      <w:r>
        <w:t xml:space="preserve">Relational databases require a predefined table schema with fixed columns and data types. Since each event type has different fields (a button tap has</w:t>
      </w:r>
      <w:r>
        <w:t xml:space="preserve"> </w:t>
      </w:r>
      <w:r>
        <w:rPr>
          <w:rStyle w:val="VerbatimChar"/>
        </w:rPr>
        <w:t xml:space="preserve">element</w:t>
      </w:r>
      <w:r>
        <w:t xml:space="preserve"> </w:t>
      </w:r>
      <w:r>
        <w:t xml:space="preserve">and</w:t>
      </w:r>
      <w:r>
        <w:t xml:space="preserve"> </w:t>
      </w:r>
      <w:r>
        <w:rPr>
          <w:rStyle w:val="VerbatimChar"/>
        </w:rPr>
        <w:t xml:space="preserve">screen</w:t>
      </w:r>
      <w:r>
        <w:t xml:space="preserve">, a crash report has</w:t>
      </w:r>
      <w:r>
        <w:t xml:space="preserve"> </w:t>
      </w:r>
      <w:r>
        <w:rPr>
          <w:rStyle w:val="VerbatimChar"/>
        </w:rPr>
        <w:t xml:space="preserve">stack_trace</w:t>
      </w:r>
      <w:r>
        <w:t xml:space="preserve"> </w:t>
      </w:r>
      <w:r>
        <w:t xml:space="preserve">and</w:t>
      </w:r>
      <w:r>
        <w:t xml:space="preserve"> </w:t>
      </w:r>
      <w:r>
        <w:rPr>
          <w:rStyle w:val="VerbatimChar"/>
        </w:rPr>
        <w:t xml:space="preserve">error_code</w:t>
      </w:r>
      <w:r>
        <w:t xml:space="preserve">), you would need to either (a) create a separate table for every event type, which becomes unmanageable, or (b) create a single wide table with hundreds of nullable columns, most of which are NULL for any given row — an inefficient and fragile design.</w:t>
      </w:r>
    </w:p>
    <w:p>
      <w:pPr>
        <w:numPr>
          <w:ilvl w:val="0"/>
          <w:numId w:val="1002"/>
        </w:numPr>
        <w:pStyle w:val="BlockText"/>
      </w:pPr>
      <w:r>
        <w:rPr>
          <w:bCs/>
          <w:b/>
        </w:rPr>
        <w:t xml:space="preserve">ALTER TABLE overhead:</w:t>
      </w:r>
      <w:r>
        <w:t xml:space="preserve"> </w:t>
      </w:r>
      <w:r>
        <w:t xml:space="preserve">Every time a new event field is introduced (which happens frequently as the mobile app evolves), you would need to run ALTER TABLE to add the column. On a table with millions of rows, this operation can lock the table and disrupt ingestion.</w:t>
      </w:r>
    </w:p>
    <w:p>
      <w:pPr>
        <w:numPr>
          <w:ilvl w:val="0"/>
          <w:numId w:val="1002"/>
        </w:numPr>
        <w:pStyle w:val="BlockText"/>
      </w:pPr>
      <w:r>
        <w:rPr>
          <w:bCs/>
          <w:b/>
        </w:rPr>
        <w:t xml:space="preserve">Poor write throughput for unstructured data:</w:t>
      </w:r>
      <w:r>
        <w:t xml:space="preserve"> </w:t>
      </w:r>
      <w:r>
        <w:t xml:space="preserve">Relational databases enforce constraints (data types, foreign keys, NOT NULL) on every INSERT. At 1 million events per hour, this per-row validation overhead becomes a bottleneck. The database must also maintain indexes and check referential integrity on every write.</w:t>
      </w:r>
    </w:p>
    <w:p>
      <w:pPr>
        <w:numPr>
          <w:ilvl w:val="0"/>
          <w:numId w:val="1002"/>
        </w:numPr>
        <w:pStyle w:val="BlockText"/>
      </w:pPr>
      <w:r>
        <w:rPr>
          <w:bCs/>
          <w:b/>
        </w:rPr>
        <w:t xml:space="preserve">No native optimization for JSON:</w:t>
      </w:r>
      <w:r>
        <w:t xml:space="preserve"> </w:t>
      </w:r>
      <w:r>
        <w:t xml:space="preserve">While some relational databases support JSON columns (e.g., PostgreSQL’s</w:t>
      </w:r>
      <w:r>
        <w:t xml:space="preserve"> </w:t>
      </w:r>
      <w:r>
        <w:rPr>
          <w:rStyle w:val="VerbatimChar"/>
        </w:rPr>
        <w:t xml:space="preserve">JSONB</w:t>
      </w:r>
      <w:r>
        <w:t xml:space="preserve">), this is a workaround rather than a native design pattern. You lose the benefits of relational querying (joins, indexes on specific fields) while still paying the overhead of the relational engine.</w:t>
      </w:r>
    </w:p>
    <w:p>
      <w:pPr>
        <w:pStyle w:val="FirstParagraph"/>
      </w:pPr>
      <w:r>
        <w:rPr>
          <w:bCs/>
          <w:b/>
        </w:rPr>
        <w:t xml:space="preserve">Instructor Talking Point:</w:t>
      </w:r>
      <w:r>
        <w:t xml:space="preserve"> </w:t>
      </w:r>
      <w:r>
        <w:t xml:space="preserve">“</w:t>
      </w:r>
      <w:r>
        <w:t xml:space="preserve">The core issue is the mismatch between rigid relational schemas and highly variable unstructured data arriving at high velocity. This is the exact use case NoSQL was created to solve.</w:t>
      </w:r>
      <w:r>
        <w:t xml:space="preserve">”</w:t>
      </w:r>
    </w:p>
    <w:p>
      <w:r>
        <w:pict>
          <v:rect style="width:0;height:1.5pt" o:hralign="center" o:hrstd="t" o:hr="t"/>
        </w:pict>
      </w:r>
    </w:p>
    <w:bookmarkEnd w:id="22"/>
    <w:bookmarkEnd w:id="23"/>
    <w:bookmarkStart w:id="26" w:name="part-b-temporary-table-optimization"/>
    <w:p>
      <w:pPr>
        <w:pStyle w:val="Heading2"/>
      </w:pPr>
      <w:r>
        <w:t xml:space="preserve">Part B — Temporary Table Optimization</w:t>
      </w:r>
    </w:p>
    <w:bookmarkStart w:id="24" w:name="question-3"/>
    <w:p>
      <w:pPr>
        <w:pStyle w:val="Heading3"/>
      </w:pPr>
      <w:r>
        <w:t xml:space="preserve">Question 3</w:t>
      </w:r>
    </w:p>
    <w:p>
      <w:pPr>
        <w:pStyle w:val="FirstParagraph"/>
      </w:pPr>
      <w:r>
        <w:t xml:space="preserve">Explain how a temporary table storing</w:t>
      </w:r>
      <w:r>
        <w:t xml:space="preserve"> </w:t>
      </w:r>
      <w:r>
        <w:rPr>
          <w:bCs/>
          <w:b/>
        </w:rPr>
        <w:t xml:space="preserve">hourly aggregated counts</w:t>
      </w:r>
      <w:r>
        <w:t xml:space="preserve"> </w:t>
      </w:r>
      <w:r>
        <w:t xml:space="preserve">speeds up the final daily aggregation query.</w:t>
      </w:r>
    </w:p>
    <w:p>
      <w:pPr>
        <w:pStyle w:val="BodyText"/>
      </w:pPr>
      <w:r>
        <w:rPr>
          <w:bCs/>
          <w:b/>
        </w:rPr>
        <w:t xml:space="preserve">Model Answer:</w:t>
      </w:r>
    </w:p>
    <w:p>
      <w:pPr>
        <w:pStyle w:val="BlockText"/>
      </w:pPr>
      <w:r>
        <w:rPr>
          <w:bCs/>
          <w:b/>
        </w:rPr>
        <w:t xml:space="preserve">Without the temp table (naive approach):</w:t>
      </w:r>
      <w:r>
        <w:t xml:space="preserve"> </w:t>
      </w:r>
      <w:r>
        <w:t xml:space="preserve">The final daily aggregation query must read and process all ~24 million raw event records from the entire day. It scans every row, groups by</w:t>
      </w:r>
      <w:r>
        <w:t xml:space="preserve"> </w:t>
      </w:r>
      <w:r>
        <w:rPr>
          <w:rStyle w:val="VerbatimChar"/>
        </w:rPr>
        <w:t xml:space="preserve">event_type</w:t>
      </w:r>
      <w:r>
        <w:t xml:space="preserve">, and counts — a computationally expensive operation that processes millions of rows in a single pass.</w:t>
      </w:r>
    </w:p>
    <w:p>
      <w:pPr>
        <w:pStyle w:val="BlockText"/>
      </w:pPr>
      <w:r>
        <w:rPr>
          <w:bCs/>
          <w:b/>
        </w:rPr>
        <w:t xml:space="preserve">With the temp table (optimized approach):</w:t>
      </w:r>
      <w:r>
        <w:t xml:space="preserve"> </w:t>
      </w:r>
      <w:r>
        <w:t xml:space="preserve">An hourly job runs every hour and aggregates only that hour’s ~1 million events into a temporary table, producing a small summary row per event type (e.g.,</w:t>
      </w:r>
      <w:r>
        <w:t xml:space="preserve"> </w:t>
      </w:r>
      <w:r>
        <w:rPr>
          <w:rStyle w:val="VerbatimChar"/>
        </w:rPr>
        <w:t xml:space="preserve">event_type = 'button_tap', hour = '14:00', count = 42,817</w:t>
      </w:r>
      <w:r>
        <w:t xml:space="preserve">). After 24 hours, the temp table contains only ~24 rows per event type (one per hour). The final daily query then reads just these pre-aggregated rows and sums the hourly counts — processing dozens of rows instead of millions.</w:t>
      </w:r>
    </w:p>
    <w:p>
      <w:pPr>
        <w:pStyle w:val="BlockText"/>
      </w:pPr>
      <w:r>
        <w:rPr>
          <w:bCs/>
          <w:b/>
        </w:rPr>
        <w:t xml:space="preserve">Why this is more efficient:</w:t>
      </w:r>
      <w:r>
        <w:t xml:space="preserve"> </w:t>
      </w:r>
      <w:r>
        <w:t xml:space="preserve">The key concept is</w:t>
      </w:r>
      <w:r>
        <w:t xml:space="preserve"> </w:t>
      </w:r>
      <w:r>
        <w:rPr>
          <w:bCs/>
          <w:b/>
        </w:rPr>
        <w:t xml:space="preserve">computational re-use</w:t>
      </w:r>
      <w:r>
        <w:t xml:space="preserve">. The expensive work of scanning and counting raw events is done incrementally throughout the day and its results are stored. The final query re-uses these pre-computed results rather than redundantly re-aggregating all 24 million raw records from scratch. The total computation is the same, but it is spread across 24 small jobs rather than one massive job, and the final query is nearly instantaneous.</w:t>
      </w:r>
    </w:p>
    <w:p>
      <w:pPr>
        <w:pStyle w:val="FirstParagraph"/>
      </w:pPr>
      <w:r>
        <w:rPr>
          <w:bCs/>
          <w:b/>
        </w:rPr>
        <w:t xml:space="preserve">Instructor Talking Point:</w:t>
      </w:r>
      <w:r>
        <w:t xml:space="preserve"> </w:t>
      </w:r>
      <w:r>
        <w:t xml:space="preserve">“</w:t>
      </w:r>
      <w:r>
        <w:t xml:space="preserve">Emphasize the term</w:t>
      </w:r>
      <w:r>
        <w:t xml:space="preserve"> </w:t>
      </w:r>
      <w:r>
        <w:rPr>
          <w:iCs/>
          <w:i/>
        </w:rPr>
        <w:t xml:space="preserve">computational re-use</w:t>
      </w:r>
      <w:r>
        <w:t xml:space="preserve"> </w:t>
      </w:r>
      <w:r>
        <w:t xml:space="preserve">— this is the same principle behind CTEs and materialized views. The idea is: never re-compute what you’ve already computed. Store intermediate results and build on them.</w:t>
      </w:r>
      <w:r>
        <w:t xml:space="preserve">”</w:t>
      </w:r>
    </w:p>
    <w:p>
      <w:r>
        <w:pict>
          <v:rect style="width:0;height:1.5pt" o:hralign="center" o:hrstd="t" o:hr="t"/>
        </w:pict>
      </w:r>
    </w:p>
    <w:bookmarkEnd w:id="24"/>
    <w:bookmarkStart w:id="25" w:name="question-4"/>
    <w:p>
      <w:pPr>
        <w:pStyle w:val="Heading3"/>
      </w:pPr>
      <w:r>
        <w:t xml:space="preserve">Question 4</w:t>
      </w:r>
    </w:p>
    <w:p>
      <w:pPr>
        <w:pStyle w:val="FirstParagraph"/>
      </w:pPr>
      <w:r>
        <w:t xml:space="preserve">Write</w:t>
      </w:r>
      <w:r>
        <w:t xml:space="preserve"> </w:t>
      </w:r>
      <w:r>
        <w:rPr>
          <w:bCs/>
          <w:b/>
        </w:rPr>
        <w:t xml:space="preserve">conceptual pseudocode or SQL</w:t>
      </w:r>
      <w:r>
        <w:t xml:space="preserve"> </w:t>
      </w:r>
      <w:r>
        <w:t xml:space="preserve">showing the two-step process.</w:t>
      </w:r>
    </w:p>
    <w:p>
      <w:pPr>
        <w:pStyle w:val="BodyText"/>
      </w:pPr>
      <w:r>
        <w:rPr>
          <w:bCs/>
          <w:b/>
        </w:rPr>
        <w:t xml:space="preserve">Model Answer:</w:t>
      </w:r>
    </w:p>
    <w:p>
      <w:pPr>
        <w:pStyle w:val="SourceCode"/>
      </w:pPr>
      <w:r>
        <w:rPr>
          <w:rStyle w:val="CommentTok"/>
        </w:rPr>
        <w:t xml:space="preserve">-- Step 1: Create and populate the temporary table with hourly counts</w:t>
      </w:r>
      <w:r>
        <w:br/>
      </w:r>
      <w:r>
        <w:rPr>
          <w:rStyle w:val="KeywordTok"/>
        </w:rPr>
        <w:t xml:space="preserve">CREATE</w:t>
      </w:r>
      <w:r>
        <w:rPr>
          <w:rStyle w:val="NormalTok"/>
        </w:rPr>
        <w:t xml:space="preserve"> TEMP </w:t>
      </w:r>
      <w:r>
        <w:rPr>
          <w:rStyle w:val="KeywordTok"/>
        </w:rPr>
        <w:t xml:space="preserve">TABLE</w:t>
      </w:r>
      <w:r>
        <w:rPr>
          <w:rStyle w:val="NormalTok"/>
        </w:rPr>
        <w:t xml:space="preserve"> hourly_counts </w:t>
      </w:r>
      <w:r>
        <w:rPr>
          <w:rStyle w:val="KeywordTok"/>
        </w:rPr>
        <w:t xml:space="preserve">AS</w:t>
      </w:r>
      <w:r>
        <w:br/>
      </w:r>
      <w:r>
        <w:rPr>
          <w:rStyle w:val="KeywordTok"/>
        </w:rPr>
        <w:t xml:space="preserve">SELECT</w:t>
      </w:r>
      <w:r>
        <w:br/>
      </w:r>
      <w:r>
        <w:rPr>
          <w:rStyle w:val="NormalTok"/>
        </w:rPr>
        <w:t xml:space="preserve">    DATE_TRUNC(</w:t>
      </w:r>
      <w:r>
        <w:rPr>
          <w:rStyle w:val="StringTok"/>
        </w:rPr>
        <w:t xml:space="preserve">'hour'</w:t>
      </w:r>
      <w:r>
        <w:rPr>
          <w:rStyle w:val="NormalTok"/>
        </w:rPr>
        <w:t xml:space="preserve">, event_timestamp) </w:t>
      </w:r>
      <w:r>
        <w:rPr>
          <w:rStyle w:val="KeywordTok"/>
        </w:rPr>
        <w:t xml:space="preserve">AS</w:t>
      </w:r>
      <w:r>
        <w:rPr>
          <w:rStyle w:val="NormalTok"/>
        </w:rPr>
        <w:t xml:space="preserve"> event_hour,</w:t>
      </w:r>
      <w:r>
        <w:br/>
      </w:r>
      <w:r>
        <w:rPr>
          <w:rStyle w:val="NormalTok"/>
        </w:rPr>
        <w:t xml:space="preserve">    event_type,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event_count</w:t>
      </w:r>
      <w:r>
        <w:br/>
      </w:r>
      <w:r>
        <w:rPr>
          <w:rStyle w:val="KeywordTok"/>
        </w:rPr>
        <w:t xml:space="preserve">FROM</w:t>
      </w:r>
      <w:r>
        <w:br/>
      </w:r>
      <w:r>
        <w:rPr>
          <w:rStyle w:val="NormalTok"/>
        </w:rPr>
        <w:t xml:space="preserve">    raw_events</w:t>
      </w:r>
      <w:r>
        <w:br/>
      </w:r>
      <w:r>
        <w:rPr>
          <w:rStyle w:val="KeywordTok"/>
        </w:rPr>
        <w:t xml:space="preserve">WHERE</w:t>
      </w:r>
      <w:r>
        <w:br/>
      </w:r>
      <w:r>
        <w:rPr>
          <w:rStyle w:val="NormalTok"/>
        </w:rPr>
        <w:t xml:space="preserve">    event_timestamp </w:t>
      </w:r>
      <w:r>
        <w:rPr>
          <w:rStyle w:val="OperatorTok"/>
        </w:rPr>
        <w:t xml:space="preserve">&gt;=</w:t>
      </w:r>
      <w:r>
        <w:rPr>
          <w:rStyle w:val="NormalTok"/>
        </w:rPr>
        <w:t xml:space="preserve"> </w:t>
      </w:r>
      <w:r>
        <w:rPr>
          <w:rStyle w:val="StringTok"/>
        </w:rPr>
        <w:t xml:space="preserve">'2025-03-15 14:00:00'</w:t>
      </w:r>
      <w:r>
        <w:br/>
      </w:r>
      <w:r>
        <w:rPr>
          <w:rStyle w:val="NormalTok"/>
        </w:rPr>
        <w:t xml:space="preserve">    </w:t>
      </w:r>
      <w:r>
        <w:rPr>
          <w:rStyle w:val="KeywordTok"/>
        </w:rPr>
        <w:t xml:space="preserve">AND</w:t>
      </w:r>
      <w:r>
        <w:rPr>
          <w:rStyle w:val="NormalTok"/>
        </w:rPr>
        <w:t xml:space="preserve"> event_timestamp </w:t>
      </w:r>
      <w:r>
        <w:rPr>
          <w:rStyle w:val="OperatorTok"/>
        </w:rPr>
        <w:t xml:space="preserve">&lt;</w:t>
      </w:r>
      <w:r>
        <w:rPr>
          <w:rStyle w:val="NormalTok"/>
        </w:rPr>
        <w:t xml:space="preserve">  </w:t>
      </w:r>
      <w:r>
        <w:rPr>
          <w:rStyle w:val="StringTok"/>
        </w:rPr>
        <w:t xml:space="preserve">'2025-03-15 15:00:00'</w:t>
      </w:r>
      <w:r>
        <w:br/>
      </w:r>
      <w:r>
        <w:rPr>
          <w:rStyle w:val="KeywordTok"/>
        </w:rPr>
        <w:t xml:space="preserve">GROUP</w:t>
      </w:r>
      <w:r>
        <w:rPr>
          <w:rStyle w:val="NormalTok"/>
        </w:rPr>
        <w:t xml:space="preserve"> </w:t>
      </w:r>
      <w:r>
        <w:rPr>
          <w:rStyle w:val="KeywordTok"/>
        </w:rPr>
        <w:t xml:space="preserve">BY</w:t>
      </w:r>
      <w:r>
        <w:br/>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p>
    <w:p>
      <w:pPr>
        <w:pStyle w:val="SourceCode"/>
      </w:pPr>
      <w:r>
        <w:rPr>
          <w:rStyle w:val="CommentTok"/>
        </w:rPr>
        <w:t xml:space="preserve">-- Step 2: Query the temporary table for the final daily aggregation</w:t>
      </w:r>
      <w:r>
        <w:br/>
      </w:r>
      <w:r>
        <w:rPr>
          <w:rStyle w:val="KeywordTok"/>
        </w:rPr>
        <w:t xml:space="preserve">SELECT</w:t>
      </w:r>
      <w:r>
        <w:br/>
      </w:r>
      <w:r>
        <w:rPr>
          <w:rStyle w:val="NormalTok"/>
        </w:rPr>
        <w:t xml:space="preserve">    DATE_TRUNC(</w:t>
      </w:r>
      <w:r>
        <w:rPr>
          <w:rStyle w:val="StringTok"/>
        </w:rPr>
        <w:t xml:space="preserve">'day'</w:t>
      </w:r>
      <w:r>
        <w:rPr>
          <w:rStyle w:val="NormalTok"/>
        </w:rPr>
        <w:t xml:space="preserve">, event_hour) </w:t>
      </w:r>
      <w:r>
        <w:rPr>
          <w:rStyle w:val="KeywordTok"/>
        </w:rPr>
        <w:t xml:space="preserve">AS</w:t>
      </w:r>
      <w:r>
        <w:rPr>
          <w:rStyle w:val="NormalTok"/>
        </w:rPr>
        <w:t xml:space="preserve"> event_day,</w:t>
      </w:r>
      <w:r>
        <w:br/>
      </w:r>
      <w:r>
        <w:rPr>
          <w:rStyle w:val="NormalTok"/>
        </w:rPr>
        <w:t xml:space="preserve">    event_type,</w:t>
      </w:r>
      <w:r>
        <w:br/>
      </w:r>
      <w:r>
        <w:rPr>
          <w:rStyle w:val="NormalTok"/>
        </w:rPr>
        <w:t xml:space="preserve">    </w:t>
      </w:r>
      <w:r>
        <w:rPr>
          <w:rStyle w:val="FunctionTok"/>
        </w:rPr>
        <w:t xml:space="preserve">SUM</w:t>
      </w:r>
      <w:r>
        <w:rPr>
          <w:rStyle w:val="NormalTok"/>
        </w:rPr>
        <w:t xml:space="preserve">(event_count)              </w:t>
      </w:r>
      <w:r>
        <w:rPr>
          <w:rStyle w:val="KeywordTok"/>
        </w:rPr>
        <w:t xml:space="preserve">AS</w:t>
      </w:r>
      <w:r>
        <w:rPr>
          <w:rStyle w:val="NormalTok"/>
        </w:rPr>
        <w:t xml:space="preserve"> daily_total</w:t>
      </w:r>
      <w:r>
        <w:br/>
      </w:r>
      <w:r>
        <w:rPr>
          <w:rStyle w:val="KeywordTok"/>
        </w:rPr>
        <w:t xml:space="preserve">FROM</w:t>
      </w:r>
      <w:r>
        <w:br/>
      </w:r>
      <w:r>
        <w:rPr>
          <w:rStyle w:val="NormalTok"/>
        </w:rPr>
        <w:t xml:space="preserve">    hourly_counts</w:t>
      </w:r>
      <w:r>
        <w:br/>
      </w:r>
      <w:r>
        <w:rPr>
          <w:rStyle w:val="KeywordTok"/>
        </w:rPr>
        <w:t xml:space="preserve">GROUP</w:t>
      </w:r>
      <w:r>
        <w:rPr>
          <w:rStyle w:val="NormalTok"/>
        </w:rPr>
        <w:t xml:space="preserve"> </w:t>
      </w:r>
      <w:r>
        <w:rPr>
          <w:rStyle w:val="KeywordTok"/>
        </w:rPr>
        <w:t xml:space="preserve">BY</w:t>
      </w:r>
      <w:r>
        <w:br/>
      </w:r>
      <w:r>
        <w:rPr>
          <w:rStyle w:val="NormalTok"/>
        </w:rPr>
        <w:t xml:space="preserve">    </w:t>
      </w:r>
      <w:r>
        <w:rPr>
          <w:rStyle w:val="DecValTok"/>
        </w:rPr>
        <w:t xml:space="preserve">1</w:t>
      </w:r>
      <w:r>
        <w:rPr>
          <w:rStyle w:val="NormalTok"/>
        </w:rPr>
        <w:t xml:space="preserve">, </w:t>
      </w:r>
      <w:r>
        <w:rPr>
          <w:rStyle w:val="DecValTok"/>
        </w:rPr>
        <w:t xml:space="preserve">2</w:t>
      </w:r>
      <w:r>
        <w:br/>
      </w:r>
      <w:r>
        <w:rPr>
          <w:rStyle w:val="KeywordTok"/>
        </w:rPr>
        <w:t xml:space="preserve">ORDER</w:t>
      </w:r>
      <w:r>
        <w:rPr>
          <w:rStyle w:val="NormalTok"/>
        </w:rPr>
        <w:t xml:space="preserve"> </w:t>
      </w:r>
      <w:r>
        <w:rPr>
          <w:rStyle w:val="KeywordTok"/>
        </w:rPr>
        <w:t xml:space="preserve">BY</w:t>
      </w:r>
      <w:r>
        <w:br/>
      </w:r>
      <w:r>
        <w:rPr>
          <w:rStyle w:val="NormalTok"/>
        </w:rPr>
        <w:t xml:space="preserve">    daily_total </w:t>
      </w:r>
      <w:r>
        <w:rPr>
          <w:rStyle w:val="KeywordTok"/>
        </w:rPr>
        <w:t xml:space="preserve">DESC</w:t>
      </w:r>
      <w:r>
        <w:rPr>
          <w:rStyle w:val="NormalTok"/>
        </w:rPr>
        <w:t xml:space="preserve">;</w:t>
      </w:r>
    </w:p>
    <w:p>
      <w:pPr>
        <w:pStyle w:val="BlockText"/>
      </w:pPr>
      <w:r>
        <w:rPr>
          <w:bCs/>
          <w:b/>
        </w:rPr>
        <w:t xml:space="preserve">Accept any reasonable variation</w:t>
      </w:r>
      <w:r>
        <w:t xml:space="preserve"> </w:t>
      </w:r>
      <w:r>
        <w:t xml:space="preserve">that demonstrates:</w:t>
      </w:r>
      <w:r>
        <w:t xml:space="preserve"> </w:t>
      </w:r>
      <w:r>
        <w:t xml:space="preserve">- A temp table capturing hourly aggregated counts (GROUP BY hour and event_type)</w:t>
      </w:r>
      <w:r>
        <w:t xml:space="preserve"> </w:t>
      </w:r>
      <w:r>
        <w:t xml:space="preserve">- A final query that reads from the temp table (not from raw_events) and sums the hourly counts into a daily total</w:t>
      </w:r>
    </w:p>
    <w:p>
      <w:r>
        <w:pict>
          <v:rect style="width:0;height:1.5pt" o:hralign="center" o:hrstd="t" o:hr="t"/>
        </w:pict>
      </w:r>
    </w:p>
    <w:bookmarkEnd w:id="25"/>
    <w:bookmarkEnd w:id="26"/>
    <w:bookmarkStart w:id="27" w:name="grading-rubric"/>
    <w:p>
      <w:pPr>
        <w:pStyle w:val="Heading2"/>
      </w:pPr>
      <w:r>
        <w:t xml:space="preserve">Grading Rubric</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Criterion</w:t>
            </w:r>
          </w:p>
        </w:tc>
        <w:tc>
          <w:p>
            <w:pPr>
              <w:pStyle w:val="Compact"/>
              <w:jc w:val="left"/>
            </w:pPr>
            <w:r>
              <w:t xml:space="preserve">Points</w:t>
            </w:r>
          </w:p>
        </w:tc>
        <w:tc>
          <w:p>
            <w:pPr>
              <w:pStyle w:val="Compact"/>
              <w:jc w:val="left"/>
            </w:pPr>
            <w:r>
              <w:t xml:space="preserve">Notes</w:t>
            </w:r>
          </w:p>
        </w:tc>
      </w:tr>
      <w:tr>
        <w:tc>
          <w:p>
            <w:pPr>
              <w:pStyle w:val="Compact"/>
              <w:jc w:val="left"/>
            </w:pPr>
            <w:r>
              <w:t xml:space="preserve">Correct NoSQL category (Document Store) + justification (3+ reasons)</w:t>
            </w:r>
          </w:p>
        </w:tc>
        <w:tc>
          <w:p>
            <w:pPr>
              <w:pStyle w:val="Compact"/>
              <w:jc w:val="left"/>
            </w:pPr>
            <w:r>
              <w:t xml:space="preserve">25</w:t>
            </w:r>
          </w:p>
        </w:tc>
        <w:tc>
          <w:p>
            <w:pPr>
              <w:pStyle w:val="Compact"/>
              <w:jc w:val="left"/>
            </w:pPr>
            <w:r>
              <w:t xml:space="preserve">Accept Key-Value with valid reasoning</w:t>
            </w:r>
          </w:p>
        </w:tc>
      </w:tr>
      <w:tr>
        <w:tc>
          <w:p>
            <w:pPr>
              <w:pStyle w:val="Compact"/>
              <w:jc w:val="left"/>
            </w:pPr>
            <w:r>
              <w:t xml:space="preserve">Relational limitations explanation (2+ specific limitations)</w:t>
            </w:r>
          </w:p>
        </w:tc>
        <w:tc>
          <w:p>
            <w:pPr>
              <w:pStyle w:val="Compact"/>
              <w:jc w:val="left"/>
            </w:pPr>
            <w:r>
              <w:t xml:space="preserve">15</w:t>
            </w:r>
          </w:p>
        </w:tc>
        <w:tc>
          <w:p>
            <w:pPr>
              <w:pStyle w:val="Compact"/>
              <w:jc w:val="left"/>
            </w:pPr>
            <w:r>
              <w:t xml:space="preserve">Must mention schema rigidity; accept any second valid limitation</w:t>
            </w:r>
          </w:p>
        </w:tc>
      </w:tr>
      <w:tr>
        <w:tc>
          <w:p>
            <w:pPr>
              <w:pStyle w:val="Compact"/>
              <w:jc w:val="left"/>
            </w:pPr>
            <w:r>
              <w:t xml:space="preserve">Temp table optimization explanation (must mention computational re-use)</w:t>
            </w:r>
          </w:p>
        </w:tc>
        <w:tc>
          <w:p>
            <w:pPr>
              <w:pStyle w:val="Compact"/>
              <w:jc w:val="left"/>
            </w:pPr>
            <w:r>
              <w:t xml:space="preserve">30</w:t>
            </w:r>
          </w:p>
        </w:tc>
        <w:tc>
          <w:p>
            <w:pPr>
              <w:pStyle w:val="Compact"/>
              <w:jc w:val="left"/>
            </w:pPr>
            <w:r>
              <w:t xml:space="preserve">Must contrast naive vs. optimized approach and name the concept</w:t>
            </w:r>
          </w:p>
        </w:tc>
      </w:tr>
      <w:tr>
        <w:tc>
          <w:p>
            <w:pPr>
              <w:pStyle w:val="Compact"/>
              <w:jc w:val="left"/>
            </w:pPr>
            <w:r>
              <w:t xml:space="preserve">Conceptual SQL/pseudocode (both steps shown)</w:t>
            </w:r>
          </w:p>
        </w:tc>
        <w:tc>
          <w:p>
            <w:pPr>
              <w:pStyle w:val="Compact"/>
              <w:jc w:val="left"/>
            </w:pPr>
            <w:r>
              <w:t xml:space="preserve">20</w:t>
            </w:r>
          </w:p>
        </w:tc>
        <w:tc>
          <w:p>
            <w:pPr>
              <w:pStyle w:val="Compact"/>
              <w:jc w:val="left"/>
            </w:pPr>
            <w:r>
              <w:t xml:space="preserve">Temp table creation with GROUP BY + final query reading from temp table</w:t>
            </w:r>
          </w:p>
        </w:tc>
      </w:tr>
      <w:tr>
        <w:tc>
          <w:p>
            <w:pPr>
              <w:pStyle w:val="Compact"/>
              <w:jc w:val="left"/>
            </w:pPr>
            <w:r>
              <w:t xml:space="preserve">Clarity and completeness</w:t>
            </w:r>
          </w:p>
        </w:tc>
        <w:tc>
          <w:p>
            <w:pPr>
              <w:pStyle w:val="Compact"/>
              <w:jc w:val="left"/>
            </w:pPr>
            <w:r>
              <w:t xml:space="preserve">10</w:t>
            </w:r>
          </w:p>
        </w:tc>
        <w:tc>
          <w:p>
            <w:pPr>
              <w:pStyle w:val="Compact"/>
              <w:jc w:val="left"/>
            </w:pPr>
            <w:r>
              <w:t xml:space="preserve">Well-organized, clear reasoning, complete sentences</w:t>
            </w:r>
          </w:p>
        </w:tc>
      </w:tr>
      <w:tr>
        <w:tc>
          <w:p>
            <w:pPr>
              <w:pStyle w:val="Compact"/>
              <w:jc w:val="left"/>
            </w:pPr>
            <w:r>
              <w:rPr>
                <w:bCs/>
                <w:b/>
              </w:rPr>
              <w:t xml:space="preserve">Total</w:t>
            </w:r>
          </w:p>
        </w:tc>
        <w:tc>
          <w:p>
            <w:pPr>
              <w:pStyle w:val="Compact"/>
              <w:jc w:val="left"/>
            </w:pPr>
            <w:r>
              <w:rPr>
                <w:bCs/>
                <w:b/>
              </w:rPr>
              <w:t xml:space="preserve">100</w:t>
            </w:r>
          </w:p>
        </w:tc>
        <w:tc>
          <w:p/>
        </w:tc>
      </w:tr>
    </w:tbl>
    <w:p>
      <w:r>
        <w:pict>
          <v:rect style="width:0;height:1.5pt" o:hralign="center" o:hrstd="t" o:hr="t"/>
        </w:pict>
      </w:r>
    </w:p>
    <w:p>
      <w:pPr>
        <w:pStyle w:val="FirstParagraph"/>
      </w:pPr>
      <w:r>
        <w:rPr>
          <w:iCs/>
          <w:i/>
        </w:rPr>
        <w:t xml:space="preserve">Unit 10B-2 — Advanced SQL &amp; Query Optimization — Trainer’s Copy</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2026-02-10T08:00:13Z</dcterms:created>
  <dcterms:modified xsi:type="dcterms:W3CDTF">2026-02-10T08:00:13Z</dcterms:modified>
</cp:coreProperties>
</file>

<file path=docProps/custom.xml><?xml version="1.0" encoding="utf-8"?>
<Properties xmlns="http://schemas.openxmlformats.org/officeDocument/2006/custom-properties" xmlns:vt="http://schemas.openxmlformats.org/officeDocument/2006/docPropsVTypes"/>
</file>