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93E65" w14:textId="77777777" w:rsidR="005C169E" w:rsidRDefault="00515685">
      <w:pPr>
        <w:pStyle w:val="normal0"/>
        <w:rPr>
          <w:b/>
          <w:i/>
        </w:rPr>
      </w:pPr>
      <w:r>
        <w:rPr>
          <w:b/>
          <w:i/>
        </w:rPr>
        <w:t>Задание:</w:t>
      </w:r>
    </w:p>
    <w:p w14:paraId="0D6B87A1" w14:textId="77777777" w:rsidR="005C169E" w:rsidRDefault="00515685">
      <w:pPr>
        <w:pStyle w:val="normal0"/>
        <w:rPr>
          <w:i/>
        </w:rPr>
      </w:pPr>
      <w:r>
        <w:rPr>
          <w:i/>
        </w:rPr>
        <w:t xml:space="preserve">Создаем </w:t>
      </w:r>
      <w:r>
        <w:rPr>
          <w:i/>
          <w:lang w:val="ru-RU"/>
        </w:rPr>
        <w:t>папку</w:t>
      </w:r>
      <w:bookmarkStart w:id="0" w:name="_GoBack"/>
      <w:bookmarkEnd w:id="0"/>
      <w:r>
        <w:rPr>
          <w:i/>
        </w:rPr>
        <w:t xml:space="preserve"> </w:t>
      </w:r>
      <w:r>
        <w:rPr>
          <w:b/>
          <w:i/>
        </w:rPr>
        <w:t>Task12</w:t>
      </w:r>
      <w:r>
        <w:rPr>
          <w:i/>
        </w:rPr>
        <w:t>.</w:t>
      </w:r>
    </w:p>
    <w:p w14:paraId="713EE448" w14:textId="77777777" w:rsidR="005C169E" w:rsidRDefault="00515685">
      <w:pPr>
        <w:pStyle w:val="normal0"/>
        <w:rPr>
          <w:b/>
          <w:i/>
        </w:rPr>
      </w:pPr>
      <w:bookmarkStart w:id="1" w:name="_gjdgxs" w:colFirst="0" w:colLast="0"/>
      <w:bookmarkEnd w:id="1"/>
      <w:r>
        <w:rPr>
          <w:i/>
        </w:rPr>
        <w:t xml:space="preserve">В нем создаем страницы </w:t>
      </w:r>
      <w:r>
        <w:rPr>
          <w:b/>
          <w:i/>
        </w:rPr>
        <w:t xml:space="preserve"> adaptive-layout-flex.html</w:t>
      </w:r>
      <w:r>
        <w:rPr>
          <w:i/>
        </w:rPr>
        <w:t xml:space="preserve"> и </w:t>
      </w:r>
      <w:r>
        <w:rPr>
          <w:b/>
          <w:i/>
        </w:rPr>
        <w:t>adaptive-layout-grid.html</w:t>
      </w:r>
      <w:r>
        <w:rPr>
          <w:i/>
        </w:rPr>
        <w:t xml:space="preserve">. Сверстать макет adaptive-layout.psd с помощью свойств </w:t>
      </w:r>
      <w:r>
        <w:rPr>
          <w:b/>
          <w:i/>
        </w:rPr>
        <w:t>Flexible Box Layout</w:t>
      </w:r>
      <w:r>
        <w:rPr>
          <w:i/>
        </w:rPr>
        <w:t xml:space="preserve"> и </w:t>
      </w:r>
      <w:r>
        <w:rPr>
          <w:b/>
          <w:i/>
        </w:rPr>
        <w:t>CSS Grid layout</w:t>
      </w:r>
      <w:r>
        <w:rPr>
          <w:i/>
        </w:rPr>
        <w:t xml:space="preserve"> соответственно.</w:t>
      </w:r>
    </w:p>
    <w:p w14:paraId="14C89239" w14:textId="77777777" w:rsidR="005C169E" w:rsidRDefault="00515685">
      <w:pPr>
        <w:pStyle w:val="normal0"/>
        <w:spacing w:before="120"/>
        <w:rPr>
          <w:i/>
        </w:rPr>
      </w:pPr>
      <w:r>
        <w:rPr>
          <w:i/>
        </w:rPr>
        <w:t>Верстка должна быть резиновой, изначально сайдбары занимают 1 часть, а центральный блок с контентом – 4 части. Гиперссылки могут вести куда угодно. Тексты могут быть произвольными, но достаточными, чтобы можно было оценить макет на широком экране.</w:t>
      </w:r>
    </w:p>
    <w:sectPr w:rsidR="005C169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</w:compat>
  <w:rsids>
    <w:rsidRoot w:val="005C169E"/>
    <w:rsid w:val="00515685"/>
    <w:rsid w:val="005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5AAC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397</Characters>
  <Application>Microsoft Macintosh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</cp:lastModifiedBy>
  <cp:revision>2</cp:revision>
  <dcterms:created xsi:type="dcterms:W3CDTF">2018-05-11T12:55:00Z</dcterms:created>
  <dcterms:modified xsi:type="dcterms:W3CDTF">2018-05-11T12:56:00Z</dcterms:modified>
</cp:coreProperties>
</file>