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CBF" w:rsidRDefault="00F538D1">
      <w:pPr>
        <w:rPr>
          <w:b/>
        </w:rPr>
      </w:pPr>
      <w:r>
        <w:rPr>
          <w:b/>
        </w:rPr>
        <w:t>Задание:</w:t>
      </w:r>
    </w:p>
    <w:p w:rsidR="00703CBF" w:rsidRDefault="00F538D1">
      <w:r>
        <w:rPr>
          <w:i/>
        </w:rPr>
        <w:t xml:space="preserve">Продолжаем работать в папке </w:t>
      </w:r>
      <w:r>
        <w:rPr>
          <w:b/>
          <w:i/>
        </w:rPr>
        <w:t>Task1</w:t>
      </w:r>
      <w:r>
        <w:rPr>
          <w:i/>
        </w:rPr>
        <w:t>.</w:t>
      </w:r>
    </w:p>
    <w:p w:rsidR="00703CBF" w:rsidRDefault="00F538D1">
      <w:r>
        <w:rPr>
          <w:i/>
        </w:rPr>
        <w:t xml:space="preserve">Создать 2 HTML-странички </w:t>
      </w:r>
      <w:r>
        <w:rPr>
          <w:b/>
          <w:i/>
        </w:rPr>
        <w:t xml:space="preserve">vizbor.html </w:t>
      </w:r>
      <w:r>
        <w:rPr>
          <w:i/>
        </w:rPr>
        <w:t xml:space="preserve">и </w:t>
      </w:r>
      <w:r>
        <w:rPr>
          <w:b/>
          <w:i/>
        </w:rPr>
        <w:t>vechno-student.html</w:t>
      </w:r>
      <w:r>
        <w:rPr>
          <w:i/>
        </w:rPr>
        <w:t>.</w:t>
      </w:r>
    </w:p>
    <w:p w:rsidR="00703CBF" w:rsidRDefault="00F538D1">
      <w:pPr>
        <w:rPr>
          <w:b/>
          <w:i/>
        </w:rPr>
      </w:pPr>
      <w:r>
        <w:rPr>
          <w:i/>
        </w:rPr>
        <w:t xml:space="preserve">Страница </w:t>
      </w:r>
      <w:proofErr w:type="spellStart"/>
      <w:r>
        <w:rPr>
          <w:b/>
          <w:i/>
        </w:rPr>
        <w:t>vechno</w:t>
      </w:r>
      <w:proofErr w:type="spellEnd"/>
      <w:r>
        <w:rPr>
          <w:b/>
          <w:i/>
          <w:lang w:val="en-US"/>
        </w:rPr>
        <w:t>-</w:t>
      </w:r>
      <w:r>
        <w:rPr>
          <w:b/>
          <w:i/>
        </w:rPr>
        <w:t>student.html:</w:t>
      </w:r>
    </w:p>
    <w:p w:rsidR="00703CBF" w:rsidRDefault="00F538D1">
      <w:pPr>
        <w:rPr>
          <w:i/>
        </w:rPr>
      </w:pPr>
      <w:r>
        <w:rPr>
          <w:i/>
        </w:rPr>
        <w:t xml:space="preserve">перенести туда нижеследующий текст и разметить абзацы, расставить (где нужно) </w:t>
      </w:r>
      <w:r>
        <w:rPr>
          <w:i/>
          <w:lang w:val="ru-RU"/>
        </w:rPr>
        <w:t>якоря</w:t>
      </w:r>
      <w:r>
        <w:rPr>
          <w:i/>
        </w:rPr>
        <w:t xml:space="preserve"> и спецсимволы</w:t>
      </w:r>
      <w:r>
        <w:rPr>
          <w:i/>
          <w:lang w:val="ru-RU"/>
        </w:rPr>
        <w:t xml:space="preserve"> (мнемоники)</w:t>
      </w:r>
      <w:r>
        <w:rPr>
          <w:i/>
        </w:rPr>
        <w:t>.</w:t>
      </w:r>
    </w:p>
    <w:p w:rsidR="00703CBF" w:rsidRDefault="00703CBF"/>
    <w:p w:rsidR="00703CBF" w:rsidRDefault="00F538D1">
      <w:pPr>
        <w:rPr>
          <w:b/>
        </w:rPr>
      </w:pPr>
      <w:r>
        <w:rPr>
          <w:b/>
        </w:rPr>
        <w:t>Необходимый текст для страницы</w:t>
      </w:r>
      <w:r>
        <w:rPr>
          <w:i/>
        </w:rPr>
        <w:t xml:space="preserve"> </w:t>
      </w:r>
      <w:r>
        <w:rPr>
          <w:b/>
          <w:i/>
        </w:rPr>
        <w:t>vechno-student.html</w:t>
      </w:r>
      <w:r>
        <w:rPr>
          <w:b/>
        </w:rPr>
        <w:t>:</w:t>
      </w:r>
    </w:p>
    <w:tbl>
      <w:tblPr>
        <w:tblW w:w="9029" w:type="dxa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703CBF"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CBF" w:rsidRDefault="00F538D1">
            <w:pPr>
              <w:pStyle w:val="1"/>
              <w:keepNext w:val="0"/>
              <w:keepLines w:val="0"/>
              <w:widowControl w:val="0"/>
              <w:spacing w:before="480" w:line="240" w:lineRule="auto"/>
              <w:rPr>
                <w:b/>
                <w:sz w:val="36"/>
                <w:szCs w:val="36"/>
              </w:rPr>
            </w:pPr>
            <w:bookmarkStart w:id="0" w:name="_gjdgxs"/>
            <w:bookmarkEnd w:id="0"/>
            <w:r>
              <w:rPr>
                <w:b/>
                <w:sz w:val="36"/>
                <w:szCs w:val="36"/>
              </w:rPr>
              <w:t>Юрий Визбор.</w:t>
            </w:r>
          </w:p>
          <w:p w:rsidR="00703CBF" w:rsidRDefault="00F538D1">
            <w:pPr>
              <w:pStyle w:val="2"/>
              <w:keepNext w:val="0"/>
              <w:keepLines w:val="0"/>
              <w:widowControl w:val="0"/>
              <w:spacing w:after="80" w:line="240" w:lineRule="auto"/>
              <w:rPr>
                <w:b/>
                <w:sz w:val="28"/>
                <w:szCs w:val="28"/>
              </w:rPr>
            </w:pPr>
            <w:bookmarkStart w:id="1" w:name="_30j0zll"/>
            <w:bookmarkEnd w:id="1"/>
            <w:r>
              <w:rPr>
                <w:b/>
                <w:sz w:val="28"/>
                <w:szCs w:val="28"/>
              </w:rPr>
              <w:t xml:space="preserve">О самом </w:t>
            </w:r>
            <w:proofErr w:type="spellStart"/>
            <w:r>
              <w:rPr>
                <w:b/>
                <w:sz w:val="28"/>
                <w:szCs w:val="28"/>
              </w:rPr>
              <w:t>Юрие</w:t>
            </w:r>
            <w:proofErr w:type="spellEnd"/>
            <w:r>
              <w:rPr>
                <w:b/>
                <w:sz w:val="28"/>
                <w:szCs w:val="28"/>
              </w:rPr>
              <w:t xml:space="preserve"> Визборе</w:t>
            </w:r>
          </w:p>
          <w:p w:rsidR="00703CBF" w:rsidRDefault="00F538D1">
            <w:pPr>
              <w:widowControl w:val="0"/>
              <w:spacing w:line="240" w:lineRule="auto"/>
            </w:pPr>
            <w:r>
              <w:t>Родной город Юрия – Москва. Его отец в семнадцатом году приехал в Россию из Литвы. К моменту рождения сына он был Красным командиром. Мать Юрия родом из Краснодара. Когда</w:t>
            </w:r>
            <w:r>
              <w:t xml:space="preserve"> ему было три года, отца репрессировали. Мальчик с мамой с 1941-го года жил на </w:t>
            </w:r>
            <w:proofErr w:type="spellStart"/>
            <w:r>
              <w:t>Сретенке</w:t>
            </w:r>
            <w:proofErr w:type="spellEnd"/>
            <w:r>
              <w:t>, оказавшей немалое влияние на будущее творчество барда.</w:t>
            </w:r>
          </w:p>
          <w:p w:rsidR="00703CBF" w:rsidRDefault="00703CBF">
            <w:pPr>
              <w:widowControl w:val="0"/>
              <w:spacing w:line="240" w:lineRule="auto"/>
            </w:pPr>
          </w:p>
          <w:p w:rsidR="00703CBF" w:rsidRDefault="00F538D1">
            <w:pPr>
              <w:widowControl w:val="0"/>
              <w:spacing w:line="240" w:lineRule="auto"/>
            </w:pPr>
            <w:r>
              <w:t>Первый стих был написан, когда он, находясь в пионерском лагере, влюбился. В том году на летних каникулах он ра</w:t>
            </w:r>
            <w:r>
              <w:t>ботал помощником пионервожатого. Сначала мальчик мечтал, что будет футболистом, потом думал о профессии лётчика. В девятом классе Юрий стал посещать аэроклуб. Спустя два года он умел летать на Як-18 и По-2. Окончив школу, молодой человек стал студентом Пед</w:t>
            </w:r>
            <w:r>
              <w:t>агогического института. Мечты о футболе и полётах позже нашли отражения во многих произведениях Визбора.</w:t>
            </w:r>
          </w:p>
          <w:p w:rsidR="00703CBF" w:rsidRDefault="00703CBF">
            <w:pPr>
              <w:widowControl w:val="0"/>
              <w:spacing w:line="240" w:lineRule="auto"/>
            </w:pPr>
          </w:p>
          <w:p w:rsidR="00703CBF" w:rsidRDefault="00F538D1">
            <w:pPr>
              <w:widowControl w:val="0"/>
              <w:spacing w:line="240" w:lineRule="auto"/>
            </w:pPr>
            <w:r>
              <w:t>Педагогический институт был выбран Юрием по случаю. Один из его одноклассников попросил поступить вместе с ним. Несмотря на то, что данная просьба пок</w:t>
            </w:r>
            <w:r>
              <w:t>азалась Визбору смешной, он согласился поехать и посмотреть на здание института. Оно находилось на Пироговке и поразило молодого человека своей красотой. После этого он согласился на просьбу одноклассника и поступил за компанию.</w:t>
            </w:r>
          </w:p>
          <w:p w:rsidR="00703CBF" w:rsidRDefault="00703CBF">
            <w:pPr>
              <w:widowControl w:val="0"/>
              <w:spacing w:line="240" w:lineRule="auto"/>
            </w:pPr>
          </w:p>
          <w:p w:rsidR="00703CBF" w:rsidRDefault="00F538D1">
            <w:pPr>
              <w:widowControl w:val="0"/>
              <w:spacing w:line="240" w:lineRule="auto"/>
            </w:pPr>
            <w:r>
              <w:t>В этом институте училась С</w:t>
            </w:r>
            <w:r>
              <w:t xml:space="preserve">ветлана </w:t>
            </w:r>
            <w:proofErr w:type="spellStart"/>
            <w:r>
              <w:t>Богдасарова</w:t>
            </w:r>
            <w:proofErr w:type="spellEnd"/>
            <w:r>
              <w:t xml:space="preserve">, с которой Юрий впоследствии много сотрудничал в написании песен. Там училась Ада Якушева, Юрий </w:t>
            </w:r>
            <w:proofErr w:type="spellStart"/>
            <w:r>
              <w:t>Ряшенцев</w:t>
            </w:r>
            <w:proofErr w:type="spellEnd"/>
            <w:r>
              <w:t>, Юрий Коваль и Юлий Ким.</w:t>
            </w:r>
          </w:p>
          <w:p w:rsidR="00703CBF" w:rsidRDefault="00703CBF">
            <w:pPr>
              <w:widowControl w:val="0"/>
              <w:spacing w:line="240" w:lineRule="auto"/>
            </w:pPr>
          </w:p>
          <w:p w:rsidR="00703CBF" w:rsidRDefault="00F538D1">
            <w:pPr>
              <w:widowControl w:val="0"/>
              <w:spacing w:line="240" w:lineRule="auto"/>
            </w:pPr>
            <w:r>
              <w:t>В год поступления в институт Визбором была написана его первая песня «Мадагаскар». Столичный Педагогическ</w:t>
            </w:r>
            <w:r>
              <w:t>ий институт в начале пятидесятых годов был в центре зарождавшегося жанра авторской, самодеятельной песни. Юрий практически сразу оказался одним из самых ярких его представителей. За годы учёбы им был написан ряд ранних песен.</w:t>
            </w:r>
          </w:p>
          <w:p w:rsidR="00703CBF" w:rsidRDefault="00703CBF">
            <w:pPr>
              <w:widowControl w:val="0"/>
              <w:spacing w:line="240" w:lineRule="auto"/>
            </w:pPr>
          </w:p>
          <w:p w:rsidR="00703CBF" w:rsidRDefault="00F538D1">
            <w:pPr>
              <w:widowControl w:val="0"/>
              <w:spacing w:line="240" w:lineRule="auto"/>
            </w:pPr>
            <w:r>
              <w:t>После окончания института мол</w:t>
            </w:r>
            <w:r>
              <w:t xml:space="preserve">одой человек по распределению два месяца работал учителем русского языка и литературы в Архангельской области. Осенью его призвали на службу в армию. Ему довелось служить радистом. За эти годы он продолжал писать песни, стихи на тему армии, которые не раз </w:t>
            </w:r>
            <w:r>
              <w:t>были опубликованы в военной окружной газете.</w:t>
            </w:r>
          </w:p>
          <w:p w:rsidR="00703CBF" w:rsidRDefault="00F538D1">
            <w:pPr>
              <w:pStyle w:val="2"/>
              <w:keepNext w:val="0"/>
              <w:keepLines w:val="0"/>
              <w:widowControl w:val="0"/>
              <w:spacing w:after="80" w:line="240" w:lineRule="auto"/>
              <w:rPr>
                <w:b/>
                <w:sz w:val="28"/>
                <w:szCs w:val="28"/>
              </w:rPr>
            </w:pPr>
            <w:bookmarkStart w:id="2" w:name="_1fob9te"/>
            <w:bookmarkEnd w:id="2"/>
            <w:r>
              <w:rPr>
                <w:b/>
                <w:sz w:val="28"/>
                <w:szCs w:val="28"/>
              </w:rPr>
              <w:t>Вечно студенческие</w:t>
            </w:r>
          </w:p>
          <w:p w:rsidR="00703CBF" w:rsidRDefault="00F538D1">
            <w:pPr>
              <w:widowControl w:val="0"/>
              <w:spacing w:line="240" w:lineRule="auto"/>
            </w:pPr>
            <w:r>
              <w:lastRenderedPageBreak/>
              <w:t>Когда пишут или говорят о студенческих песнях, многие впадают в ошибку - путают студенческие песни с туристскими. Давайте на этот раз не совершим ее. Студенческая песня сама по себе явление до</w:t>
            </w:r>
            <w:r>
              <w:t>вольно значительное, и сужать ее до туристской тематики по крайней мере несправедливо. В студенческую пору обретает человек профессию, и песни студентов - как записки следующим поколениям: вот так мы жили, вот так мы любили, так мы верили в будущее.</w:t>
            </w:r>
          </w:p>
          <w:p w:rsidR="00703CBF" w:rsidRDefault="00703CBF">
            <w:pPr>
              <w:widowControl w:val="0"/>
              <w:spacing w:line="240" w:lineRule="auto"/>
            </w:pPr>
          </w:p>
          <w:p w:rsidR="00703CBF" w:rsidRDefault="00F538D1">
            <w:pPr>
              <w:widowControl w:val="0"/>
              <w:spacing w:line="240" w:lineRule="auto"/>
            </w:pPr>
            <w:r>
              <w:t xml:space="preserve">Из </w:t>
            </w:r>
            <w:r>
              <w:t xml:space="preserve">потоков милых компанейских, забавных песенок стали выбиваться сочинения, которые неожиданно для их авторов вышли за пределы вузовских стен, институтских городков. Так случилось с лучшими песнями геологов Владимира Борисова и Александра </w:t>
            </w:r>
            <w:proofErr w:type="spellStart"/>
            <w:r>
              <w:t>Городницкого</w:t>
            </w:r>
            <w:proofErr w:type="spellEnd"/>
            <w:r>
              <w:t>, журнал</w:t>
            </w:r>
            <w:r>
              <w:t>истки Ады Якушевой, биолога Дмитрия Сухарева, строителя Евгения Клячкина и других. Это происходило оттого, что авторы сумели найти поэзию в повседневном студенческом быту - подняться от узко цеховой темы до молодежной песни гражданского звучания. Это явлен</w:t>
            </w:r>
            <w:r>
              <w:t xml:space="preserve">ие сразу же привлекло внимание профессионалов. Самодеятельной студенческой песне стали активно помогать Лев </w:t>
            </w:r>
            <w:proofErr w:type="spellStart"/>
            <w:r>
              <w:t>Ошанин</w:t>
            </w:r>
            <w:proofErr w:type="spellEnd"/>
            <w:r>
              <w:t xml:space="preserve">, Михаил </w:t>
            </w:r>
            <w:proofErr w:type="spellStart"/>
            <w:r>
              <w:t>Матусовский</w:t>
            </w:r>
            <w:proofErr w:type="spellEnd"/>
            <w:r>
              <w:t>, Михаил Львовский, Аркадий Островский, Александра Пахмутова.</w:t>
            </w:r>
          </w:p>
          <w:p w:rsidR="00703CBF" w:rsidRDefault="00703CBF">
            <w:pPr>
              <w:widowControl w:val="0"/>
              <w:spacing w:line="240" w:lineRule="auto"/>
            </w:pPr>
          </w:p>
          <w:p w:rsidR="00703CBF" w:rsidRDefault="00F538D1">
            <w:pPr>
              <w:widowControl w:val="0"/>
              <w:spacing w:line="240" w:lineRule="auto"/>
            </w:pPr>
            <w:r>
              <w:t>В свое время драматург Михаил Львовский написал песню, кото</w:t>
            </w:r>
            <w:r>
              <w:t xml:space="preserve">рую студенчество по праву считает "своей", хотя написана она была не студентом и не о студентах. Это песня "Глобус". В ней есть слова, которые многое объясняют: "Потому что нам нельзя без песен, </w:t>
            </w:r>
            <w:proofErr w:type="gramStart"/>
            <w:r>
              <w:t>Потому</w:t>
            </w:r>
            <w:proofErr w:type="gramEnd"/>
            <w:r>
              <w:t xml:space="preserve"> что мир без песен тесен!"</w:t>
            </w:r>
          </w:p>
          <w:p w:rsidR="00703CBF" w:rsidRDefault="00703CBF">
            <w:pPr>
              <w:widowControl w:val="0"/>
              <w:spacing w:line="240" w:lineRule="auto"/>
            </w:pPr>
          </w:p>
          <w:p w:rsidR="00703CBF" w:rsidRDefault="00F538D1">
            <w:pPr>
              <w:widowControl w:val="0"/>
              <w:spacing w:line="240" w:lineRule="auto"/>
            </w:pPr>
            <w:r>
              <w:t xml:space="preserve">Вот именно по этой причине </w:t>
            </w:r>
            <w:r>
              <w:t>пишутся и поются студенческие песни. Сегодня, когда уже есть накопленный опыт, может быть, стоит подумать о том, чтобы у каждого института была своя песня. А может быть, вузовский гимн. Дело не в названии. Дело в том, чтобы каждый первокурсник, придя вперв</w:t>
            </w:r>
            <w:r>
              <w:t xml:space="preserve">ые в стены своей </w:t>
            </w:r>
            <w:proofErr w:type="spellStart"/>
            <w:r>
              <w:t>Alma</w:t>
            </w:r>
            <w:proofErr w:type="spellEnd"/>
            <w:r>
              <w:t xml:space="preserve"> </w:t>
            </w:r>
            <w:proofErr w:type="spellStart"/>
            <w:r>
              <w:t>Mater</w:t>
            </w:r>
            <w:proofErr w:type="spellEnd"/>
            <w:r>
              <w:t>, узнал бы, что там учились талантливые, веселые и преданные своей профессии люди, чтобы на далеких меридианах выпускники одного вуза имели бы при себе, как пароль души, песню.</w:t>
            </w:r>
          </w:p>
          <w:p w:rsidR="00703CBF" w:rsidRDefault="00703CBF">
            <w:pPr>
              <w:widowControl w:val="0"/>
              <w:spacing w:line="240" w:lineRule="auto"/>
            </w:pPr>
          </w:p>
          <w:p w:rsidR="00703CBF" w:rsidRDefault="00F538D1">
            <w:pPr>
              <w:widowControl w:val="0"/>
              <w:spacing w:line="240" w:lineRule="auto"/>
            </w:pPr>
            <w:r>
              <w:t>Семь веков назад такой "пароль" появился у всех сту</w:t>
            </w:r>
            <w:r>
              <w:t xml:space="preserve">дентов. Не затерялась давняя студенческая песня в веках, передавалась от поколения к поколению. В 1781 году записал ее, предварительно обработав, немецкий странствующий поэт </w:t>
            </w:r>
            <w:proofErr w:type="spellStart"/>
            <w:r>
              <w:t>К.Киндлебн</w:t>
            </w:r>
            <w:proofErr w:type="spellEnd"/>
            <w:r>
              <w:t>. Простой и мощный, полный добродушного оптимизма, мотив был потом вплет</w:t>
            </w:r>
            <w:r>
              <w:t xml:space="preserve">ен Берлиозом в "Осуждение Фауста". Лист разработал его в своей "Юмореске", а Э. </w:t>
            </w:r>
            <w:proofErr w:type="spellStart"/>
            <w:r>
              <w:t>Хумпердинк</w:t>
            </w:r>
            <w:proofErr w:type="spellEnd"/>
            <w:r>
              <w:t xml:space="preserve"> развернул в целую оперу из жизни немецких студентов.</w:t>
            </w:r>
          </w:p>
          <w:p w:rsidR="00703CBF" w:rsidRDefault="00703CBF">
            <w:pPr>
              <w:widowControl w:val="0"/>
              <w:spacing w:line="240" w:lineRule="auto"/>
            </w:pPr>
          </w:p>
          <w:p w:rsidR="00703CBF" w:rsidRDefault="00F538D1">
            <w:pPr>
              <w:widowControl w:val="0"/>
              <w:spacing w:line="240" w:lineRule="auto"/>
            </w:pPr>
            <w:r>
              <w:t>"Гаудеамус" был очень популярен в среде русского студенчества. Трудно, пожалуй, найти старого инженера или врач</w:t>
            </w:r>
            <w:r>
              <w:t>а, которые не знали бы этого гимна. И в наши дни в Ленинграде и в Тарту, во многих институтах зал встает, когда поют "Гаудеамус". В нем слышится романтический порыв молодости, призыв верно служить своему народу. Недавно "Комсомольская правда" провела конку</w:t>
            </w:r>
            <w:r>
              <w:t>рс на лучший перевод старинного гимна студентов. Победительницей в конкурсе вышла Новелла Матвеева.</w:t>
            </w:r>
          </w:p>
          <w:p w:rsidR="00703CBF" w:rsidRDefault="00703CBF">
            <w:pPr>
              <w:widowControl w:val="0"/>
              <w:spacing w:line="240" w:lineRule="auto"/>
            </w:pPr>
          </w:p>
          <w:p w:rsidR="00703CBF" w:rsidRDefault="00F538D1">
            <w:pPr>
              <w:widowControl w:val="0"/>
              <w:spacing w:line="240" w:lineRule="auto"/>
              <w:rPr>
                <w:b/>
              </w:rPr>
            </w:pPr>
            <w:r>
              <w:t>1968</w:t>
            </w:r>
          </w:p>
        </w:tc>
      </w:tr>
    </w:tbl>
    <w:p w:rsidR="00703CBF" w:rsidRDefault="00703CBF">
      <w:pPr>
        <w:rPr>
          <w:i/>
        </w:rPr>
      </w:pPr>
    </w:p>
    <w:p w:rsidR="00703CBF" w:rsidRDefault="00F538D1">
      <w:pPr>
        <w:rPr>
          <w:i/>
        </w:rPr>
      </w:pPr>
      <w:r>
        <w:br w:type="page"/>
      </w:r>
    </w:p>
    <w:p w:rsidR="00703CBF" w:rsidRDefault="00F538D1">
      <w:pPr>
        <w:rPr>
          <w:b/>
          <w:i/>
        </w:rPr>
      </w:pPr>
      <w:r>
        <w:rPr>
          <w:i/>
        </w:rPr>
        <w:lastRenderedPageBreak/>
        <w:t xml:space="preserve">Страница </w:t>
      </w:r>
      <w:r>
        <w:rPr>
          <w:b/>
          <w:i/>
        </w:rPr>
        <w:t>vizbor.html:</w:t>
      </w:r>
    </w:p>
    <w:p w:rsidR="00703CBF" w:rsidRDefault="00F538D1">
      <w:pPr>
        <w:rPr>
          <w:i/>
        </w:rPr>
      </w:pPr>
      <w:r>
        <w:rPr>
          <w:i/>
        </w:rPr>
        <w:t>Отформатировать страничку по образцу, приведённому ниже. Ссылки должны вести на первую страницу (</w:t>
      </w:r>
      <w:proofErr w:type="spellStart"/>
      <w:r>
        <w:rPr>
          <w:b/>
          <w:i/>
        </w:rPr>
        <w:t>vechno</w:t>
      </w:r>
      <w:proofErr w:type="spellEnd"/>
      <w:r w:rsidRPr="00F538D1">
        <w:rPr>
          <w:b/>
          <w:i/>
          <w:lang w:val="ru-RU"/>
        </w:rPr>
        <w:t>-</w:t>
      </w:r>
      <w:r>
        <w:rPr>
          <w:b/>
          <w:i/>
        </w:rPr>
        <w:t>student.html</w:t>
      </w:r>
      <w:r>
        <w:rPr>
          <w:i/>
        </w:rPr>
        <w:t>), прокр</w:t>
      </w:r>
      <w:r>
        <w:rPr>
          <w:i/>
        </w:rPr>
        <w:t>утку к нужному месту страницы</w:t>
      </w:r>
      <w:r>
        <w:rPr>
          <w:i/>
          <w:lang w:val="ru-RU"/>
        </w:rPr>
        <w:t xml:space="preserve"> (первый и последний абзацы)</w:t>
      </w:r>
      <w:r>
        <w:rPr>
          <w:i/>
        </w:rPr>
        <w:t xml:space="preserve"> реализовать любым из двух изученных способов (можно обоими способами). Страница </w:t>
      </w:r>
      <w:proofErr w:type="spellStart"/>
      <w:r>
        <w:rPr>
          <w:b/>
          <w:i/>
        </w:rPr>
        <w:t>vechno</w:t>
      </w:r>
      <w:proofErr w:type="spellEnd"/>
      <w:r w:rsidRPr="00F538D1">
        <w:rPr>
          <w:b/>
          <w:i/>
          <w:lang w:val="ru-RU"/>
        </w:rPr>
        <w:t>-</w:t>
      </w:r>
      <w:r>
        <w:rPr>
          <w:b/>
          <w:i/>
        </w:rPr>
        <w:t xml:space="preserve">student.html </w:t>
      </w:r>
      <w:r>
        <w:rPr>
          <w:i/>
        </w:rPr>
        <w:t>должна открываться в новой вкладке браузера.</w:t>
      </w:r>
    </w:p>
    <w:p w:rsidR="00703CBF" w:rsidRDefault="00703CBF">
      <w:bookmarkStart w:id="3" w:name="_GoBack"/>
      <w:bookmarkEnd w:id="3"/>
    </w:p>
    <w:p w:rsidR="00703CBF" w:rsidRDefault="00F538D1">
      <w:pPr>
        <w:rPr>
          <w:b/>
        </w:rPr>
      </w:pPr>
      <w:r>
        <w:rPr>
          <w:b/>
        </w:rPr>
        <w:t>Необходимый текст для страницы</w:t>
      </w:r>
      <w:r>
        <w:rPr>
          <w:i/>
        </w:rPr>
        <w:t xml:space="preserve"> </w:t>
      </w:r>
      <w:r>
        <w:rPr>
          <w:b/>
          <w:i/>
        </w:rPr>
        <w:t>vizbor.html</w:t>
      </w:r>
      <w:r>
        <w:rPr>
          <w:b/>
        </w:rPr>
        <w:t>:</w:t>
      </w:r>
    </w:p>
    <w:tbl>
      <w:tblPr>
        <w:tblW w:w="9029" w:type="dxa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703CBF"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CBF" w:rsidRDefault="00F538D1">
            <w:pPr>
              <w:pStyle w:val="1"/>
              <w:keepNext w:val="0"/>
              <w:keepLines w:val="0"/>
              <w:widowControl w:val="0"/>
              <w:spacing w:before="480" w:line="240" w:lineRule="auto"/>
              <w:rPr>
                <w:b/>
                <w:sz w:val="46"/>
                <w:szCs w:val="46"/>
              </w:rPr>
            </w:pPr>
            <w:bookmarkStart w:id="4" w:name="_3znysh7"/>
            <w:bookmarkEnd w:id="4"/>
            <w:r>
              <w:rPr>
                <w:b/>
                <w:sz w:val="46"/>
                <w:szCs w:val="46"/>
              </w:rPr>
              <w:t xml:space="preserve">Юрий </w:t>
            </w:r>
            <w:r>
              <w:rPr>
                <w:b/>
                <w:sz w:val="46"/>
                <w:szCs w:val="46"/>
              </w:rPr>
              <w:t>Визбор</w:t>
            </w:r>
          </w:p>
          <w:p w:rsidR="00703CBF" w:rsidRDefault="00F538D1">
            <w:pPr>
              <w:pStyle w:val="2"/>
              <w:keepNext w:val="0"/>
              <w:keepLines w:val="0"/>
              <w:widowControl w:val="0"/>
              <w:spacing w:after="80" w:line="240" w:lineRule="auto"/>
              <w:rPr>
                <w:b/>
                <w:sz w:val="34"/>
                <w:szCs w:val="34"/>
              </w:rPr>
            </w:pPr>
            <w:bookmarkStart w:id="5" w:name="_2et92p0"/>
            <w:bookmarkEnd w:id="5"/>
            <w:r>
              <w:rPr>
                <w:b/>
                <w:sz w:val="34"/>
                <w:szCs w:val="34"/>
              </w:rPr>
              <w:t>Вечно студент</w:t>
            </w:r>
          </w:p>
          <w:p w:rsidR="00703CBF" w:rsidRDefault="00F538D1">
            <w:pPr>
              <w:widowControl w:val="0"/>
              <w:spacing w:line="240" w:lineRule="auto"/>
            </w:pPr>
            <w:hyperlink r:id="rId4" w:anchor="start-text" w:history="1">
              <w:r>
                <w:rPr>
                  <w:b/>
                  <w:color w:val="1155CC"/>
                  <w:u w:val="single"/>
                </w:rPr>
                <w:t>читать сначала</w:t>
              </w:r>
            </w:hyperlink>
          </w:p>
          <w:p w:rsidR="00703CBF" w:rsidRDefault="00F538D1">
            <w:pPr>
              <w:widowControl w:val="0"/>
              <w:spacing w:line="240" w:lineRule="auto"/>
            </w:pPr>
            <w:hyperlink r:id="rId5" w:anchor="start-text" w:history="1">
              <w:hyperlink r:id="rId6" w:anchor="last-p" w:history="1">
                <w:r>
                  <w:rPr>
                    <w:b/>
                    <w:color w:val="1155CC"/>
                    <w:u w:val="single"/>
                  </w:rPr>
                  <w:t>читать с последнего абзаца</w:t>
                </w:r>
              </w:hyperlink>
            </w:hyperlink>
          </w:p>
        </w:tc>
      </w:tr>
    </w:tbl>
    <w:p w:rsidR="00703CBF" w:rsidRDefault="00703CBF">
      <w:pPr>
        <w:widowControl w:val="0"/>
      </w:pPr>
    </w:p>
    <w:sectPr w:rsidR="00703CBF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03CBF"/>
    <w:rsid w:val="00703CBF"/>
    <w:rsid w:val="00F5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9B294D-1089-430A-91D0-CBD23CF3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e.it-academy.by/Sites/0021603/vechno_student.html" TargetMode="External"/><Relationship Id="rId5" Type="http://schemas.openxmlformats.org/officeDocument/2006/relationships/hyperlink" Target="http://fe.it-academy.by/Sites/0021603/vechno_student.html" TargetMode="External"/><Relationship Id="rId4" Type="http://schemas.openxmlformats.org/officeDocument/2006/relationships/hyperlink" Target="http://fe.it-academy.by/Sites/0021603/vechno_studen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886</Words>
  <Characters>5056</Characters>
  <Application>Microsoft Office Word</Application>
  <DocSecurity>0</DocSecurity>
  <Lines>42</Lines>
  <Paragraphs>11</Paragraphs>
  <ScaleCrop>false</ScaleCrop>
  <Company>SPecialiST RePack</Company>
  <LinksUpToDate>false</LinksUpToDate>
  <CharactersWithSpaces>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8</cp:revision>
  <dcterms:created xsi:type="dcterms:W3CDTF">2017-10-12T15:13:00Z</dcterms:created>
  <dcterms:modified xsi:type="dcterms:W3CDTF">2018-03-29T17:03:00Z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