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A40F35"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A40F35"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A40F35"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A40F35"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que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proofErr w:type="spellStart"/>
      <w:r>
        <w:t>Kirale</w:t>
      </w:r>
      <w:proofErr w:type="spellEnd"/>
      <w:r>
        <w:t xml:space="preserv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w:t>
      </w:r>
      <w:proofErr w:type="spellStart"/>
      <w:r>
        <w:t>kibra</w:t>
      </w:r>
      <w:proofErr w:type="spellEnd"/>
      <w:r>
        <w:t xml:space="preserve">”, el cual se encarga de todas las funcionalidades de </w:t>
      </w:r>
      <w:proofErr w:type="spellStart"/>
      <w:r>
        <w:t>Border</w:t>
      </w:r>
      <w:proofErr w:type="spellEnd"/>
      <w:r>
        <w:t xml:space="preserve"> </w:t>
      </w:r>
      <w:proofErr w:type="spellStart"/>
      <w:r>
        <w:t>Router</w:t>
      </w:r>
      <w:proofErr w:type="spellEnd"/>
      <w:r>
        <w:t>, mientras que por otro lado está el servicio de “</w:t>
      </w:r>
      <w:proofErr w:type="spellStart"/>
      <w:r>
        <w:t>ajenti</w:t>
      </w:r>
      <w:proofErr w:type="spellEnd"/>
      <w:r>
        <w:t>”, el cual gestiona el Panel de Administración Web. Ambas son aplicaciones Python instaladas en entorno virtual.</w:t>
      </w:r>
    </w:p>
    <w:p w14:paraId="3FE5AB1E" w14:textId="58749C5C" w:rsidR="006524F5" w:rsidRDefault="006524F5" w:rsidP="006524F5">
      <w:pPr>
        <w:jc w:val="both"/>
      </w:pPr>
      <w:r>
        <w:t>Usando comandos comunes de Linux, el administrador podrá saber el estado de ambos servicios y reiniciarlos si es necesario.</w:t>
      </w:r>
    </w:p>
    <w:p w14:paraId="78519BDB" w14:textId="77777777" w:rsidR="006524F5" w:rsidRPr="006524F5" w:rsidRDefault="006524F5" w:rsidP="006524F5">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(status | start | stop | restart) </w:t>
      </w:r>
    </w:p>
    <w:p w14:paraId="0C9F587B" w14:textId="6DD5287A" w:rsidR="006524F5" w:rsidRPr="006524F5" w:rsidRDefault="006524F5" w:rsidP="006524F5">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root@KTBRN1:~# service </w:t>
      </w:r>
      <w:proofErr w:type="spellStart"/>
      <w:r w:rsidRPr="006524F5">
        <w:rPr>
          <w:rFonts w:ascii="Courier New" w:hAnsi="Courier New" w:cs="Courier New"/>
          <w:i/>
          <w:iCs/>
          <w:color w:val="000000"/>
          <w:sz w:val="18"/>
          <w:szCs w:val="18"/>
          <w:lang w:val="en-US"/>
        </w:rPr>
        <w:t>ajenti</w:t>
      </w:r>
      <w:proofErr w:type="spellEnd"/>
      <w:r w:rsidRPr="006524F5">
        <w:rPr>
          <w:rFonts w:ascii="Courier New" w:hAnsi="Courier New" w:cs="Courier New"/>
          <w:i/>
          <w:iCs/>
          <w:color w:val="000000"/>
          <w:sz w:val="18"/>
          <w:szCs w:val="18"/>
          <w:lang w:val="en-US"/>
        </w:rPr>
        <w:t xml:space="preserve"> (status | start | stop | restart)</w:t>
      </w:r>
    </w:p>
    <w:p w14:paraId="2BA84CF1" w14:textId="116BBE39" w:rsidR="006524F5" w:rsidRDefault="006524F5" w:rsidP="006524F5">
      <w:pPr>
        <w:jc w:val="both"/>
      </w:pPr>
      <w:r>
        <w:t>El administrador puede iniciar manualmente la aplicación “</w:t>
      </w:r>
      <w:proofErr w:type="spellStart"/>
      <w:r>
        <w:t>kibra</w:t>
      </w:r>
      <w:proofErr w:type="spellEnd"/>
      <w:r>
        <w:t xml:space="preserve">” usando los siguientes comandos: </w:t>
      </w:r>
    </w:p>
    <w:p w14:paraId="47863CD9" w14:textId="77777777" w:rsidR="006524F5" w:rsidRPr="006524F5" w:rsidRDefault="006524F5" w:rsidP="00A40F35">
      <w:pPr>
        <w:pStyle w:val="Default"/>
        <w:ind w:firstLine="708"/>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stop </w:t>
      </w:r>
    </w:p>
    <w:p w14:paraId="03D926B4" w14:textId="77777777" w:rsidR="006524F5" w:rsidRPr="006524F5" w:rsidRDefault="006524F5" w:rsidP="00A40F35">
      <w:pPr>
        <w:pStyle w:val="Default"/>
        <w:ind w:firstLine="708"/>
        <w:rPr>
          <w:i/>
          <w:iCs/>
          <w:sz w:val="18"/>
          <w:szCs w:val="18"/>
          <w:lang w:val="en-US"/>
        </w:rPr>
      </w:pPr>
      <w:r w:rsidRPr="006524F5">
        <w:rPr>
          <w:i/>
          <w:iCs/>
          <w:sz w:val="18"/>
          <w:szCs w:val="18"/>
          <w:lang w:val="en-US"/>
        </w:rPr>
        <w:t>root@KTBRN1:~# source /opt/</w:t>
      </w:r>
      <w:proofErr w:type="spellStart"/>
      <w:r w:rsidRPr="006524F5">
        <w:rPr>
          <w:i/>
          <w:iCs/>
          <w:sz w:val="18"/>
          <w:szCs w:val="18"/>
          <w:lang w:val="en-US"/>
        </w:rPr>
        <w:t>kirale</w:t>
      </w:r>
      <w:proofErr w:type="spellEnd"/>
      <w:r w:rsidRPr="006524F5">
        <w:rPr>
          <w:i/>
          <w:iCs/>
          <w:sz w:val="18"/>
          <w:szCs w:val="18"/>
          <w:lang w:val="en-US"/>
        </w:rPr>
        <w:t xml:space="preserve">/py3env/bin/activate </w:t>
      </w:r>
    </w:p>
    <w:p w14:paraId="6D6D5291" w14:textId="10FEC291" w:rsidR="006524F5" w:rsidRDefault="006524F5" w:rsidP="00A40F35">
      <w:pPr>
        <w:ind w:firstLine="708"/>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(py3env) root@KTBRN1:~# python -m </w:t>
      </w:r>
      <w:proofErr w:type="spellStart"/>
      <w:r w:rsidRPr="006524F5">
        <w:rPr>
          <w:rFonts w:ascii="Courier New" w:hAnsi="Courier New" w:cs="Courier New"/>
          <w:i/>
          <w:iCs/>
          <w:color w:val="000000"/>
          <w:sz w:val="18"/>
          <w:szCs w:val="18"/>
          <w:lang w:val="en-US"/>
        </w:rPr>
        <w:t>kibra</w:t>
      </w:r>
      <w:proofErr w:type="spellEnd"/>
      <w:r w:rsidRPr="006524F5">
        <w:rPr>
          <w:rFonts w:ascii="Courier New" w:hAnsi="Courier New" w:cs="Courier New"/>
          <w:i/>
          <w:iCs/>
          <w:color w:val="000000"/>
          <w:sz w:val="18"/>
          <w:szCs w:val="18"/>
          <w:lang w:val="en-US"/>
        </w:rPr>
        <w:t xml:space="preserve"> –-log debug</w:t>
      </w:r>
    </w:p>
    <w:p w14:paraId="187AEC33" w14:textId="025D5E8E" w:rsidR="006524F5" w:rsidRPr="00A40F35" w:rsidRDefault="006524F5" w:rsidP="006524F5">
      <w:pPr>
        <w:jc w:val="both"/>
      </w:pPr>
      <w:r w:rsidRPr="00A40F35">
        <w:t>En el caso de la aplicación “</w:t>
      </w:r>
      <w:proofErr w:type="spellStart"/>
      <w:r w:rsidRPr="00A40F35">
        <w:t>ajenti</w:t>
      </w:r>
      <w:proofErr w:type="spellEnd"/>
      <w:r w:rsidRPr="00A40F35">
        <w:t>”, los comandos a utilizar son:</w:t>
      </w:r>
    </w:p>
    <w:p w14:paraId="21CA13CC" w14:textId="77777777" w:rsidR="00A40F35" w:rsidRDefault="00A40F35" w:rsidP="00A40F35">
      <w:pPr>
        <w:pStyle w:val="Default"/>
        <w:ind w:firstLine="708"/>
        <w:rPr>
          <w:i/>
          <w:iCs/>
          <w:sz w:val="18"/>
          <w:szCs w:val="18"/>
          <w:lang w:val="en-US"/>
        </w:rPr>
      </w:pPr>
      <w:r w:rsidRPr="00A40F35">
        <w:rPr>
          <w:i/>
          <w:iCs/>
          <w:sz w:val="18"/>
          <w:szCs w:val="18"/>
          <w:lang w:val="en-US"/>
        </w:rPr>
        <w:t xml:space="preserve">root@KTBRN1:~# service </w:t>
      </w:r>
      <w:proofErr w:type="spellStart"/>
      <w:r w:rsidRPr="00A40F35">
        <w:rPr>
          <w:i/>
          <w:iCs/>
          <w:sz w:val="18"/>
          <w:szCs w:val="18"/>
          <w:lang w:val="en-US"/>
        </w:rPr>
        <w:t>ajenti</w:t>
      </w:r>
      <w:proofErr w:type="spellEnd"/>
      <w:r w:rsidRPr="00A40F35">
        <w:rPr>
          <w:i/>
          <w:iCs/>
          <w:sz w:val="18"/>
          <w:szCs w:val="18"/>
          <w:lang w:val="en-US"/>
        </w:rPr>
        <w:t xml:space="preserve"> stop </w:t>
      </w:r>
    </w:p>
    <w:p w14:paraId="7CB20C75" w14:textId="31CD0874" w:rsidR="00A40F35" w:rsidRPr="00A40F35" w:rsidRDefault="00A40F35" w:rsidP="00A40F35">
      <w:pPr>
        <w:pStyle w:val="Default"/>
        <w:ind w:firstLine="708"/>
        <w:rPr>
          <w:i/>
          <w:iCs/>
          <w:sz w:val="18"/>
          <w:szCs w:val="18"/>
          <w:lang w:val="en-US"/>
        </w:rPr>
      </w:pPr>
      <w:r w:rsidRPr="00A40F35">
        <w:rPr>
          <w:i/>
          <w:iCs/>
          <w:sz w:val="18"/>
          <w:szCs w:val="18"/>
          <w:lang w:val="en-US"/>
        </w:rPr>
        <w:t>root@KTBRN1:~# source /opt/</w:t>
      </w:r>
      <w:proofErr w:type="spellStart"/>
      <w:r w:rsidRPr="00A40F35">
        <w:rPr>
          <w:i/>
          <w:iCs/>
          <w:sz w:val="18"/>
          <w:szCs w:val="18"/>
          <w:lang w:val="en-US"/>
        </w:rPr>
        <w:t>kirale</w:t>
      </w:r>
      <w:proofErr w:type="spellEnd"/>
      <w:r w:rsidRPr="00A40F35">
        <w:rPr>
          <w:i/>
          <w:iCs/>
          <w:sz w:val="18"/>
          <w:szCs w:val="18"/>
          <w:lang w:val="en-US"/>
        </w:rPr>
        <w:t xml:space="preserve">/py2env/bin/activate </w:t>
      </w:r>
    </w:p>
    <w:p w14:paraId="53011825" w14:textId="11B15A8C" w:rsidR="006524F5" w:rsidRDefault="00A40F35" w:rsidP="00A40F35">
      <w:pPr>
        <w:pStyle w:val="Default"/>
        <w:ind w:firstLine="708"/>
        <w:rPr>
          <w:i/>
          <w:iCs/>
          <w:sz w:val="18"/>
          <w:szCs w:val="18"/>
          <w:lang w:val="en-US"/>
        </w:rPr>
      </w:pPr>
      <w:r w:rsidRPr="00A40F35">
        <w:rPr>
          <w:i/>
          <w:iCs/>
          <w:sz w:val="18"/>
          <w:szCs w:val="18"/>
          <w:lang w:val="en-US"/>
        </w:rPr>
        <w:t xml:space="preserve">(py2env) root@KTBRN1:~# </w:t>
      </w:r>
      <w:proofErr w:type="spellStart"/>
      <w:r w:rsidRPr="00A40F35">
        <w:rPr>
          <w:i/>
          <w:iCs/>
          <w:sz w:val="18"/>
          <w:szCs w:val="18"/>
          <w:lang w:val="en-US"/>
        </w:rPr>
        <w:t>ajenti</w:t>
      </w:r>
      <w:proofErr w:type="spellEnd"/>
      <w:r w:rsidRPr="00A40F35">
        <w:rPr>
          <w:i/>
          <w:iCs/>
          <w:sz w:val="18"/>
          <w:szCs w:val="18"/>
          <w:lang w:val="en-US"/>
        </w:rPr>
        <w:t xml:space="preserve">-panel </w:t>
      </w:r>
      <w:r>
        <w:rPr>
          <w:i/>
          <w:iCs/>
          <w:sz w:val="18"/>
          <w:szCs w:val="18"/>
          <w:lang w:val="en-US"/>
        </w:rPr>
        <w:t>–</w:t>
      </w:r>
      <w:r w:rsidRPr="00A40F35">
        <w:rPr>
          <w:i/>
          <w:iCs/>
          <w:sz w:val="18"/>
          <w:szCs w:val="18"/>
          <w:lang w:val="en-US"/>
        </w:rPr>
        <w:t>dev</w:t>
      </w:r>
    </w:p>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lastRenderedPageBreak/>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w:t>
      </w:r>
      <w:proofErr w:type="spellStart"/>
      <w:r>
        <w:t>KiBRA</w:t>
      </w:r>
      <w:proofErr w:type="spellEnd"/>
      <w:r>
        <w:t xml:space="preserve"> se comunican constantemente entre ellos a través de un puerto local TCP.</w:t>
      </w:r>
    </w:p>
    <w:p w14:paraId="18BD9E1F" w14:textId="5027092B" w:rsidR="00A40F35" w:rsidRPr="00A40F35" w:rsidRDefault="00A40F35" w:rsidP="00A40F35"/>
    <w:sectPr w:rsidR="00A40F35" w:rsidRPr="00A40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131733"/>
    <w:rsid w:val="00134B18"/>
    <w:rsid w:val="001518FC"/>
    <w:rsid w:val="001A0C31"/>
    <w:rsid w:val="001E4C1E"/>
    <w:rsid w:val="001F52B7"/>
    <w:rsid w:val="001F7420"/>
    <w:rsid w:val="002719AF"/>
    <w:rsid w:val="0027271E"/>
    <w:rsid w:val="002926EC"/>
    <w:rsid w:val="002D6C50"/>
    <w:rsid w:val="003126BF"/>
    <w:rsid w:val="003239D9"/>
    <w:rsid w:val="00332B99"/>
    <w:rsid w:val="00350079"/>
    <w:rsid w:val="003A08EF"/>
    <w:rsid w:val="00410048"/>
    <w:rsid w:val="0044768C"/>
    <w:rsid w:val="004550AB"/>
    <w:rsid w:val="004C7EA9"/>
    <w:rsid w:val="004F27CA"/>
    <w:rsid w:val="004F3328"/>
    <w:rsid w:val="004F65C2"/>
    <w:rsid w:val="0052159E"/>
    <w:rsid w:val="005B32F5"/>
    <w:rsid w:val="006524F5"/>
    <w:rsid w:val="007628B1"/>
    <w:rsid w:val="00791B97"/>
    <w:rsid w:val="00795431"/>
    <w:rsid w:val="007A04D3"/>
    <w:rsid w:val="007A481B"/>
    <w:rsid w:val="007E7867"/>
    <w:rsid w:val="00865D4B"/>
    <w:rsid w:val="009052FE"/>
    <w:rsid w:val="00923745"/>
    <w:rsid w:val="0092379C"/>
    <w:rsid w:val="00992BDE"/>
    <w:rsid w:val="009D3043"/>
    <w:rsid w:val="00A0263E"/>
    <w:rsid w:val="00A052BA"/>
    <w:rsid w:val="00A1088C"/>
    <w:rsid w:val="00A2485E"/>
    <w:rsid w:val="00A40F35"/>
    <w:rsid w:val="00AC3B97"/>
    <w:rsid w:val="00B9167F"/>
    <w:rsid w:val="00BD5165"/>
    <w:rsid w:val="00C12B35"/>
    <w:rsid w:val="00C60DBF"/>
    <w:rsid w:val="00CB5161"/>
    <w:rsid w:val="00CC036C"/>
    <w:rsid w:val="00D22453"/>
    <w:rsid w:val="00D3196A"/>
    <w:rsid w:val="00D43658"/>
    <w:rsid w:val="00D63B0F"/>
    <w:rsid w:val="00D83E35"/>
    <w:rsid w:val="00D8506E"/>
    <w:rsid w:val="00DF6F44"/>
    <w:rsid w:val="00E157D9"/>
    <w:rsid w:val="00E62C21"/>
    <w:rsid w:val="00E8365A"/>
    <w:rsid w:val="00E877FD"/>
    <w:rsid w:val="00F44520"/>
    <w:rsid w:val="00F45716"/>
    <w:rsid w:val="00F46E74"/>
    <w:rsid w:val="00F94E86"/>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kirale.com/products/ktbrn1/"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1838</Words>
  <Characters>10115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3</cp:revision>
  <dcterms:created xsi:type="dcterms:W3CDTF">2021-05-26T15:44:00Z</dcterms:created>
  <dcterms:modified xsi:type="dcterms:W3CDTF">2021-05-27T16:11:00Z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