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2C87" w14:textId="0661A956" w:rsidR="00FD6B99" w:rsidRDefault="002926EC" w:rsidP="001518FC">
      <w:pPr>
        <w:pStyle w:val="Ttulo1"/>
        <w:numPr>
          <w:ilvl w:val="0"/>
          <w:numId w:val="1"/>
        </w:numPr>
        <w:jc w:val="both"/>
      </w:pPr>
      <w:r>
        <w:t xml:space="preserve">Configuración del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Router</w:t>
      </w:r>
      <w:proofErr w:type="spellEnd"/>
    </w:p>
    <w:p w14:paraId="6BA9EDA1" w14:textId="710E2BD4" w:rsidR="00A2485E" w:rsidRDefault="00A2485E" w:rsidP="001518FC">
      <w:pPr>
        <w:jc w:val="both"/>
      </w:pPr>
    </w:p>
    <w:p w14:paraId="47B4450C" w14:textId="759EF683" w:rsidR="00A2485E" w:rsidRDefault="00A2485E" w:rsidP="001518FC">
      <w:pPr>
        <w:pStyle w:val="Ttulo2"/>
        <w:numPr>
          <w:ilvl w:val="1"/>
          <w:numId w:val="1"/>
        </w:numPr>
        <w:jc w:val="both"/>
      </w:pPr>
      <w:r>
        <w:t>Requerimientos</w:t>
      </w:r>
    </w:p>
    <w:p w14:paraId="6E63E6FD" w14:textId="09A16B3A" w:rsidR="00A2485E" w:rsidRDefault="00A2485E" w:rsidP="001518FC">
      <w:pPr>
        <w:jc w:val="both"/>
      </w:pPr>
    </w:p>
    <w:p w14:paraId="109B5887" w14:textId="77534EBA" w:rsidR="00A2485E" w:rsidRDefault="00A2485E" w:rsidP="001518FC">
      <w:pPr>
        <w:jc w:val="both"/>
      </w:pPr>
      <w:r>
        <w:t xml:space="preserve">Para </w:t>
      </w:r>
      <w:r w:rsidR="00F46E74">
        <w:t>la instalación inicial se necesitarán los siguientes componentes o elementos:</w:t>
      </w:r>
    </w:p>
    <w:p w14:paraId="52003493" w14:textId="24B52D91" w:rsidR="00F46E74" w:rsidRDefault="00F46E74" w:rsidP="001518FC">
      <w:pPr>
        <w:pStyle w:val="Prrafodelista"/>
        <w:numPr>
          <w:ilvl w:val="0"/>
          <w:numId w:val="2"/>
        </w:numPr>
        <w:jc w:val="both"/>
      </w:pPr>
      <w:r>
        <w:t xml:space="preserve">Un dispositivo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KTBRN1.</w:t>
      </w:r>
    </w:p>
    <w:p w14:paraId="371742E8" w14:textId="3ABE429E" w:rsidR="00AC3B97" w:rsidRDefault="00A052BA" w:rsidP="001518FC">
      <w:pPr>
        <w:pStyle w:val="Prrafodelista"/>
        <w:numPr>
          <w:ilvl w:val="0"/>
          <w:numId w:val="2"/>
        </w:numPr>
        <w:jc w:val="both"/>
      </w:pPr>
      <w:r>
        <w:t>Una tarjeta micro SD, de al menos 2GB y de clase 10 A1.</w:t>
      </w:r>
    </w:p>
    <w:p w14:paraId="300E74A7" w14:textId="281A41A3" w:rsidR="00AC3B97" w:rsidRDefault="00AC3B97" w:rsidP="001518FC">
      <w:pPr>
        <w:pStyle w:val="Prrafodelista"/>
        <w:numPr>
          <w:ilvl w:val="0"/>
          <w:numId w:val="2"/>
        </w:numPr>
        <w:jc w:val="both"/>
      </w:pPr>
      <w:r>
        <w:t xml:space="preserve">Cable USB de tipo A </w:t>
      </w:r>
      <w:proofErr w:type="spellStart"/>
      <w:r>
        <w:t>a</w:t>
      </w:r>
      <w:proofErr w:type="spellEnd"/>
      <w:r>
        <w:t xml:space="preserve"> micro USB tipo B.</w:t>
      </w:r>
    </w:p>
    <w:p w14:paraId="1254CF14" w14:textId="1CE0C6C5" w:rsidR="00AC3B97" w:rsidRDefault="00AC3B97" w:rsidP="001518FC">
      <w:pPr>
        <w:pStyle w:val="Prrafodelista"/>
        <w:numPr>
          <w:ilvl w:val="0"/>
          <w:numId w:val="2"/>
        </w:numPr>
        <w:jc w:val="both"/>
      </w:pPr>
      <w:r>
        <w:t>Cable Ethernet.</w:t>
      </w:r>
    </w:p>
    <w:p w14:paraId="763638A6" w14:textId="2B80E85D" w:rsidR="00AC3B97" w:rsidRPr="00A2485E" w:rsidRDefault="00AC3B97" w:rsidP="001518FC">
      <w:pPr>
        <w:pStyle w:val="Prrafodelista"/>
        <w:numPr>
          <w:ilvl w:val="0"/>
          <w:numId w:val="2"/>
        </w:numPr>
        <w:jc w:val="both"/>
      </w:pPr>
      <w:r>
        <w:t>Un ordenador personal</w:t>
      </w:r>
    </w:p>
    <w:p w14:paraId="4FF9F8EF" w14:textId="0E92CC0C" w:rsidR="00332B99" w:rsidRDefault="00332B99" w:rsidP="001518FC">
      <w:pPr>
        <w:jc w:val="both"/>
      </w:pPr>
    </w:p>
    <w:p w14:paraId="30AAACEC" w14:textId="2671C510" w:rsidR="00D63B0F" w:rsidRDefault="00A0263E" w:rsidP="001518FC">
      <w:pPr>
        <w:pStyle w:val="Ttulo2"/>
        <w:numPr>
          <w:ilvl w:val="1"/>
          <w:numId w:val="1"/>
        </w:numPr>
        <w:jc w:val="both"/>
      </w:pPr>
      <w:r>
        <w:t>Guía de Instalación</w:t>
      </w:r>
    </w:p>
    <w:p w14:paraId="75A1B899" w14:textId="2BDE0270" w:rsidR="00A0263E" w:rsidRDefault="00A0263E" w:rsidP="001518FC">
      <w:pPr>
        <w:jc w:val="both"/>
      </w:pPr>
    </w:p>
    <w:p w14:paraId="7F105448" w14:textId="73886DC9" w:rsidR="00F94E86" w:rsidRDefault="00F94E86" w:rsidP="001518FC">
      <w:pPr>
        <w:jc w:val="both"/>
      </w:pPr>
      <w:r>
        <w:t xml:space="preserve">Para la </w:t>
      </w:r>
      <w:r w:rsidR="00A2485E">
        <w:t xml:space="preserve">instalación del Software del </w:t>
      </w:r>
      <w:proofErr w:type="spellStart"/>
      <w:r w:rsidR="00A2485E">
        <w:t>Border</w:t>
      </w:r>
      <w:proofErr w:type="spellEnd"/>
      <w:r w:rsidR="00A2485E">
        <w:t xml:space="preserve"> </w:t>
      </w:r>
      <w:proofErr w:type="spellStart"/>
      <w:r w:rsidR="00A2485E">
        <w:t>Router</w:t>
      </w:r>
      <w:proofErr w:type="spellEnd"/>
      <w:r w:rsidR="00CC036C">
        <w:t xml:space="preserve"> debemos seguir los siguientes pasos.</w:t>
      </w:r>
    </w:p>
    <w:p w14:paraId="53E8BAEB" w14:textId="77777777" w:rsidR="00C12B35" w:rsidRDefault="00C12B35" w:rsidP="001518FC">
      <w:pPr>
        <w:jc w:val="both"/>
      </w:pPr>
    </w:p>
    <w:p w14:paraId="101CBC96" w14:textId="6E8B0619" w:rsidR="00CC036C" w:rsidRDefault="0052159E" w:rsidP="001518FC">
      <w:pPr>
        <w:pStyle w:val="Ttulo3"/>
        <w:numPr>
          <w:ilvl w:val="2"/>
          <w:numId w:val="1"/>
        </w:numPr>
        <w:jc w:val="both"/>
      </w:pPr>
      <w:r>
        <w:t>Descarga del Software Requerido</w:t>
      </w:r>
    </w:p>
    <w:p w14:paraId="422F25DD" w14:textId="4B3B00B2" w:rsidR="00C12B35" w:rsidRDefault="00C12B35" w:rsidP="001518FC">
      <w:pPr>
        <w:jc w:val="both"/>
      </w:pPr>
      <w:r>
        <w:t xml:space="preserve">Deberemos descargar la </w:t>
      </w:r>
      <w:r w:rsidR="00791B97">
        <w:t xml:space="preserve">imagen, </w:t>
      </w:r>
      <w:r w:rsidR="001A0C31">
        <w:t>basada en Debian, en su última versión para el KTBRN1. Este software i</w:t>
      </w:r>
      <w:r w:rsidR="0027271E">
        <w:t xml:space="preserve">ncluye el software de </w:t>
      </w:r>
      <w:proofErr w:type="spellStart"/>
      <w:r w:rsidR="0027271E">
        <w:t>Ki</w:t>
      </w:r>
      <w:r w:rsidR="00410048">
        <w:t>BRA</w:t>
      </w:r>
      <w:proofErr w:type="spellEnd"/>
      <w:r w:rsidR="0027271E">
        <w:t>. Esta imagen la podemos encontrar en el siguiente enlace:</w:t>
      </w:r>
    </w:p>
    <w:p w14:paraId="68E45360" w14:textId="61E3DCEE" w:rsidR="0027271E" w:rsidRDefault="00D43658" w:rsidP="001518FC">
      <w:pPr>
        <w:pStyle w:val="Prrafodelista"/>
        <w:numPr>
          <w:ilvl w:val="0"/>
          <w:numId w:val="2"/>
        </w:numPr>
        <w:jc w:val="both"/>
      </w:pPr>
      <w:hyperlink r:id="rId8" w:anchor="resources" w:history="1">
        <w:r w:rsidR="0027271E" w:rsidRPr="00DF6F44">
          <w:rPr>
            <w:rStyle w:val="Hipervnculo"/>
          </w:rPr>
          <w:t xml:space="preserve">KTBRN1 + </w:t>
        </w:r>
        <w:proofErr w:type="spellStart"/>
        <w:r w:rsidR="0027271E" w:rsidRPr="00DF6F44">
          <w:rPr>
            <w:rStyle w:val="Hipervnculo"/>
          </w:rPr>
          <w:t>Ki</w:t>
        </w:r>
        <w:r w:rsidR="00410048">
          <w:rPr>
            <w:rStyle w:val="Hipervnculo"/>
          </w:rPr>
          <w:t>BRA</w:t>
        </w:r>
        <w:proofErr w:type="spellEnd"/>
        <w:r w:rsidR="0027271E" w:rsidRPr="00DF6F44">
          <w:rPr>
            <w:rStyle w:val="Hipervnculo"/>
          </w:rPr>
          <w:t xml:space="preserve"> </w:t>
        </w:r>
        <w:proofErr w:type="spellStart"/>
        <w:r w:rsidR="0027271E" w:rsidRPr="00DF6F44">
          <w:rPr>
            <w:rStyle w:val="Hipervnculo"/>
          </w:rPr>
          <w:t>image</w:t>
        </w:r>
        <w:proofErr w:type="spellEnd"/>
        <w:r w:rsidR="0027271E" w:rsidRPr="00DF6F44">
          <w:rPr>
            <w:rStyle w:val="Hipervnculo"/>
          </w:rPr>
          <w:t xml:space="preserve"> file</w:t>
        </w:r>
      </w:hyperlink>
    </w:p>
    <w:p w14:paraId="0C080E96" w14:textId="0E5C03A4" w:rsidR="003239D9" w:rsidRDefault="00410048" w:rsidP="001518FC">
      <w:pPr>
        <w:jc w:val="both"/>
      </w:pPr>
      <w:r>
        <w:t xml:space="preserve">Una vez descargada esta imagen, descargaremos el fichero </w:t>
      </w:r>
      <w:hyperlink r:id="rId9" w:anchor="resources" w:history="1">
        <w:r w:rsidRPr="0092379C">
          <w:rPr>
            <w:rStyle w:val="Hipervnculo"/>
          </w:rPr>
          <w:t>KiBRA</w:t>
        </w:r>
        <w:r w:rsidR="00031466" w:rsidRPr="0092379C">
          <w:rPr>
            <w:rStyle w:val="Hipervnculo"/>
          </w:rPr>
          <w:t>-v2.x.x.zip</w:t>
        </w:r>
      </w:hyperlink>
      <w:r w:rsidR="0092379C">
        <w:t xml:space="preserve"> para un uso posterior.</w:t>
      </w:r>
    </w:p>
    <w:p w14:paraId="7B0472A8" w14:textId="3B8012AA" w:rsidR="0092379C" w:rsidRDefault="0044768C" w:rsidP="001518FC">
      <w:pPr>
        <w:jc w:val="both"/>
      </w:pPr>
      <w:r>
        <w:t>Una vez descargada la imagen y el fichero .ZIP, necesitaremos un softwar</w:t>
      </w:r>
      <w:r w:rsidR="00A1088C">
        <w:t>e para actualizar la imagen guardada en la SD o flashear una nueva</w:t>
      </w:r>
      <w:r w:rsidR="007628B1">
        <w:t xml:space="preserve">. </w:t>
      </w:r>
      <w:r w:rsidR="009D3043">
        <w:t>Un ejemplo de este software sería:</w:t>
      </w:r>
    </w:p>
    <w:p w14:paraId="3B58E577" w14:textId="00FFA41F" w:rsidR="009D3043" w:rsidRDefault="00D43658" w:rsidP="001518FC">
      <w:pPr>
        <w:pStyle w:val="Prrafodelista"/>
        <w:numPr>
          <w:ilvl w:val="0"/>
          <w:numId w:val="2"/>
        </w:numPr>
        <w:jc w:val="both"/>
      </w:pPr>
      <w:hyperlink r:id="rId10" w:history="1">
        <w:proofErr w:type="spellStart"/>
        <w:r w:rsidR="002D6C50" w:rsidRPr="002D6C50">
          <w:rPr>
            <w:rStyle w:val="Hipervnculo"/>
          </w:rPr>
          <w:t>Balena</w:t>
        </w:r>
        <w:proofErr w:type="spellEnd"/>
        <w:r w:rsidR="002D6C50" w:rsidRPr="002D6C50">
          <w:rPr>
            <w:rStyle w:val="Hipervnculo"/>
          </w:rPr>
          <w:t xml:space="preserve"> </w:t>
        </w:r>
        <w:proofErr w:type="spellStart"/>
        <w:r w:rsidR="002D6C50" w:rsidRPr="002D6C50">
          <w:rPr>
            <w:rStyle w:val="Hipervnculo"/>
          </w:rPr>
          <w:t>Etcher</w:t>
        </w:r>
        <w:proofErr w:type="spellEnd"/>
      </w:hyperlink>
    </w:p>
    <w:p w14:paraId="6A47E0E6" w14:textId="098E84C5" w:rsidR="002D6C50" w:rsidRDefault="00CB5161" w:rsidP="001518FC">
      <w:pPr>
        <w:jc w:val="both"/>
      </w:pPr>
      <w:r>
        <w:t>Por otro lado necesitaremos una terminal Serie y/o un cliente SSH para la conexión con el dispositivo KTBRN1.</w:t>
      </w:r>
    </w:p>
    <w:p w14:paraId="54ADA16A" w14:textId="66902DB6" w:rsidR="00134B18" w:rsidRDefault="00D43658" w:rsidP="001518FC">
      <w:pPr>
        <w:pStyle w:val="Prrafodelista"/>
        <w:numPr>
          <w:ilvl w:val="0"/>
          <w:numId w:val="2"/>
        </w:numPr>
        <w:jc w:val="both"/>
      </w:pPr>
      <w:hyperlink r:id="rId11" w:history="1">
        <w:proofErr w:type="spellStart"/>
        <w:r w:rsidR="00134B18" w:rsidRPr="001E4C1E">
          <w:rPr>
            <w:rStyle w:val="Hipervnculo"/>
          </w:rPr>
          <w:t>MobaXterm</w:t>
        </w:r>
        <w:proofErr w:type="spellEnd"/>
        <w:r w:rsidR="00134B18" w:rsidRPr="001E4C1E">
          <w:rPr>
            <w:rStyle w:val="Hipervnculo"/>
          </w:rPr>
          <w:t xml:space="preserve"> free</w:t>
        </w:r>
      </w:hyperlink>
      <w:r w:rsidR="00134B18">
        <w:t>: Para el cliente SSH y la terminal Serie. Admite ambos tipos de sesiones a la vez</w:t>
      </w:r>
      <w:r w:rsidR="001E4C1E">
        <w:t>, pero puede usarse cualquier otro.</w:t>
      </w:r>
    </w:p>
    <w:p w14:paraId="3871EB8E" w14:textId="074C2889" w:rsidR="00D8506E" w:rsidRDefault="00D43658" w:rsidP="001518FC">
      <w:pPr>
        <w:pStyle w:val="Prrafodelista"/>
        <w:numPr>
          <w:ilvl w:val="0"/>
          <w:numId w:val="2"/>
        </w:numPr>
        <w:jc w:val="both"/>
      </w:pPr>
      <w:hyperlink r:id="rId12" w:history="1">
        <w:proofErr w:type="spellStart"/>
        <w:r w:rsidR="001E4C1E" w:rsidRPr="00923745">
          <w:rPr>
            <w:rStyle w:val="Hipervnculo"/>
          </w:rPr>
          <w:t>Zadig</w:t>
        </w:r>
        <w:proofErr w:type="spellEnd"/>
      </w:hyperlink>
      <w:r w:rsidR="001E4C1E">
        <w:t xml:space="preserve">: </w:t>
      </w:r>
      <w:r w:rsidR="00D8506E">
        <w:t>Se usará en caso de necesitar instalar los drivers de USB Serie.</w:t>
      </w:r>
    </w:p>
    <w:p w14:paraId="0FBBCC51" w14:textId="77777777" w:rsidR="00D83E35" w:rsidRDefault="00D83E35" w:rsidP="001518FC">
      <w:pPr>
        <w:jc w:val="both"/>
      </w:pPr>
    </w:p>
    <w:p w14:paraId="73D77C31" w14:textId="63C4931A" w:rsidR="00D8506E" w:rsidRPr="0052159E" w:rsidRDefault="00D83E35" w:rsidP="001518FC">
      <w:pPr>
        <w:pStyle w:val="Ttulo3"/>
        <w:numPr>
          <w:ilvl w:val="2"/>
          <w:numId w:val="1"/>
        </w:numPr>
        <w:jc w:val="both"/>
      </w:pPr>
      <w:r>
        <w:t>Flashear la imagen en la tarjeta SD</w:t>
      </w:r>
    </w:p>
    <w:p w14:paraId="7A487AD7" w14:textId="61F50299" w:rsidR="00CC036C" w:rsidRDefault="00D83E35" w:rsidP="001518FC">
      <w:pPr>
        <w:jc w:val="both"/>
      </w:pPr>
      <w:r>
        <w:t>En caso de necesitar actualizar o flashear una imagen en una tarjeta SD, deberemos seguir las siguientes instrucciones:</w:t>
      </w:r>
    </w:p>
    <w:p w14:paraId="0F71876B" w14:textId="77FC844F" w:rsidR="00D83E35" w:rsidRDefault="00D83E35" w:rsidP="001518FC">
      <w:pPr>
        <w:pStyle w:val="Prrafodelista"/>
        <w:numPr>
          <w:ilvl w:val="0"/>
          <w:numId w:val="2"/>
        </w:numPr>
        <w:jc w:val="both"/>
      </w:pPr>
      <w:r>
        <w:t xml:space="preserve">Instalar y abrir </w:t>
      </w:r>
      <w:proofErr w:type="spellStart"/>
      <w:r>
        <w:t>Balena</w:t>
      </w:r>
      <w:proofErr w:type="spellEnd"/>
      <w:r>
        <w:t xml:space="preserve"> </w:t>
      </w:r>
      <w:proofErr w:type="spellStart"/>
      <w:r>
        <w:t>Etcher</w:t>
      </w:r>
      <w:proofErr w:type="spellEnd"/>
      <w:r>
        <w:t>.</w:t>
      </w:r>
    </w:p>
    <w:p w14:paraId="2D6CC416" w14:textId="5FE431FE" w:rsidR="00D83E35" w:rsidRDefault="001518FC" w:rsidP="001518FC">
      <w:pPr>
        <w:pStyle w:val="Prrafodelista"/>
        <w:numPr>
          <w:ilvl w:val="0"/>
          <w:numId w:val="2"/>
        </w:numPr>
        <w:jc w:val="both"/>
      </w:pPr>
      <w:r>
        <w:t xml:space="preserve">Seleccionar el fichero con extensión </w:t>
      </w:r>
      <w:r>
        <w:rPr>
          <w:i/>
          <w:iCs/>
        </w:rPr>
        <w:t>.</w:t>
      </w:r>
      <w:proofErr w:type="spellStart"/>
      <w:r>
        <w:rPr>
          <w:i/>
          <w:iCs/>
        </w:rPr>
        <w:t>gz</w:t>
      </w:r>
      <w:proofErr w:type="spellEnd"/>
      <w:r>
        <w:t xml:space="preserve"> (la imagen) en </w:t>
      </w:r>
      <w:proofErr w:type="spellStart"/>
      <w:r>
        <w:t>Etcher</w:t>
      </w:r>
      <w:proofErr w:type="spellEnd"/>
      <w:r>
        <w:t>.</w:t>
      </w:r>
    </w:p>
    <w:p w14:paraId="505ECAD2" w14:textId="6A3B0CC2" w:rsidR="001518FC" w:rsidRDefault="001518FC" w:rsidP="001518FC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Introducir la SD en el lector de tarjetas del ordenador y seleccionarla en </w:t>
      </w:r>
      <w:proofErr w:type="spellStart"/>
      <w:r>
        <w:t>Etcher</w:t>
      </w:r>
      <w:proofErr w:type="spellEnd"/>
      <w:r>
        <w:t>. Recordemos que es recomendado el uso de una micro SD clase 10 de al menos 2 GB de capacidad.</w:t>
      </w:r>
    </w:p>
    <w:p w14:paraId="766570B3" w14:textId="6C21A2AB" w:rsidR="001518FC" w:rsidRDefault="001518FC" w:rsidP="001518FC">
      <w:pPr>
        <w:pStyle w:val="Prrafodelista"/>
        <w:numPr>
          <w:ilvl w:val="0"/>
          <w:numId w:val="2"/>
        </w:numPr>
        <w:jc w:val="both"/>
      </w:pPr>
      <w:r>
        <w:t>Seleccionaremos Flash y esperaremos a que termine.</w:t>
      </w:r>
    </w:p>
    <w:p w14:paraId="616A64AB" w14:textId="11FDB65E" w:rsidR="001518FC" w:rsidRDefault="001518FC" w:rsidP="001518FC">
      <w:pPr>
        <w:pStyle w:val="Prrafodelista"/>
        <w:numPr>
          <w:ilvl w:val="0"/>
          <w:numId w:val="2"/>
        </w:numPr>
        <w:jc w:val="both"/>
      </w:pPr>
      <w:r>
        <w:t>Expulsaremos la tarjeta SD y la introduciremos en la ranura para micro SD del módulo KTBRN1.</w:t>
      </w:r>
    </w:p>
    <w:p w14:paraId="4D49DF3B" w14:textId="5BD36CC9" w:rsidR="001518FC" w:rsidRDefault="001518FC" w:rsidP="001518FC">
      <w:pPr>
        <w:jc w:val="center"/>
      </w:pPr>
      <w:r>
        <w:rPr>
          <w:noProof/>
        </w:rPr>
        <w:drawing>
          <wp:inline distT="0" distB="0" distL="0" distR="0" wp14:anchorId="2B48B6AC" wp14:editId="4B5B8806">
            <wp:extent cx="5400040" cy="3267075"/>
            <wp:effectExtent l="0" t="0" r="0" b="9525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2F2A" w14:textId="78550A43" w:rsidR="001518FC" w:rsidRDefault="001518FC" w:rsidP="001518FC">
      <w:pPr>
        <w:jc w:val="center"/>
      </w:pPr>
    </w:p>
    <w:p w14:paraId="717797DC" w14:textId="66EE8CD1" w:rsidR="001518FC" w:rsidRDefault="00131733" w:rsidP="007A481B">
      <w:pPr>
        <w:pStyle w:val="Ttulo3"/>
        <w:numPr>
          <w:ilvl w:val="2"/>
          <w:numId w:val="1"/>
        </w:numPr>
      </w:pPr>
      <w:r>
        <w:t>Primera Instalación</w:t>
      </w:r>
    </w:p>
    <w:p w14:paraId="7DD5626B" w14:textId="3E157254" w:rsidR="00131733" w:rsidRDefault="00131733" w:rsidP="00131733">
      <w:pPr>
        <w:jc w:val="both"/>
      </w:pPr>
      <w:r>
        <w:t xml:space="preserve">Conectaremos con un cable USB el dispositivo KTBRN1 al PC. La primera vez que encendamos el dispositivo, tardará unos minutos en estar listo para aceptar conexiones. </w:t>
      </w:r>
      <w:r>
        <w:rPr>
          <w:b/>
          <w:bCs/>
        </w:rPr>
        <w:t xml:space="preserve">No apagar </w:t>
      </w:r>
      <w:r>
        <w:t>el sistema hasta que el proceso de primera instalación haya terminado.</w:t>
      </w:r>
    </w:p>
    <w:p w14:paraId="57CFC633" w14:textId="10E2AE72" w:rsidR="00131733" w:rsidRDefault="00131733" w:rsidP="00131733">
      <w:pPr>
        <w:jc w:val="both"/>
      </w:pPr>
      <w:r>
        <w:t>Una vez terminado, seguiremos los pasos descritos debajo para acceder al dispositivo KTBRN1 a través de puerto USB Serie.</w:t>
      </w:r>
    </w:p>
    <w:p w14:paraId="634AF991" w14:textId="4E552BAE" w:rsidR="00F44520" w:rsidRDefault="00F44520" w:rsidP="00131733">
      <w:pPr>
        <w:jc w:val="both"/>
      </w:pPr>
    </w:p>
    <w:p w14:paraId="3479A3A7" w14:textId="398817A8" w:rsidR="00F44520" w:rsidRDefault="00F44520" w:rsidP="00131733">
      <w:pPr>
        <w:jc w:val="both"/>
      </w:pPr>
    </w:p>
    <w:p w14:paraId="350067A4" w14:textId="6B94CFB9" w:rsidR="00F44520" w:rsidRDefault="00F44520" w:rsidP="00131733">
      <w:pPr>
        <w:jc w:val="both"/>
      </w:pPr>
    </w:p>
    <w:p w14:paraId="46F1E18B" w14:textId="48667CB8" w:rsidR="00F44520" w:rsidRDefault="00F44520" w:rsidP="00131733">
      <w:pPr>
        <w:jc w:val="both"/>
      </w:pPr>
    </w:p>
    <w:p w14:paraId="1ECB75EA" w14:textId="7E774807" w:rsidR="00F44520" w:rsidRDefault="00F44520" w:rsidP="00131733">
      <w:pPr>
        <w:jc w:val="both"/>
      </w:pPr>
    </w:p>
    <w:p w14:paraId="41133352" w14:textId="18A4B785" w:rsidR="00F44520" w:rsidRDefault="00F44520" w:rsidP="00131733">
      <w:pPr>
        <w:jc w:val="both"/>
      </w:pPr>
    </w:p>
    <w:p w14:paraId="105B0FE2" w14:textId="77777777" w:rsidR="00131733" w:rsidRDefault="00131733" w:rsidP="00131733">
      <w:pPr>
        <w:jc w:val="both"/>
      </w:pPr>
    </w:p>
    <w:p w14:paraId="42EE9472" w14:textId="431DCFF5" w:rsidR="00131733" w:rsidRDefault="00131733" w:rsidP="007A481B">
      <w:pPr>
        <w:pStyle w:val="Ttulo4"/>
        <w:numPr>
          <w:ilvl w:val="3"/>
          <w:numId w:val="1"/>
        </w:numPr>
      </w:pPr>
      <w:r>
        <w:lastRenderedPageBreak/>
        <w:t>Conexión vía puerto USB Serie</w:t>
      </w:r>
    </w:p>
    <w:p w14:paraId="00DBCF40" w14:textId="1103F455" w:rsidR="00131733" w:rsidRDefault="00F44520" w:rsidP="00F44520">
      <w:pPr>
        <w:jc w:val="both"/>
      </w:pPr>
      <w:r>
        <w:t>Al conectarse, deberá detectarse y listarse un nuevo dispositivo Serie (USB a Serie), dependiendo del sistema operativo del ordenador. Quizás se requiera que instalemos el driver para el puerto USB a Serie, para ello comprobaremos si nuestro ordenador lo reconoce.</w:t>
      </w:r>
    </w:p>
    <w:p w14:paraId="5FC12CDB" w14:textId="24ADE189" w:rsidR="00F44520" w:rsidRDefault="00F44520" w:rsidP="00F44520">
      <w:pPr>
        <w:jc w:val="center"/>
      </w:pPr>
      <w:r>
        <w:rPr>
          <w:noProof/>
        </w:rPr>
        <w:drawing>
          <wp:inline distT="0" distB="0" distL="0" distR="0" wp14:anchorId="1D1E566C" wp14:editId="2E80F7C4">
            <wp:extent cx="5400040" cy="3946525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1B9D" w14:textId="6171493E" w:rsidR="00F44520" w:rsidRDefault="00F44520" w:rsidP="00F44520">
      <w:pPr>
        <w:jc w:val="center"/>
      </w:pPr>
    </w:p>
    <w:p w14:paraId="5213B0EE" w14:textId="790A8282" w:rsidR="00F44520" w:rsidRDefault="00F44520" w:rsidP="00F44520">
      <w:pPr>
        <w:jc w:val="both"/>
      </w:pPr>
      <w:r>
        <w:t xml:space="preserve">Si sale como en la imagen anterior, instalaremos los driver usando la herramienta </w:t>
      </w:r>
      <w:proofErr w:type="spellStart"/>
      <w:r>
        <w:t>Zadig</w:t>
      </w:r>
      <w:proofErr w:type="spellEnd"/>
      <w:r>
        <w:t>.</w:t>
      </w:r>
    </w:p>
    <w:p w14:paraId="233DB5A8" w14:textId="60E1A7ED" w:rsidR="00F44520" w:rsidRDefault="003A08EF" w:rsidP="003A08EF">
      <w:pPr>
        <w:jc w:val="center"/>
      </w:pPr>
      <w:r>
        <w:rPr>
          <w:noProof/>
        </w:rPr>
        <w:drawing>
          <wp:inline distT="0" distB="0" distL="0" distR="0" wp14:anchorId="54B5BC04" wp14:editId="31569011">
            <wp:extent cx="5400040" cy="2406015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2170" w14:textId="6FB3A691" w:rsidR="003A08EF" w:rsidRDefault="003A08EF" w:rsidP="003A08EF">
      <w:pPr>
        <w:jc w:val="center"/>
      </w:pPr>
    </w:p>
    <w:p w14:paraId="5A0A038F" w14:textId="4D375A97" w:rsidR="003A08EF" w:rsidRDefault="003A08EF" w:rsidP="003A08EF">
      <w:pPr>
        <w:jc w:val="both"/>
      </w:pPr>
    </w:p>
    <w:p w14:paraId="7A1C5A30" w14:textId="2CBCDAF3" w:rsidR="003A08EF" w:rsidRDefault="003A08EF" w:rsidP="003A08EF">
      <w:pPr>
        <w:jc w:val="both"/>
      </w:pPr>
    </w:p>
    <w:p w14:paraId="64286B53" w14:textId="12E941B2" w:rsidR="003A08EF" w:rsidRDefault="00E157D9" w:rsidP="003A08EF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A8D7B4" wp14:editId="13FA5DB1">
            <wp:simplePos x="0" y="0"/>
            <wp:positionH relativeFrom="margin">
              <wp:align>center</wp:align>
            </wp:positionH>
            <wp:positionV relativeFrom="paragraph">
              <wp:posOffset>871855</wp:posOffset>
            </wp:positionV>
            <wp:extent cx="5956935" cy="4997269"/>
            <wp:effectExtent l="0" t="0" r="5715" b="0"/>
            <wp:wrapSquare wrapText="bothSides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4997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8EF">
        <w:t xml:space="preserve">Una vez tengamos acceso al KTBRN1 vía USB Serie, abriremos </w:t>
      </w:r>
      <w:proofErr w:type="spellStart"/>
      <w:r w:rsidR="003A08EF">
        <w:t>MobaXterm</w:t>
      </w:r>
      <w:proofErr w:type="spellEnd"/>
      <w:r w:rsidR="003A08EF">
        <w:t xml:space="preserve"> con una nueva sesión Serie. Seleccionaremos el puerto asignado al KTBRN1 con un </w:t>
      </w:r>
      <w:proofErr w:type="spellStart"/>
      <w:r w:rsidR="003A08EF">
        <w:t>BaudRate</w:t>
      </w:r>
      <w:proofErr w:type="spellEnd"/>
      <w:r w:rsidR="003A08EF">
        <w:t xml:space="preserve"> de 115200. Tras realizar esto aparecerá una </w:t>
      </w:r>
      <w:r>
        <w:t xml:space="preserve">consola de </w:t>
      </w:r>
      <w:proofErr w:type="spellStart"/>
      <w:r>
        <w:t>inició</w:t>
      </w:r>
      <w:proofErr w:type="spellEnd"/>
      <w:r>
        <w:t xml:space="preserve"> de sesión, en la cual deberemos iniciar sesión con el usuario </w:t>
      </w:r>
      <w:proofErr w:type="spellStart"/>
      <w:r>
        <w:rPr>
          <w:i/>
          <w:iCs/>
        </w:rPr>
        <w:t>root</w:t>
      </w:r>
      <w:proofErr w:type="spellEnd"/>
      <w:r>
        <w:t xml:space="preserve"> y la contraseña </w:t>
      </w:r>
      <w:r>
        <w:rPr>
          <w:i/>
          <w:iCs/>
        </w:rPr>
        <w:t>kirale123</w:t>
      </w:r>
      <w:r>
        <w:t xml:space="preserve">. </w:t>
      </w:r>
    </w:p>
    <w:p w14:paraId="71C0E71E" w14:textId="36270B4C" w:rsidR="00E157D9" w:rsidRDefault="00E157D9" w:rsidP="00E157D9">
      <w:pPr>
        <w:jc w:val="center"/>
      </w:pPr>
    </w:p>
    <w:p w14:paraId="50DD7344" w14:textId="09660D5B" w:rsidR="00E157D9" w:rsidRDefault="00E157D9" w:rsidP="003A08EF">
      <w:pPr>
        <w:jc w:val="both"/>
      </w:pPr>
      <w:r>
        <w:t xml:space="preserve">La pantalla de bienvenida mostrará información sobre las direcciones IP configuradas en el KTBRN1 y que versión de </w:t>
      </w:r>
      <w:proofErr w:type="spellStart"/>
      <w:r>
        <w:t>KiBRA</w:t>
      </w:r>
      <w:proofErr w:type="spellEnd"/>
      <w:r>
        <w:t xml:space="preserve"> está utilizando. Por defecto, la imagen instalada viene configurada con una dirección IPv4 estática para la interfaz Ethernet.</w:t>
      </w:r>
    </w:p>
    <w:p w14:paraId="2B1B232B" w14:textId="35D9BB0A" w:rsidR="00E157D9" w:rsidRDefault="00E157D9" w:rsidP="003A08EF">
      <w:pPr>
        <w:jc w:val="both"/>
        <w:rPr>
          <w:b/>
          <w:bCs/>
        </w:rPr>
      </w:pPr>
      <w:r>
        <w:rPr>
          <w:b/>
          <w:bCs/>
        </w:rPr>
        <w:t>Dirección IPv4 por defecto: 192.168.75.84/24</w:t>
      </w:r>
    </w:p>
    <w:p w14:paraId="7CE94D0A" w14:textId="4482B41C" w:rsidR="00E8365A" w:rsidRPr="00E8365A" w:rsidRDefault="00E8365A" w:rsidP="003A08EF">
      <w:pPr>
        <w:jc w:val="both"/>
      </w:pPr>
      <w:r>
        <w:t>Está dirección deberemos cambiarla a una dirección IPv4 que esté dentro de la red local nuestra, para poder ser visible al resto de los equipos.</w:t>
      </w:r>
    </w:p>
    <w:p w14:paraId="2F4F47EC" w14:textId="40751391" w:rsidR="00E157D9" w:rsidRDefault="007A481B" w:rsidP="003A08EF">
      <w:pPr>
        <w:jc w:val="both"/>
      </w:pPr>
      <w:r>
        <w:t>Además, KTBRN1 viene con el protocolo IPv6 habilitado para la interfaz Ethernet, por lo que es posible acceder tanto a la Administración Web como a puerto SSH usando las direcciones IPv4 e IPv6.</w:t>
      </w:r>
    </w:p>
    <w:p w14:paraId="667C6795" w14:textId="06E90C39" w:rsidR="007A481B" w:rsidRDefault="007A481B" w:rsidP="003A08EF">
      <w:pPr>
        <w:jc w:val="both"/>
      </w:pPr>
    </w:p>
    <w:p w14:paraId="35868DAC" w14:textId="05F5C459" w:rsidR="007A481B" w:rsidRDefault="007A481B" w:rsidP="003A08EF">
      <w:pPr>
        <w:jc w:val="both"/>
      </w:pPr>
    </w:p>
    <w:p w14:paraId="071FED1F" w14:textId="5221FDD3" w:rsidR="007A481B" w:rsidRDefault="007A481B" w:rsidP="007A481B">
      <w:pPr>
        <w:pStyle w:val="Ttulo2"/>
        <w:numPr>
          <w:ilvl w:val="1"/>
          <w:numId w:val="1"/>
        </w:numPr>
      </w:pPr>
      <w:r>
        <w:lastRenderedPageBreak/>
        <w:t>Panel de Administración Web</w:t>
      </w:r>
    </w:p>
    <w:p w14:paraId="7D13768B" w14:textId="6EB7AC1A" w:rsidR="00E8365A" w:rsidRDefault="00E8365A" w:rsidP="00E8365A">
      <w:pPr>
        <w:jc w:val="both"/>
      </w:pPr>
    </w:p>
    <w:p w14:paraId="17747133" w14:textId="37A05220" w:rsidR="00E8365A" w:rsidRDefault="00E8365A" w:rsidP="00E8365A">
      <w:pPr>
        <w:jc w:val="both"/>
      </w:pPr>
      <w:r>
        <w:t xml:space="preserve">Para acceder al Panel de Administración Web, está habilitado el puerto 8000 del KTBRN1. Accederemos introduciendo </w:t>
      </w:r>
      <w:hyperlink r:id="rId17" w:history="1">
        <w:r w:rsidRPr="00336D3A">
          <w:rPr>
            <w:rStyle w:val="Hipervnculo"/>
          </w:rPr>
          <w:t>http://[IPv4]:8000</w:t>
        </w:r>
      </w:hyperlink>
      <w:r>
        <w:t xml:space="preserve"> o </w:t>
      </w:r>
      <w:hyperlink r:id="rId18" w:history="1">
        <w:r w:rsidRPr="00336D3A">
          <w:rPr>
            <w:rStyle w:val="Hipervnculo"/>
          </w:rPr>
          <w:t>http://[IPv6]:8000</w:t>
        </w:r>
      </w:hyperlink>
      <w:r>
        <w:t xml:space="preserve"> en el navegador (preferiblemente Google Chrome o Mozilla Firefox debido a razones de compatibilidad). Una vez introducida la dirección web, aparecerá la página de acceso / </w:t>
      </w:r>
      <w:proofErr w:type="spellStart"/>
      <w:r>
        <w:t>login</w:t>
      </w:r>
      <w:proofErr w:type="spellEnd"/>
      <w:r>
        <w:t>.</w:t>
      </w:r>
    </w:p>
    <w:p w14:paraId="1C7B7097" w14:textId="12FD107E" w:rsidR="00E8365A" w:rsidRDefault="00E8365A" w:rsidP="00E8365A">
      <w:pPr>
        <w:jc w:val="both"/>
        <w:rPr>
          <w:i/>
          <w:iCs/>
        </w:rPr>
      </w:pPr>
      <w:r>
        <w:rPr>
          <w:i/>
          <w:iCs/>
        </w:rPr>
        <w:t>Nota: El ordenador deberá estar en la misma red que el dispositivo KTBRN1</w:t>
      </w:r>
      <w:r w:rsidR="004F65C2">
        <w:rPr>
          <w:i/>
          <w:iCs/>
        </w:rPr>
        <w:t>.</w:t>
      </w:r>
    </w:p>
    <w:p w14:paraId="16298807" w14:textId="396646C5" w:rsidR="00E8365A" w:rsidRDefault="00E8365A" w:rsidP="00E8365A">
      <w:pPr>
        <w:jc w:val="center"/>
      </w:pPr>
      <w:r>
        <w:rPr>
          <w:noProof/>
        </w:rPr>
        <w:drawing>
          <wp:inline distT="0" distB="0" distL="0" distR="0" wp14:anchorId="679EA1E6" wp14:editId="04151F81">
            <wp:extent cx="5400040" cy="4117340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C22B" w14:textId="2F3C3F21" w:rsidR="00E8365A" w:rsidRPr="00E8365A" w:rsidRDefault="00E8365A" w:rsidP="00E8365A">
      <w:pPr>
        <w:jc w:val="both"/>
      </w:pPr>
    </w:p>
    <w:p w14:paraId="11255584" w14:textId="116E627B" w:rsidR="00E8365A" w:rsidRDefault="00E8365A" w:rsidP="004F65C2">
      <w:pPr>
        <w:jc w:val="both"/>
        <w:rPr>
          <w:i/>
          <w:iCs/>
        </w:rPr>
      </w:pPr>
      <w:r>
        <w:t xml:space="preserve">Las credenciales son las mismas a las mencionadas anteriormente. Acceder con usuario </w:t>
      </w:r>
      <w:proofErr w:type="spellStart"/>
      <w:r w:rsidRPr="004F65C2">
        <w:rPr>
          <w:i/>
          <w:iCs/>
        </w:rPr>
        <w:t>root</w:t>
      </w:r>
      <w:proofErr w:type="spellEnd"/>
      <w:r>
        <w:t xml:space="preserve"> y contraseña </w:t>
      </w:r>
      <w:r>
        <w:rPr>
          <w:i/>
          <w:iCs/>
        </w:rPr>
        <w:t>kirale123.</w:t>
      </w:r>
    </w:p>
    <w:p w14:paraId="52C4BEB5" w14:textId="1E8D3B96" w:rsidR="004F65C2" w:rsidRDefault="004F65C2" w:rsidP="004F65C2">
      <w:pPr>
        <w:jc w:val="both"/>
      </w:pPr>
    </w:p>
    <w:p w14:paraId="2B33B94B" w14:textId="7A5836E1" w:rsidR="004F65C2" w:rsidRDefault="004F65C2" w:rsidP="004F65C2">
      <w:pPr>
        <w:jc w:val="both"/>
      </w:pPr>
    </w:p>
    <w:p w14:paraId="253E3E44" w14:textId="5FE7792A" w:rsidR="004F65C2" w:rsidRDefault="004F65C2" w:rsidP="004F65C2">
      <w:pPr>
        <w:jc w:val="both"/>
      </w:pPr>
    </w:p>
    <w:p w14:paraId="4E201E84" w14:textId="413F9B20" w:rsidR="004F65C2" w:rsidRDefault="004F65C2" w:rsidP="004F65C2">
      <w:pPr>
        <w:jc w:val="both"/>
      </w:pPr>
    </w:p>
    <w:p w14:paraId="402EE70D" w14:textId="6262C20D" w:rsidR="004F65C2" w:rsidRDefault="004F65C2" w:rsidP="004F65C2">
      <w:pPr>
        <w:jc w:val="both"/>
      </w:pPr>
    </w:p>
    <w:p w14:paraId="01BB4EE2" w14:textId="09CDE5A2" w:rsidR="004F65C2" w:rsidRDefault="004F65C2" w:rsidP="004F65C2">
      <w:pPr>
        <w:jc w:val="both"/>
      </w:pPr>
    </w:p>
    <w:p w14:paraId="3AEF2DCE" w14:textId="77777777" w:rsidR="004F65C2" w:rsidRDefault="004F65C2" w:rsidP="004F65C2">
      <w:pPr>
        <w:jc w:val="both"/>
      </w:pPr>
    </w:p>
    <w:p w14:paraId="14A66280" w14:textId="7A4A064C" w:rsidR="004F65C2" w:rsidRDefault="004F65C2" w:rsidP="004F65C2">
      <w:pPr>
        <w:pStyle w:val="Ttulo3"/>
        <w:numPr>
          <w:ilvl w:val="2"/>
          <w:numId w:val="1"/>
        </w:numPr>
      </w:pPr>
      <w:r>
        <w:lastRenderedPageBreak/>
        <w:t>Cambiar la configuración de red</w:t>
      </w:r>
    </w:p>
    <w:p w14:paraId="04E08886" w14:textId="34E23A59" w:rsidR="004F65C2" w:rsidRDefault="004F65C2" w:rsidP="004F65C2"/>
    <w:p w14:paraId="65E52E9D" w14:textId="04BCF9EB" w:rsidR="004F65C2" w:rsidRDefault="004F65C2" w:rsidP="004F65C2">
      <w:pPr>
        <w:jc w:val="both"/>
      </w:pPr>
      <w:r>
        <w:t>El administrador puede querer cambiar y permitir una configuración automática de DHCPv4 o cambiar la dirección IPv4 por otra. Esto podrá realizarse accediendo al menú “Network” en la administración Web.</w:t>
      </w:r>
    </w:p>
    <w:p w14:paraId="60CC5881" w14:textId="3845B8E6" w:rsidR="004F65C2" w:rsidRDefault="004F65C2" w:rsidP="004F65C2">
      <w:pPr>
        <w:jc w:val="both"/>
      </w:pPr>
      <w:r>
        <w:rPr>
          <w:noProof/>
        </w:rPr>
        <w:drawing>
          <wp:inline distT="0" distB="0" distL="0" distR="0" wp14:anchorId="1ED2F4B3" wp14:editId="31949F75">
            <wp:extent cx="5400040" cy="3559175"/>
            <wp:effectExtent l="0" t="0" r="0" b="317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184F" w14:textId="2743CCE5" w:rsidR="004F65C2" w:rsidRDefault="004F65C2" w:rsidP="004F65C2">
      <w:pPr>
        <w:jc w:val="both"/>
      </w:pPr>
    </w:p>
    <w:p w14:paraId="6F1846BA" w14:textId="689AAEA8" w:rsidR="004F65C2" w:rsidRDefault="004F65C2" w:rsidP="004F65C2">
      <w:pPr>
        <w:jc w:val="both"/>
      </w:pPr>
      <w:r>
        <w:t xml:space="preserve">Como se muestra en la imagen de arriba, la nueva dirección IPv4 </w:t>
      </w:r>
      <w:r w:rsidR="009052FE">
        <w:t xml:space="preserve">del DHCP es 192.168.0.102. Ahora será posible acceder por cliente SSH a esta dirección e incluso por enlace local de dirección IPv6 si el ordenador está conectado a la misma red. </w:t>
      </w:r>
      <w:proofErr w:type="spellStart"/>
      <w:r w:rsidR="009052FE">
        <w:t>KiBRA</w:t>
      </w:r>
      <w:proofErr w:type="spellEnd"/>
      <w:r w:rsidR="009052FE">
        <w:t xml:space="preserve"> también usará esta dirección IPv4 externa para su funcionalidad NAT64.</w:t>
      </w:r>
    </w:p>
    <w:p w14:paraId="112B432B" w14:textId="030AD026" w:rsidR="009052FE" w:rsidRDefault="009052FE" w:rsidP="004F65C2">
      <w:pPr>
        <w:jc w:val="both"/>
        <w:rPr>
          <w:i/>
          <w:iCs/>
        </w:rPr>
      </w:pPr>
      <w:r>
        <w:rPr>
          <w:i/>
          <w:iCs/>
        </w:rPr>
        <w:t>Nota: Se necesitará un reinicio del dispositivo KTBRN1 para asegurar que se aplican correctamente las nuevas configuraciones.</w:t>
      </w:r>
    </w:p>
    <w:p w14:paraId="50DFF607" w14:textId="3AEE5B8A" w:rsidR="009052FE" w:rsidRDefault="009052FE" w:rsidP="004F65C2">
      <w:pPr>
        <w:jc w:val="both"/>
      </w:pPr>
    </w:p>
    <w:p w14:paraId="653A8450" w14:textId="10F2E056" w:rsidR="009052FE" w:rsidRDefault="009052FE" w:rsidP="004F65C2">
      <w:pPr>
        <w:jc w:val="both"/>
      </w:pPr>
    </w:p>
    <w:p w14:paraId="5094EC9A" w14:textId="7C45B3F9" w:rsidR="009052FE" w:rsidRDefault="009052FE" w:rsidP="004F65C2">
      <w:pPr>
        <w:jc w:val="both"/>
      </w:pPr>
    </w:p>
    <w:p w14:paraId="1916441B" w14:textId="063F81F9" w:rsidR="009052FE" w:rsidRDefault="009052FE" w:rsidP="004F65C2">
      <w:pPr>
        <w:jc w:val="both"/>
      </w:pPr>
    </w:p>
    <w:p w14:paraId="4D69EFD8" w14:textId="742308C2" w:rsidR="009052FE" w:rsidRDefault="009052FE" w:rsidP="004F65C2">
      <w:pPr>
        <w:jc w:val="both"/>
      </w:pPr>
    </w:p>
    <w:p w14:paraId="7F13EBC4" w14:textId="3A48B09F" w:rsidR="009052FE" w:rsidRDefault="009052FE" w:rsidP="004F65C2">
      <w:pPr>
        <w:jc w:val="both"/>
      </w:pPr>
    </w:p>
    <w:p w14:paraId="11AC8554" w14:textId="22839885" w:rsidR="009052FE" w:rsidRDefault="009052FE" w:rsidP="004F65C2">
      <w:pPr>
        <w:jc w:val="both"/>
      </w:pPr>
    </w:p>
    <w:p w14:paraId="2D7EF837" w14:textId="7B051DE9" w:rsidR="009052FE" w:rsidRDefault="009052FE" w:rsidP="004F65C2">
      <w:pPr>
        <w:jc w:val="both"/>
      </w:pPr>
    </w:p>
    <w:p w14:paraId="0E595BE0" w14:textId="152646F7" w:rsidR="009052FE" w:rsidRDefault="009052FE" w:rsidP="004F65C2">
      <w:pPr>
        <w:jc w:val="both"/>
      </w:pPr>
    </w:p>
    <w:p w14:paraId="787D3A1C" w14:textId="73DE6163" w:rsidR="009052FE" w:rsidRDefault="009052FE" w:rsidP="009052FE">
      <w:pPr>
        <w:pStyle w:val="Ttulo3"/>
        <w:numPr>
          <w:ilvl w:val="2"/>
          <w:numId w:val="1"/>
        </w:numPr>
      </w:pPr>
      <w:r>
        <w:lastRenderedPageBreak/>
        <w:t xml:space="preserve">Actualizar </w:t>
      </w:r>
      <w:proofErr w:type="spellStart"/>
      <w:r>
        <w:t>KiBRA</w:t>
      </w:r>
      <w:proofErr w:type="spellEnd"/>
    </w:p>
    <w:p w14:paraId="354B054E" w14:textId="1A17625F" w:rsidR="009052FE" w:rsidRDefault="009052FE" w:rsidP="009052FE"/>
    <w:p w14:paraId="0E25929C" w14:textId="0C421E54" w:rsidR="009052FE" w:rsidRDefault="009052FE" w:rsidP="009052FE">
      <w:pPr>
        <w:jc w:val="both"/>
      </w:pPr>
      <w:r>
        <w:t xml:space="preserve">Para actualizar la versión de </w:t>
      </w:r>
      <w:proofErr w:type="spellStart"/>
      <w:r>
        <w:t>KiBRA</w:t>
      </w:r>
      <w:proofErr w:type="spellEnd"/>
      <w:r>
        <w:t xml:space="preserve">, iremos al menú de </w:t>
      </w:r>
      <w:proofErr w:type="spellStart"/>
      <w:r>
        <w:t>KiBRA</w:t>
      </w:r>
      <w:proofErr w:type="spellEnd"/>
      <w:r>
        <w:t xml:space="preserve"> y pincharemos en el icono de “</w:t>
      </w:r>
      <w:proofErr w:type="spellStart"/>
      <w:r>
        <w:t>Upgrade</w:t>
      </w:r>
      <w:proofErr w:type="spellEnd"/>
      <w:r>
        <w:t>”, que es el que se sitúa al lado de la imagen del KTBRN1 en la sección de “System”.</w:t>
      </w:r>
    </w:p>
    <w:p w14:paraId="5F924306" w14:textId="7F7C92AC" w:rsidR="009052FE" w:rsidRDefault="009052FE" w:rsidP="009052FE">
      <w:pPr>
        <w:jc w:val="center"/>
      </w:pPr>
      <w:r>
        <w:rPr>
          <w:noProof/>
        </w:rPr>
        <w:drawing>
          <wp:inline distT="0" distB="0" distL="0" distR="0" wp14:anchorId="3F15C3C2" wp14:editId="664EFE3F">
            <wp:extent cx="5400040" cy="4359910"/>
            <wp:effectExtent l="0" t="0" r="0" b="254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BDE1" w14:textId="50C554D7" w:rsidR="009052FE" w:rsidRDefault="009052FE" w:rsidP="009052FE">
      <w:pPr>
        <w:jc w:val="center"/>
      </w:pPr>
    </w:p>
    <w:p w14:paraId="3D54AE4C" w14:textId="434097C1" w:rsidR="009052FE" w:rsidRDefault="009052FE" w:rsidP="009052FE">
      <w:pPr>
        <w:jc w:val="both"/>
      </w:pPr>
      <w:r>
        <w:t>Después seleccionaremos el fichero KiBRA-v2</w:t>
      </w:r>
      <w:r w:rsidR="00E62C21">
        <w:t>.x.x.zip descargado anteriormente en nuestro ordenador, pincharemos en el botón “</w:t>
      </w:r>
      <w:proofErr w:type="spellStart"/>
      <w:r w:rsidR="00E62C21">
        <w:t>Install</w:t>
      </w:r>
      <w:proofErr w:type="spellEnd"/>
      <w:r w:rsidR="00E62C21">
        <w:t>” y seguiremos las instrucciones que nos aparecerán en pantalla.</w:t>
      </w:r>
    </w:p>
    <w:p w14:paraId="200AA5FA" w14:textId="538E19A6" w:rsidR="00E62C21" w:rsidRDefault="00E62C21" w:rsidP="009052FE">
      <w:pPr>
        <w:jc w:val="both"/>
      </w:pPr>
    </w:p>
    <w:p w14:paraId="0D7AC721" w14:textId="3A35FDF4" w:rsidR="00E62C21" w:rsidRDefault="00E62C21" w:rsidP="009052FE">
      <w:pPr>
        <w:jc w:val="both"/>
      </w:pPr>
    </w:p>
    <w:p w14:paraId="445C3FA0" w14:textId="2201A9A1" w:rsidR="00E62C21" w:rsidRDefault="00E62C21" w:rsidP="009052FE">
      <w:pPr>
        <w:jc w:val="both"/>
      </w:pPr>
    </w:p>
    <w:p w14:paraId="34D54A6C" w14:textId="7594EF44" w:rsidR="00E62C21" w:rsidRDefault="00E62C21" w:rsidP="009052FE">
      <w:pPr>
        <w:jc w:val="both"/>
      </w:pPr>
    </w:p>
    <w:p w14:paraId="6DAC0254" w14:textId="7AE24FD1" w:rsidR="00E62C21" w:rsidRDefault="00E62C21" w:rsidP="009052FE">
      <w:pPr>
        <w:jc w:val="both"/>
      </w:pPr>
    </w:p>
    <w:p w14:paraId="571CF624" w14:textId="0D1BAE9B" w:rsidR="00E62C21" w:rsidRDefault="00E62C21" w:rsidP="009052FE">
      <w:pPr>
        <w:jc w:val="both"/>
      </w:pPr>
    </w:p>
    <w:p w14:paraId="7A061685" w14:textId="569ADE95" w:rsidR="00E62C21" w:rsidRDefault="00E62C21" w:rsidP="009052FE">
      <w:pPr>
        <w:jc w:val="both"/>
      </w:pPr>
    </w:p>
    <w:p w14:paraId="0E59D41F" w14:textId="272B6282" w:rsidR="00E62C21" w:rsidRDefault="00E62C21" w:rsidP="009052FE">
      <w:pPr>
        <w:jc w:val="both"/>
      </w:pPr>
    </w:p>
    <w:p w14:paraId="466EE660" w14:textId="2788BFDA" w:rsidR="00E62C21" w:rsidRDefault="00E62C21" w:rsidP="009052FE">
      <w:pPr>
        <w:jc w:val="both"/>
      </w:pPr>
    </w:p>
    <w:p w14:paraId="4434D2E8" w14:textId="3422F4DB" w:rsidR="00E62C21" w:rsidRDefault="00E62C21" w:rsidP="00E62C21">
      <w:pPr>
        <w:pStyle w:val="Ttulo3"/>
        <w:numPr>
          <w:ilvl w:val="2"/>
          <w:numId w:val="1"/>
        </w:numPr>
      </w:pPr>
      <w:r>
        <w:lastRenderedPageBreak/>
        <w:t xml:space="preserve">Configurar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Router</w:t>
      </w:r>
      <w:proofErr w:type="spellEnd"/>
    </w:p>
    <w:p w14:paraId="3C1835C6" w14:textId="07D3B9F6" w:rsidR="00E62C21" w:rsidRDefault="00E62C21" w:rsidP="00E62C21"/>
    <w:p w14:paraId="087B540C" w14:textId="26125688" w:rsidR="00E62C21" w:rsidRPr="00E62C21" w:rsidRDefault="00E62C21" w:rsidP="00E62C21">
      <w:pPr>
        <w:jc w:val="both"/>
      </w:pPr>
      <w:r>
        <w:t>Pincharemos en el submenú “</w:t>
      </w:r>
      <w:proofErr w:type="spellStart"/>
      <w:r>
        <w:t>Settings</w:t>
      </w:r>
      <w:proofErr w:type="spellEnd"/>
      <w:r>
        <w:t xml:space="preserve">” por debajo del menú </w:t>
      </w:r>
      <w:proofErr w:type="spellStart"/>
      <w:r>
        <w:t>KiBRA</w:t>
      </w:r>
      <w:proofErr w:type="spellEnd"/>
      <w:r>
        <w:t xml:space="preserve">, para acceder a la página de configuración. En esta pestaña, será donde se configurará los diferentes parámetros para unirse a la red. </w:t>
      </w:r>
    </w:p>
    <w:sectPr w:rsidR="00E62C21" w:rsidRPr="00E62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23544"/>
    <w:multiLevelType w:val="hybridMultilevel"/>
    <w:tmpl w:val="8E6C3936"/>
    <w:lvl w:ilvl="0" w:tplc="851C00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5350E"/>
    <w:multiLevelType w:val="multilevel"/>
    <w:tmpl w:val="EE829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EC"/>
    <w:rsid w:val="00031466"/>
    <w:rsid w:val="00131733"/>
    <w:rsid w:val="00134B18"/>
    <w:rsid w:val="001518FC"/>
    <w:rsid w:val="001A0C31"/>
    <w:rsid w:val="001E4C1E"/>
    <w:rsid w:val="0027271E"/>
    <w:rsid w:val="002926EC"/>
    <w:rsid w:val="002D6C50"/>
    <w:rsid w:val="003239D9"/>
    <w:rsid w:val="00332B99"/>
    <w:rsid w:val="003A08EF"/>
    <w:rsid w:val="00410048"/>
    <w:rsid w:val="0044768C"/>
    <w:rsid w:val="004F65C2"/>
    <w:rsid w:val="0052159E"/>
    <w:rsid w:val="007628B1"/>
    <w:rsid w:val="00791B97"/>
    <w:rsid w:val="00795431"/>
    <w:rsid w:val="007A481B"/>
    <w:rsid w:val="009052FE"/>
    <w:rsid w:val="00923745"/>
    <w:rsid w:val="0092379C"/>
    <w:rsid w:val="009D3043"/>
    <w:rsid w:val="00A0263E"/>
    <w:rsid w:val="00A052BA"/>
    <w:rsid w:val="00A1088C"/>
    <w:rsid w:val="00A2485E"/>
    <w:rsid w:val="00AC3B97"/>
    <w:rsid w:val="00C12B35"/>
    <w:rsid w:val="00CB5161"/>
    <w:rsid w:val="00CC036C"/>
    <w:rsid w:val="00D43658"/>
    <w:rsid w:val="00D63B0F"/>
    <w:rsid w:val="00D83E35"/>
    <w:rsid w:val="00D8506E"/>
    <w:rsid w:val="00DF6F44"/>
    <w:rsid w:val="00E157D9"/>
    <w:rsid w:val="00E62C21"/>
    <w:rsid w:val="00E8365A"/>
    <w:rsid w:val="00F44520"/>
    <w:rsid w:val="00F46E74"/>
    <w:rsid w:val="00F94E86"/>
    <w:rsid w:val="00FD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6AF7"/>
  <w15:chartTrackingRefBased/>
  <w15:docId w15:val="{92AA223F-F81A-4EEB-94CF-8C047F7B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2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2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0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A48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32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32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46E7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C03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F6F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6F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F6F44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7A481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rale.com/products/ktbrn1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[IPv6]:800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https://zadig.akeo.ie/" TargetMode="External"/><Relationship Id="rId17" Type="http://schemas.openxmlformats.org/officeDocument/2006/relationships/hyperlink" Target="http://[IPv4]:800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obaxterm.mobatek.net/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balena.io/etcher/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hyperlink" Target="https://www.kirale.com/products/ktbrn1/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92C039CFBB2249B217492598E5BE11" ma:contentTypeVersion="7" ma:contentTypeDescription="Crear nuevo documento." ma:contentTypeScope="" ma:versionID="e7117ad378fd4c4a584f0d1765dfcd22">
  <xsd:schema xmlns:xsd="http://www.w3.org/2001/XMLSchema" xmlns:xs="http://www.w3.org/2001/XMLSchema" xmlns:p="http://schemas.microsoft.com/office/2006/metadata/properties" xmlns:ns3="f6ad4708-cd8a-45fe-98bf-2842077436f6" targetNamespace="http://schemas.microsoft.com/office/2006/metadata/properties" ma:root="true" ma:fieldsID="2ab2e2246662a94f737af7ce80a30be3" ns3:_="">
    <xsd:import namespace="f6ad4708-cd8a-45fe-98bf-2842077436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d4708-cd8a-45fe-98bf-2842077436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2A57B6-D9B0-49A2-81F2-25AD87C755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d4708-cd8a-45fe-98bf-284207743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DBCD2E-6727-478C-B8C0-9F51796110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6C393E-2190-48D2-BD57-FD2A2148FF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893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CONTRERAS ORTIZ</dc:creator>
  <cp:keywords/>
  <dc:description/>
  <cp:lastModifiedBy>JORGE CONTRERAS ORTIZ</cp:lastModifiedBy>
  <cp:revision>6</cp:revision>
  <dcterms:created xsi:type="dcterms:W3CDTF">2021-05-11T17:32:00Z</dcterms:created>
  <dcterms:modified xsi:type="dcterms:W3CDTF">2021-05-15T17:58:00Z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0x0101005B92C039CFBB2249B217492598E5BE11</vt:lpwstr>
  </property>
</Properties>
</file>