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904925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3904926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19407D6B" w:rsidR="00F321D3" w:rsidRPr="00990A9B" w:rsidRDefault="00F321D3" w:rsidP="004E6EB3">
      <w:pPr>
        <w:pStyle w:val="Ttulo1"/>
        <w:jc w:val="both"/>
        <w:rPr>
          <w:rFonts w:cs="Arial"/>
          <w:szCs w:val="36"/>
        </w:rPr>
      </w:pPr>
      <w:bookmarkStart w:id="2" w:name="_Toc39049261"/>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490C836D" w14:textId="28F1085C" w:rsidR="00B6472D"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9049259" w:history="1">
            <w:r w:rsidR="00B6472D" w:rsidRPr="00554530">
              <w:rPr>
                <w:rStyle w:val="Hipervnculo"/>
                <w:rFonts w:cs="Arial"/>
                <w:noProof/>
              </w:rPr>
              <w:t>AGRADECIMIENTOS</w:t>
            </w:r>
            <w:r w:rsidR="00B6472D">
              <w:rPr>
                <w:noProof/>
                <w:webHidden/>
              </w:rPr>
              <w:tab/>
            </w:r>
            <w:r w:rsidR="00B6472D">
              <w:rPr>
                <w:noProof/>
                <w:webHidden/>
              </w:rPr>
              <w:fldChar w:fldCharType="begin"/>
            </w:r>
            <w:r w:rsidR="00B6472D">
              <w:rPr>
                <w:noProof/>
                <w:webHidden/>
              </w:rPr>
              <w:instrText xml:space="preserve"> PAGEREF _Toc39049259 \h </w:instrText>
            </w:r>
            <w:r w:rsidR="00B6472D">
              <w:rPr>
                <w:noProof/>
                <w:webHidden/>
              </w:rPr>
            </w:r>
            <w:r w:rsidR="00B6472D">
              <w:rPr>
                <w:noProof/>
                <w:webHidden/>
              </w:rPr>
              <w:fldChar w:fldCharType="separate"/>
            </w:r>
            <w:r w:rsidR="00B6472D">
              <w:rPr>
                <w:noProof/>
                <w:webHidden/>
              </w:rPr>
              <w:t>3</w:t>
            </w:r>
            <w:r w:rsidR="00B6472D">
              <w:rPr>
                <w:noProof/>
                <w:webHidden/>
              </w:rPr>
              <w:fldChar w:fldCharType="end"/>
            </w:r>
          </w:hyperlink>
        </w:p>
        <w:p w14:paraId="001AC3BE" w14:textId="485A51AB" w:rsidR="00B6472D" w:rsidRDefault="00A9690F">
          <w:pPr>
            <w:pStyle w:val="TDC1"/>
            <w:tabs>
              <w:tab w:val="right" w:leader="dot" w:pos="9060"/>
            </w:tabs>
            <w:rPr>
              <w:rFonts w:asciiTheme="minorHAnsi" w:eastAsiaTheme="minorEastAsia" w:hAnsiTheme="minorHAnsi"/>
              <w:noProof/>
              <w:lang w:eastAsia="es-ES"/>
            </w:rPr>
          </w:pPr>
          <w:hyperlink w:anchor="_Toc39049260" w:history="1">
            <w:r w:rsidR="00B6472D" w:rsidRPr="00554530">
              <w:rPr>
                <w:rStyle w:val="Hipervnculo"/>
                <w:rFonts w:cs="Arial"/>
                <w:noProof/>
              </w:rPr>
              <w:t>RESUMEN</w:t>
            </w:r>
            <w:r w:rsidR="00B6472D">
              <w:rPr>
                <w:noProof/>
                <w:webHidden/>
              </w:rPr>
              <w:tab/>
            </w:r>
            <w:r w:rsidR="00B6472D">
              <w:rPr>
                <w:noProof/>
                <w:webHidden/>
              </w:rPr>
              <w:fldChar w:fldCharType="begin"/>
            </w:r>
            <w:r w:rsidR="00B6472D">
              <w:rPr>
                <w:noProof/>
                <w:webHidden/>
              </w:rPr>
              <w:instrText xml:space="preserve"> PAGEREF _Toc39049260 \h </w:instrText>
            </w:r>
            <w:r w:rsidR="00B6472D">
              <w:rPr>
                <w:noProof/>
                <w:webHidden/>
              </w:rPr>
            </w:r>
            <w:r w:rsidR="00B6472D">
              <w:rPr>
                <w:noProof/>
                <w:webHidden/>
              </w:rPr>
              <w:fldChar w:fldCharType="separate"/>
            </w:r>
            <w:r w:rsidR="00B6472D">
              <w:rPr>
                <w:noProof/>
                <w:webHidden/>
              </w:rPr>
              <w:t>4</w:t>
            </w:r>
            <w:r w:rsidR="00B6472D">
              <w:rPr>
                <w:noProof/>
                <w:webHidden/>
              </w:rPr>
              <w:fldChar w:fldCharType="end"/>
            </w:r>
          </w:hyperlink>
        </w:p>
        <w:p w14:paraId="1DD40D04" w14:textId="654A5E61" w:rsidR="00B6472D" w:rsidRDefault="00A9690F">
          <w:pPr>
            <w:pStyle w:val="TDC1"/>
            <w:tabs>
              <w:tab w:val="right" w:leader="dot" w:pos="9060"/>
            </w:tabs>
            <w:rPr>
              <w:rFonts w:asciiTheme="minorHAnsi" w:eastAsiaTheme="minorEastAsia" w:hAnsiTheme="minorHAnsi"/>
              <w:noProof/>
              <w:lang w:eastAsia="es-ES"/>
            </w:rPr>
          </w:pPr>
          <w:hyperlink w:anchor="_Toc39049261" w:history="1">
            <w:r w:rsidR="00B6472D" w:rsidRPr="00554530">
              <w:rPr>
                <w:rStyle w:val="Hipervnculo"/>
                <w:rFonts w:cs="Arial"/>
                <w:noProof/>
              </w:rPr>
              <w:t>INDICE</w:t>
            </w:r>
            <w:r w:rsidR="00B6472D">
              <w:rPr>
                <w:noProof/>
                <w:webHidden/>
              </w:rPr>
              <w:tab/>
            </w:r>
            <w:r w:rsidR="00B6472D">
              <w:rPr>
                <w:noProof/>
                <w:webHidden/>
              </w:rPr>
              <w:fldChar w:fldCharType="begin"/>
            </w:r>
            <w:r w:rsidR="00B6472D">
              <w:rPr>
                <w:noProof/>
                <w:webHidden/>
              </w:rPr>
              <w:instrText xml:space="preserve"> PAGEREF _Toc39049261 \h </w:instrText>
            </w:r>
            <w:r w:rsidR="00B6472D">
              <w:rPr>
                <w:noProof/>
                <w:webHidden/>
              </w:rPr>
            </w:r>
            <w:r w:rsidR="00B6472D">
              <w:rPr>
                <w:noProof/>
                <w:webHidden/>
              </w:rPr>
              <w:fldChar w:fldCharType="separate"/>
            </w:r>
            <w:r w:rsidR="00B6472D">
              <w:rPr>
                <w:noProof/>
                <w:webHidden/>
              </w:rPr>
              <w:t>5</w:t>
            </w:r>
            <w:r w:rsidR="00B6472D">
              <w:rPr>
                <w:noProof/>
                <w:webHidden/>
              </w:rPr>
              <w:fldChar w:fldCharType="end"/>
            </w:r>
          </w:hyperlink>
        </w:p>
        <w:p w14:paraId="6B0426BF" w14:textId="0C593160" w:rsidR="00B6472D" w:rsidRDefault="00A9690F">
          <w:pPr>
            <w:pStyle w:val="TDC1"/>
            <w:tabs>
              <w:tab w:val="right" w:leader="dot" w:pos="9060"/>
            </w:tabs>
            <w:rPr>
              <w:rFonts w:asciiTheme="minorHAnsi" w:eastAsiaTheme="minorEastAsia" w:hAnsiTheme="minorHAnsi"/>
              <w:noProof/>
              <w:lang w:eastAsia="es-ES"/>
            </w:rPr>
          </w:pPr>
          <w:hyperlink w:anchor="_Toc39049262" w:history="1">
            <w:r w:rsidR="00B6472D" w:rsidRPr="00554530">
              <w:rPr>
                <w:rStyle w:val="Hipervnculo"/>
                <w:rFonts w:cs="Arial"/>
                <w:noProof/>
              </w:rPr>
              <w:t>ABREVIATURAS Y ACRÓNIMOS</w:t>
            </w:r>
            <w:r w:rsidR="00B6472D">
              <w:rPr>
                <w:noProof/>
                <w:webHidden/>
              </w:rPr>
              <w:tab/>
            </w:r>
            <w:r w:rsidR="00B6472D">
              <w:rPr>
                <w:noProof/>
                <w:webHidden/>
              </w:rPr>
              <w:fldChar w:fldCharType="begin"/>
            </w:r>
            <w:r w:rsidR="00B6472D">
              <w:rPr>
                <w:noProof/>
                <w:webHidden/>
              </w:rPr>
              <w:instrText xml:space="preserve"> PAGEREF _Toc39049262 \h </w:instrText>
            </w:r>
            <w:r w:rsidR="00B6472D">
              <w:rPr>
                <w:noProof/>
                <w:webHidden/>
              </w:rPr>
            </w:r>
            <w:r w:rsidR="00B6472D">
              <w:rPr>
                <w:noProof/>
                <w:webHidden/>
              </w:rPr>
              <w:fldChar w:fldCharType="separate"/>
            </w:r>
            <w:r w:rsidR="00B6472D">
              <w:rPr>
                <w:noProof/>
                <w:webHidden/>
              </w:rPr>
              <w:t>6</w:t>
            </w:r>
            <w:r w:rsidR="00B6472D">
              <w:rPr>
                <w:noProof/>
                <w:webHidden/>
              </w:rPr>
              <w:fldChar w:fldCharType="end"/>
            </w:r>
          </w:hyperlink>
        </w:p>
        <w:p w14:paraId="194F62E1" w14:textId="467EE09C" w:rsidR="00B6472D" w:rsidRDefault="00A9690F">
          <w:pPr>
            <w:pStyle w:val="TDC1"/>
            <w:tabs>
              <w:tab w:val="right" w:leader="dot" w:pos="9060"/>
            </w:tabs>
            <w:rPr>
              <w:rFonts w:asciiTheme="minorHAnsi" w:eastAsiaTheme="minorEastAsia" w:hAnsiTheme="minorHAnsi"/>
              <w:noProof/>
              <w:lang w:eastAsia="es-ES"/>
            </w:rPr>
          </w:pPr>
          <w:hyperlink w:anchor="_Toc39049263" w:history="1">
            <w:r w:rsidR="00B6472D" w:rsidRPr="00554530">
              <w:rPr>
                <w:rStyle w:val="Hipervnculo"/>
                <w:rFonts w:cs="Arial"/>
                <w:noProof/>
              </w:rPr>
              <w:t>ILUSTRACIONES</w:t>
            </w:r>
            <w:r w:rsidR="00B6472D">
              <w:rPr>
                <w:noProof/>
                <w:webHidden/>
              </w:rPr>
              <w:tab/>
            </w:r>
            <w:r w:rsidR="00B6472D">
              <w:rPr>
                <w:noProof/>
                <w:webHidden/>
              </w:rPr>
              <w:fldChar w:fldCharType="begin"/>
            </w:r>
            <w:r w:rsidR="00B6472D">
              <w:rPr>
                <w:noProof/>
                <w:webHidden/>
              </w:rPr>
              <w:instrText xml:space="preserve"> PAGEREF _Toc39049263 \h </w:instrText>
            </w:r>
            <w:r w:rsidR="00B6472D">
              <w:rPr>
                <w:noProof/>
                <w:webHidden/>
              </w:rPr>
            </w:r>
            <w:r w:rsidR="00B6472D">
              <w:rPr>
                <w:noProof/>
                <w:webHidden/>
              </w:rPr>
              <w:fldChar w:fldCharType="separate"/>
            </w:r>
            <w:r w:rsidR="00B6472D">
              <w:rPr>
                <w:noProof/>
                <w:webHidden/>
              </w:rPr>
              <w:t>7</w:t>
            </w:r>
            <w:r w:rsidR="00B6472D">
              <w:rPr>
                <w:noProof/>
                <w:webHidden/>
              </w:rPr>
              <w:fldChar w:fldCharType="end"/>
            </w:r>
          </w:hyperlink>
        </w:p>
        <w:p w14:paraId="1590FE06" w14:textId="30D3822A" w:rsidR="00B6472D" w:rsidRDefault="00A9690F">
          <w:pPr>
            <w:pStyle w:val="TDC1"/>
            <w:tabs>
              <w:tab w:val="right" w:leader="dot" w:pos="9060"/>
            </w:tabs>
            <w:rPr>
              <w:rFonts w:asciiTheme="minorHAnsi" w:eastAsiaTheme="minorEastAsia" w:hAnsiTheme="minorHAnsi"/>
              <w:noProof/>
              <w:lang w:eastAsia="es-ES"/>
            </w:rPr>
          </w:pPr>
          <w:hyperlink w:anchor="_Toc39049264" w:history="1">
            <w:r w:rsidR="00B6472D" w:rsidRPr="00554530">
              <w:rPr>
                <w:rStyle w:val="Hipervnculo"/>
                <w:rFonts w:cs="Arial"/>
                <w:noProof/>
              </w:rPr>
              <w:t>ECUACIONES</w:t>
            </w:r>
            <w:r w:rsidR="00B6472D">
              <w:rPr>
                <w:noProof/>
                <w:webHidden/>
              </w:rPr>
              <w:tab/>
            </w:r>
            <w:r w:rsidR="00B6472D">
              <w:rPr>
                <w:noProof/>
                <w:webHidden/>
              </w:rPr>
              <w:fldChar w:fldCharType="begin"/>
            </w:r>
            <w:r w:rsidR="00B6472D">
              <w:rPr>
                <w:noProof/>
                <w:webHidden/>
              </w:rPr>
              <w:instrText xml:space="preserve"> PAGEREF _Toc39049264 \h </w:instrText>
            </w:r>
            <w:r w:rsidR="00B6472D">
              <w:rPr>
                <w:noProof/>
                <w:webHidden/>
              </w:rPr>
            </w:r>
            <w:r w:rsidR="00B6472D">
              <w:rPr>
                <w:noProof/>
                <w:webHidden/>
              </w:rPr>
              <w:fldChar w:fldCharType="separate"/>
            </w:r>
            <w:r w:rsidR="00B6472D">
              <w:rPr>
                <w:noProof/>
                <w:webHidden/>
              </w:rPr>
              <w:t>8</w:t>
            </w:r>
            <w:r w:rsidR="00B6472D">
              <w:rPr>
                <w:noProof/>
                <w:webHidden/>
              </w:rPr>
              <w:fldChar w:fldCharType="end"/>
            </w:r>
          </w:hyperlink>
        </w:p>
        <w:p w14:paraId="766DED11" w14:textId="17819792" w:rsidR="00B6472D" w:rsidRDefault="00A9690F">
          <w:pPr>
            <w:pStyle w:val="TDC1"/>
            <w:tabs>
              <w:tab w:val="right" w:leader="dot" w:pos="9060"/>
            </w:tabs>
            <w:rPr>
              <w:rFonts w:asciiTheme="minorHAnsi" w:eastAsiaTheme="minorEastAsia" w:hAnsiTheme="minorHAnsi"/>
              <w:noProof/>
              <w:lang w:eastAsia="es-ES"/>
            </w:rPr>
          </w:pPr>
          <w:hyperlink w:anchor="_Toc39049265" w:history="1">
            <w:r w:rsidR="00B6472D" w:rsidRPr="00554530">
              <w:rPr>
                <w:rStyle w:val="Hipervnculo"/>
                <w:rFonts w:cs="Arial"/>
                <w:noProof/>
              </w:rPr>
              <w:t>TABLAS</w:t>
            </w:r>
            <w:r w:rsidR="00B6472D">
              <w:rPr>
                <w:noProof/>
                <w:webHidden/>
              </w:rPr>
              <w:tab/>
            </w:r>
            <w:r w:rsidR="00B6472D">
              <w:rPr>
                <w:noProof/>
                <w:webHidden/>
              </w:rPr>
              <w:fldChar w:fldCharType="begin"/>
            </w:r>
            <w:r w:rsidR="00B6472D">
              <w:rPr>
                <w:noProof/>
                <w:webHidden/>
              </w:rPr>
              <w:instrText xml:space="preserve"> PAGEREF _Toc39049265 \h </w:instrText>
            </w:r>
            <w:r w:rsidR="00B6472D">
              <w:rPr>
                <w:noProof/>
                <w:webHidden/>
              </w:rPr>
            </w:r>
            <w:r w:rsidR="00B6472D">
              <w:rPr>
                <w:noProof/>
                <w:webHidden/>
              </w:rPr>
              <w:fldChar w:fldCharType="separate"/>
            </w:r>
            <w:r w:rsidR="00B6472D">
              <w:rPr>
                <w:noProof/>
                <w:webHidden/>
              </w:rPr>
              <w:t>9</w:t>
            </w:r>
            <w:r w:rsidR="00B6472D">
              <w:rPr>
                <w:noProof/>
                <w:webHidden/>
              </w:rPr>
              <w:fldChar w:fldCharType="end"/>
            </w:r>
          </w:hyperlink>
        </w:p>
        <w:p w14:paraId="722C8A8D" w14:textId="65AE2504" w:rsidR="00B6472D" w:rsidRDefault="00A9690F">
          <w:pPr>
            <w:pStyle w:val="TDC1"/>
            <w:tabs>
              <w:tab w:val="right" w:leader="dot" w:pos="9060"/>
            </w:tabs>
            <w:rPr>
              <w:rFonts w:asciiTheme="minorHAnsi" w:eastAsiaTheme="minorEastAsia" w:hAnsiTheme="minorHAnsi"/>
              <w:noProof/>
              <w:lang w:eastAsia="es-ES"/>
            </w:rPr>
          </w:pPr>
          <w:hyperlink w:anchor="_Toc39049266" w:history="1">
            <w:r w:rsidR="00B6472D" w:rsidRPr="00554530">
              <w:rPr>
                <w:rStyle w:val="Hipervnculo"/>
                <w:rFonts w:cs="Arial"/>
                <w:noProof/>
              </w:rPr>
              <w:t>CÓDIGOS</w:t>
            </w:r>
            <w:r w:rsidR="00B6472D">
              <w:rPr>
                <w:noProof/>
                <w:webHidden/>
              </w:rPr>
              <w:tab/>
            </w:r>
            <w:r w:rsidR="00B6472D">
              <w:rPr>
                <w:noProof/>
                <w:webHidden/>
              </w:rPr>
              <w:fldChar w:fldCharType="begin"/>
            </w:r>
            <w:r w:rsidR="00B6472D">
              <w:rPr>
                <w:noProof/>
                <w:webHidden/>
              </w:rPr>
              <w:instrText xml:space="preserve"> PAGEREF _Toc39049266 \h </w:instrText>
            </w:r>
            <w:r w:rsidR="00B6472D">
              <w:rPr>
                <w:noProof/>
                <w:webHidden/>
              </w:rPr>
            </w:r>
            <w:r w:rsidR="00B6472D">
              <w:rPr>
                <w:noProof/>
                <w:webHidden/>
              </w:rPr>
              <w:fldChar w:fldCharType="separate"/>
            </w:r>
            <w:r w:rsidR="00B6472D">
              <w:rPr>
                <w:noProof/>
                <w:webHidden/>
              </w:rPr>
              <w:t>10</w:t>
            </w:r>
            <w:r w:rsidR="00B6472D">
              <w:rPr>
                <w:noProof/>
                <w:webHidden/>
              </w:rPr>
              <w:fldChar w:fldCharType="end"/>
            </w:r>
          </w:hyperlink>
        </w:p>
        <w:p w14:paraId="31CC3A49" w14:textId="76BAF9D6"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67" w:history="1">
            <w:r w:rsidR="00B6472D" w:rsidRPr="00554530">
              <w:rPr>
                <w:rStyle w:val="Hipervnculo"/>
                <w:rFonts w:cs="Arial"/>
                <w:noProof/>
              </w:rPr>
              <w:t>1.</w:t>
            </w:r>
            <w:r w:rsidR="00B6472D">
              <w:rPr>
                <w:rFonts w:asciiTheme="minorHAnsi" w:eastAsiaTheme="minorEastAsia" w:hAnsiTheme="minorHAnsi"/>
                <w:noProof/>
                <w:lang w:eastAsia="es-ES"/>
              </w:rPr>
              <w:tab/>
            </w:r>
            <w:r w:rsidR="00B6472D" w:rsidRPr="00554530">
              <w:rPr>
                <w:rStyle w:val="Hipervnculo"/>
                <w:rFonts w:cs="Arial"/>
                <w:noProof/>
              </w:rPr>
              <w:t>INTRODUCCIÓN</w:t>
            </w:r>
            <w:r w:rsidR="00B6472D">
              <w:rPr>
                <w:noProof/>
                <w:webHidden/>
              </w:rPr>
              <w:tab/>
            </w:r>
            <w:r w:rsidR="00B6472D">
              <w:rPr>
                <w:noProof/>
                <w:webHidden/>
              </w:rPr>
              <w:fldChar w:fldCharType="begin"/>
            </w:r>
            <w:r w:rsidR="00B6472D">
              <w:rPr>
                <w:noProof/>
                <w:webHidden/>
              </w:rPr>
              <w:instrText xml:space="preserve"> PAGEREF _Toc39049267 \h </w:instrText>
            </w:r>
            <w:r w:rsidR="00B6472D">
              <w:rPr>
                <w:noProof/>
                <w:webHidden/>
              </w:rPr>
            </w:r>
            <w:r w:rsidR="00B6472D">
              <w:rPr>
                <w:noProof/>
                <w:webHidden/>
              </w:rPr>
              <w:fldChar w:fldCharType="separate"/>
            </w:r>
            <w:r w:rsidR="00B6472D">
              <w:rPr>
                <w:noProof/>
                <w:webHidden/>
              </w:rPr>
              <w:t>11</w:t>
            </w:r>
            <w:r w:rsidR="00B6472D">
              <w:rPr>
                <w:noProof/>
                <w:webHidden/>
              </w:rPr>
              <w:fldChar w:fldCharType="end"/>
            </w:r>
          </w:hyperlink>
        </w:p>
        <w:p w14:paraId="02E4CE20" w14:textId="15E81BF8"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68" w:history="1">
            <w:r w:rsidR="00B6472D" w:rsidRPr="00554530">
              <w:rPr>
                <w:rStyle w:val="Hipervnculo"/>
                <w:rFonts w:cs="Arial"/>
                <w:noProof/>
              </w:rPr>
              <w:t>2.</w:t>
            </w:r>
            <w:r w:rsidR="00B6472D">
              <w:rPr>
                <w:rFonts w:asciiTheme="minorHAnsi" w:eastAsiaTheme="minorEastAsia" w:hAnsiTheme="minorHAnsi"/>
                <w:noProof/>
                <w:lang w:eastAsia="es-ES"/>
              </w:rPr>
              <w:tab/>
            </w:r>
            <w:r w:rsidR="00B6472D" w:rsidRPr="00554530">
              <w:rPr>
                <w:rStyle w:val="Hipervnculo"/>
                <w:rFonts w:cs="Arial"/>
                <w:noProof/>
              </w:rPr>
              <w:t>ESTADO DEL ARTE</w:t>
            </w:r>
            <w:r w:rsidR="00B6472D">
              <w:rPr>
                <w:noProof/>
                <w:webHidden/>
              </w:rPr>
              <w:tab/>
            </w:r>
            <w:r w:rsidR="00B6472D">
              <w:rPr>
                <w:noProof/>
                <w:webHidden/>
              </w:rPr>
              <w:fldChar w:fldCharType="begin"/>
            </w:r>
            <w:r w:rsidR="00B6472D">
              <w:rPr>
                <w:noProof/>
                <w:webHidden/>
              </w:rPr>
              <w:instrText xml:space="preserve"> PAGEREF _Toc39049268 \h </w:instrText>
            </w:r>
            <w:r w:rsidR="00B6472D">
              <w:rPr>
                <w:noProof/>
                <w:webHidden/>
              </w:rPr>
            </w:r>
            <w:r w:rsidR="00B6472D">
              <w:rPr>
                <w:noProof/>
                <w:webHidden/>
              </w:rPr>
              <w:fldChar w:fldCharType="separate"/>
            </w:r>
            <w:r w:rsidR="00B6472D">
              <w:rPr>
                <w:noProof/>
                <w:webHidden/>
              </w:rPr>
              <w:t>12</w:t>
            </w:r>
            <w:r w:rsidR="00B6472D">
              <w:rPr>
                <w:noProof/>
                <w:webHidden/>
              </w:rPr>
              <w:fldChar w:fldCharType="end"/>
            </w:r>
          </w:hyperlink>
        </w:p>
        <w:p w14:paraId="1EC45FAB" w14:textId="573A100D" w:rsidR="00B6472D" w:rsidRDefault="00A9690F">
          <w:pPr>
            <w:pStyle w:val="TDC2"/>
            <w:tabs>
              <w:tab w:val="left" w:pos="880"/>
              <w:tab w:val="right" w:leader="dot" w:pos="9060"/>
            </w:tabs>
            <w:rPr>
              <w:rFonts w:asciiTheme="minorHAnsi" w:hAnsiTheme="minorHAnsi" w:cstheme="minorBidi"/>
              <w:noProof/>
            </w:rPr>
          </w:pPr>
          <w:hyperlink w:anchor="_Toc39049269" w:history="1">
            <w:r w:rsidR="00B6472D" w:rsidRPr="00554530">
              <w:rPr>
                <w:rStyle w:val="Hipervnculo"/>
                <w:noProof/>
              </w:rPr>
              <w:t>2.1.</w:t>
            </w:r>
            <w:r w:rsidR="00B6472D">
              <w:rPr>
                <w:rFonts w:asciiTheme="minorHAnsi" w:hAnsiTheme="minorHAnsi" w:cstheme="minorBidi"/>
                <w:noProof/>
              </w:rPr>
              <w:tab/>
            </w:r>
            <w:r w:rsidR="00B6472D" w:rsidRPr="00554530">
              <w:rPr>
                <w:rStyle w:val="Hipervnculo"/>
                <w:noProof/>
              </w:rPr>
              <w:t>Internet of Things (IoT)</w:t>
            </w:r>
            <w:r w:rsidR="00B6472D">
              <w:rPr>
                <w:noProof/>
                <w:webHidden/>
              </w:rPr>
              <w:tab/>
            </w:r>
            <w:r w:rsidR="00B6472D">
              <w:rPr>
                <w:noProof/>
                <w:webHidden/>
              </w:rPr>
              <w:fldChar w:fldCharType="begin"/>
            </w:r>
            <w:r w:rsidR="00B6472D">
              <w:rPr>
                <w:noProof/>
                <w:webHidden/>
              </w:rPr>
              <w:instrText xml:space="preserve"> PAGEREF _Toc39049269 \h </w:instrText>
            </w:r>
            <w:r w:rsidR="00B6472D">
              <w:rPr>
                <w:noProof/>
                <w:webHidden/>
              </w:rPr>
            </w:r>
            <w:r w:rsidR="00B6472D">
              <w:rPr>
                <w:noProof/>
                <w:webHidden/>
              </w:rPr>
              <w:fldChar w:fldCharType="separate"/>
            </w:r>
            <w:r w:rsidR="00B6472D">
              <w:rPr>
                <w:noProof/>
                <w:webHidden/>
              </w:rPr>
              <w:t>12</w:t>
            </w:r>
            <w:r w:rsidR="00B6472D">
              <w:rPr>
                <w:noProof/>
                <w:webHidden/>
              </w:rPr>
              <w:fldChar w:fldCharType="end"/>
            </w:r>
          </w:hyperlink>
        </w:p>
        <w:p w14:paraId="6E96E5E2" w14:textId="24391187" w:rsidR="00B6472D" w:rsidRDefault="00A9690F">
          <w:pPr>
            <w:pStyle w:val="TDC2"/>
            <w:tabs>
              <w:tab w:val="left" w:pos="880"/>
              <w:tab w:val="right" w:leader="dot" w:pos="9060"/>
            </w:tabs>
            <w:rPr>
              <w:rFonts w:asciiTheme="minorHAnsi" w:hAnsiTheme="minorHAnsi" w:cstheme="minorBidi"/>
              <w:noProof/>
            </w:rPr>
          </w:pPr>
          <w:hyperlink w:anchor="_Toc39049270" w:history="1">
            <w:r w:rsidR="00B6472D" w:rsidRPr="00554530">
              <w:rPr>
                <w:rStyle w:val="Hipervnculo"/>
                <w:noProof/>
                <w:lang w:val="en-GB"/>
              </w:rPr>
              <w:t>2.2.</w:t>
            </w:r>
            <w:r w:rsidR="00B6472D">
              <w:rPr>
                <w:rFonts w:asciiTheme="minorHAnsi" w:hAnsiTheme="minorHAnsi" w:cstheme="minorBidi"/>
                <w:noProof/>
              </w:rPr>
              <w:tab/>
            </w:r>
            <w:r w:rsidR="00B6472D" w:rsidRPr="00554530">
              <w:rPr>
                <w:rStyle w:val="Hipervnculo"/>
                <w:noProof/>
                <w:lang w:val="en-GB"/>
              </w:rPr>
              <w:t>Low Power – Wide Area Networks (LPWAN)</w:t>
            </w:r>
            <w:r w:rsidR="00B6472D">
              <w:rPr>
                <w:noProof/>
                <w:webHidden/>
              </w:rPr>
              <w:tab/>
            </w:r>
            <w:r w:rsidR="00B6472D">
              <w:rPr>
                <w:noProof/>
                <w:webHidden/>
              </w:rPr>
              <w:fldChar w:fldCharType="begin"/>
            </w:r>
            <w:r w:rsidR="00B6472D">
              <w:rPr>
                <w:noProof/>
                <w:webHidden/>
              </w:rPr>
              <w:instrText xml:space="preserve"> PAGEREF _Toc39049270 \h </w:instrText>
            </w:r>
            <w:r w:rsidR="00B6472D">
              <w:rPr>
                <w:noProof/>
                <w:webHidden/>
              </w:rPr>
            </w:r>
            <w:r w:rsidR="00B6472D">
              <w:rPr>
                <w:noProof/>
                <w:webHidden/>
              </w:rPr>
              <w:fldChar w:fldCharType="separate"/>
            </w:r>
            <w:r w:rsidR="00B6472D">
              <w:rPr>
                <w:noProof/>
                <w:webHidden/>
              </w:rPr>
              <w:t>12</w:t>
            </w:r>
            <w:r w:rsidR="00B6472D">
              <w:rPr>
                <w:noProof/>
                <w:webHidden/>
              </w:rPr>
              <w:fldChar w:fldCharType="end"/>
            </w:r>
          </w:hyperlink>
        </w:p>
        <w:p w14:paraId="2DFDF9E0" w14:textId="7B1D8A95" w:rsidR="00B6472D" w:rsidRDefault="00A9690F">
          <w:pPr>
            <w:pStyle w:val="TDC2"/>
            <w:tabs>
              <w:tab w:val="left" w:pos="880"/>
              <w:tab w:val="right" w:leader="dot" w:pos="9060"/>
            </w:tabs>
            <w:rPr>
              <w:rFonts w:asciiTheme="minorHAnsi" w:hAnsiTheme="minorHAnsi" w:cstheme="minorBidi"/>
              <w:noProof/>
            </w:rPr>
          </w:pPr>
          <w:hyperlink w:anchor="_Toc39049271" w:history="1">
            <w:r w:rsidR="00B6472D" w:rsidRPr="00554530">
              <w:rPr>
                <w:rStyle w:val="Hipervnculo"/>
                <w:noProof/>
                <w:lang w:val="en-GB"/>
              </w:rPr>
              <w:t>2.3.</w:t>
            </w:r>
            <w:r w:rsidR="00B6472D">
              <w:rPr>
                <w:rFonts w:asciiTheme="minorHAnsi" w:hAnsiTheme="minorHAnsi" w:cstheme="minorBidi"/>
                <w:noProof/>
              </w:rPr>
              <w:tab/>
            </w:r>
            <w:r w:rsidR="00B6472D" w:rsidRPr="00554530">
              <w:rPr>
                <w:rStyle w:val="Hipervnculo"/>
                <w:noProof/>
                <w:lang w:val="en-GB"/>
              </w:rPr>
              <w:t>Narrow-Band IoT (NB-IoT)</w:t>
            </w:r>
            <w:r w:rsidR="00B6472D">
              <w:rPr>
                <w:noProof/>
                <w:webHidden/>
              </w:rPr>
              <w:tab/>
            </w:r>
            <w:r w:rsidR="00B6472D">
              <w:rPr>
                <w:noProof/>
                <w:webHidden/>
              </w:rPr>
              <w:fldChar w:fldCharType="begin"/>
            </w:r>
            <w:r w:rsidR="00B6472D">
              <w:rPr>
                <w:noProof/>
                <w:webHidden/>
              </w:rPr>
              <w:instrText xml:space="preserve"> PAGEREF _Toc39049271 \h </w:instrText>
            </w:r>
            <w:r w:rsidR="00B6472D">
              <w:rPr>
                <w:noProof/>
                <w:webHidden/>
              </w:rPr>
            </w:r>
            <w:r w:rsidR="00B6472D">
              <w:rPr>
                <w:noProof/>
                <w:webHidden/>
              </w:rPr>
              <w:fldChar w:fldCharType="separate"/>
            </w:r>
            <w:r w:rsidR="00B6472D">
              <w:rPr>
                <w:noProof/>
                <w:webHidden/>
              </w:rPr>
              <w:t>14</w:t>
            </w:r>
            <w:r w:rsidR="00B6472D">
              <w:rPr>
                <w:noProof/>
                <w:webHidden/>
              </w:rPr>
              <w:fldChar w:fldCharType="end"/>
            </w:r>
          </w:hyperlink>
        </w:p>
        <w:p w14:paraId="0367DA13" w14:textId="375CD7CC" w:rsidR="00B6472D" w:rsidRDefault="00A9690F">
          <w:pPr>
            <w:pStyle w:val="TDC3"/>
            <w:tabs>
              <w:tab w:val="left" w:pos="1320"/>
              <w:tab w:val="right" w:leader="dot" w:pos="9060"/>
            </w:tabs>
            <w:rPr>
              <w:rFonts w:asciiTheme="minorHAnsi" w:hAnsiTheme="minorHAnsi" w:cstheme="minorBidi"/>
              <w:noProof/>
            </w:rPr>
          </w:pPr>
          <w:hyperlink w:anchor="_Toc39049272" w:history="1">
            <w:r w:rsidR="00B6472D" w:rsidRPr="00554530">
              <w:rPr>
                <w:rStyle w:val="Hipervnculo"/>
                <w:rFonts w:cs="Arial"/>
                <w:noProof/>
                <w:lang w:val="en-GB"/>
              </w:rPr>
              <w:t>2.3.1.</w:t>
            </w:r>
            <w:r w:rsidR="00B6472D">
              <w:rPr>
                <w:rFonts w:asciiTheme="minorHAnsi" w:hAnsiTheme="minorHAnsi" w:cstheme="minorBidi"/>
                <w:noProof/>
              </w:rPr>
              <w:tab/>
            </w:r>
            <w:r w:rsidR="00B6472D" w:rsidRPr="00554530">
              <w:rPr>
                <w:rStyle w:val="Hipervnculo"/>
                <w:rFonts w:cs="Arial"/>
                <w:noProof/>
              </w:rPr>
              <w:t>Introducción</w:t>
            </w:r>
            <w:r w:rsidR="00B6472D">
              <w:rPr>
                <w:noProof/>
                <w:webHidden/>
              </w:rPr>
              <w:tab/>
            </w:r>
            <w:r w:rsidR="00B6472D">
              <w:rPr>
                <w:noProof/>
                <w:webHidden/>
              </w:rPr>
              <w:fldChar w:fldCharType="begin"/>
            </w:r>
            <w:r w:rsidR="00B6472D">
              <w:rPr>
                <w:noProof/>
                <w:webHidden/>
              </w:rPr>
              <w:instrText xml:space="preserve"> PAGEREF _Toc39049272 \h </w:instrText>
            </w:r>
            <w:r w:rsidR="00B6472D">
              <w:rPr>
                <w:noProof/>
                <w:webHidden/>
              </w:rPr>
            </w:r>
            <w:r w:rsidR="00B6472D">
              <w:rPr>
                <w:noProof/>
                <w:webHidden/>
              </w:rPr>
              <w:fldChar w:fldCharType="separate"/>
            </w:r>
            <w:r w:rsidR="00B6472D">
              <w:rPr>
                <w:noProof/>
                <w:webHidden/>
              </w:rPr>
              <w:t>14</w:t>
            </w:r>
            <w:r w:rsidR="00B6472D">
              <w:rPr>
                <w:noProof/>
                <w:webHidden/>
              </w:rPr>
              <w:fldChar w:fldCharType="end"/>
            </w:r>
          </w:hyperlink>
        </w:p>
        <w:p w14:paraId="4225BA42" w14:textId="564779F6" w:rsidR="00B6472D" w:rsidRDefault="00A9690F">
          <w:pPr>
            <w:pStyle w:val="TDC3"/>
            <w:tabs>
              <w:tab w:val="left" w:pos="1320"/>
              <w:tab w:val="right" w:leader="dot" w:pos="9060"/>
            </w:tabs>
            <w:rPr>
              <w:rFonts w:asciiTheme="minorHAnsi" w:hAnsiTheme="minorHAnsi" w:cstheme="minorBidi"/>
              <w:noProof/>
            </w:rPr>
          </w:pPr>
          <w:hyperlink w:anchor="_Toc39049273" w:history="1">
            <w:r w:rsidR="00B6472D" w:rsidRPr="00554530">
              <w:rPr>
                <w:rStyle w:val="Hipervnculo"/>
                <w:rFonts w:cs="Arial"/>
                <w:noProof/>
              </w:rPr>
              <w:t>2.3.2.</w:t>
            </w:r>
            <w:r w:rsidR="00B6472D">
              <w:rPr>
                <w:rFonts w:asciiTheme="minorHAnsi" w:hAnsiTheme="minorHAnsi" w:cstheme="minorBidi"/>
                <w:noProof/>
              </w:rPr>
              <w:tab/>
            </w:r>
            <w:r w:rsidR="00B6472D" w:rsidRPr="00554530">
              <w:rPr>
                <w:rStyle w:val="Hipervnculo"/>
                <w:rFonts w:cs="Arial"/>
                <w:noProof/>
              </w:rPr>
              <w:t>Características NB-IoT</w:t>
            </w:r>
            <w:r w:rsidR="00B6472D">
              <w:rPr>
                <w:noProof/>
                <w:webHidden/>
              </w:rPr>
              <w:tab/>
            </w:r>
            <w:r w:rsidR="00B6472D">
              <w:rPr>
                <w:noProof/>
                <w:webHidden/>
              </w:rPr>
              <w:fldChar w:fldCharType="begin"/>
            </w:r>
            <w:r w:rsidR="00B6472D">
              <w:rPr>
                <w:noProof/>
                <w:webHidden/>
              </w:rPr>
              <w:instrText xml:space="preserve"> PAGEREF _Toc39049273 \h </w:instrText>
            </w:r>
            <w:r w:rsidR="00B6472D">
              <w:rPr>
                <w:noProof/>
                <w:webHidden/>
              </w:rPr>
            </w:r>
            <w:r w:rsidR="00B6472D">
              <w:rPr>
                <w:noProof/>
                <w:webHidden/>
              </w:rPr>
              <w:fldChar w:fldCharType="separate"/>
            </w:r>
            <w:r w:rsidR="00B6472D">
              <w:rPr>
                <w:noProof/>
                <w:webHidden/>
              </w:rPr>
              <w:t>14</w:t>
            </w:r>
            <w:r w:rsidR="00B6472D">
              <w:rPr>
                <w:noProof/>
                <w:webHidden/>
              </w:rPr>
              <w:fldChar w:fldCharType="end"/>
            </w:r>
          </w:hyperlink>
        </w:p>
        <w:p w14:paraId="3C674806" w14:textId="762DDCB9" w:rsidR="00B6472D" w:rsidRDefault="00A9690F">
          <w:pPr>
            <w:pStyle w:val="TDC3"/>
            <w:tabs>
              <w:tab w:val="left" w:pos="1320"/>
              <w:tab w:val="right" w:leader="dot" w:pos="9060"/>
            </w:tabs>
            <w:rPr>
              <w:rFonts w:asciiTheme="minorHAnsi" w:hAnsiTheme="minorHAnsi" w:cstheme="minorBidi"/>
              <w:noProof/>
            </w:rPr>
          </w:pPr>
          <w:hyperlink w:anchor="_Toc39049274" w:history="1">
            <w:r w:rsidR="00B6472D" w:rsidRPr="00554530">
              <w:rPr>
                <w:rStyle w:val="Hipervnculo"/>
                <w:rFonts w:cs="Arial"/>
                <w:noProof/>
              </w:rPr>
              <w:t>2.3.3.</w:t>
            </w:r>
            <w:r w:rsidR="00B6472D">
              <w:rPr>
                <w:rFonts w:asciiTheme="minorHAnsi" w:hAnsiTheme="minorHAnsi" w:cstheme="minorBidi"/>
                <w:noProof/>
              </w:rPr>
              <w:tab/>
            </w:r>
            <w:r w:rsidR="00B6472D" w:rsidRPr="00554530">
              <w:rPr>
                <w:rStyle w:val="Hipervnculo"/>
                <w:rFonts w:cs="Arial"/>
                <w:noProof/>
              </w:rPr>
              <w:t>Arquitectura NB-IoT [5], [9]</w:t>
            </w:r>
            <w:r w:rsidR="00B6472D">
              <w:rPr>
                <w:noProof/>
                <w:webHidden/>
              </w:rPr>
              <w:tab/>
            </w:r>
            <w:r w:rsidR="00B6472D">
              <w:rPr>
                <w:noProof/>
                <w:webHidden/>
              </w:rPr>
              <w:fldChar w:fldCharType="begin"/>
            </w:r>
            <w:r w:rsidR="00B6472D">
              <w:rPr>
                <w:noProof/>
                <w:webHidden/>
              </w:rPr>
              <w:instrText xml:space="preserve"> PAGEREF _Toc39049274 \h </w:instrText>
            </w:r>
            <w:r w:rsidR="00B6472D">
              <w:rPr>
                <w:noProof/>
                <w:webHidden/>
              </w:rPr>
            </w:r>
            <w:r w:rsidR="00B6472D">
              <w:rPr>
                <w:noProof/>
                <w:webHidden/>
              </w:rPr>
              <w:fldChar w:fldCharType="separate"/>
            </w:r>
            <w:r w:rsidR="00B6472D">
              <w:rPr>
                <w:noProof/>
                <w:webHidden/>
              </w:rPr>
              <w:t>16</w:t>
            </w:r>
            <w:r w:rsidR="00B6472D">
              <w:rPr>
                <w:noProof/>
                <w:webHidden/>
              </w:rPr>
              <w:fldChar w:fldCharType="end"/>
            </w:r>
          </w:hyperlink>
        </w:p>
        <w:p w14:paraId="6142E40C" w14:textId="34B09A9C"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75" w:history="1">
            <w:r w:rsidR="00B6472D" w:rsidRPr="00554530">
              <w:rPr>
                <w:rStyle w:val="Hipervnculo"/>
                <w:rFonts w:cs="Arial"/>
                <w:noProof/>
              </w:rPr>
              <w:t>3.</w:t>
            </w:r>
            <w:r w:rsidR="00B6472D">
              <w:rPr>
                <w:rFonts w:asciiTheme="minorHAnsi" w:eastAsiaTheme="minorEastAsia" w:hAnsiTheme="minorHAnsi"/>
                <w:noProof/>
                <w:lang w:eastAsia="es-ES"/>
              </w:rPr>
              <w:tab/>
            </w:r>
            <w:r w:rsidR="00B6472D" w:rsidRPr="00554530">
              <w:rPr>
                <w:rStyle w:val="Hipervnculo"/>
                <w:rFonts w:cs="Arial"/>
                <w:noProof/>
              </w:rPr>
              <w:t>OBJETIVOS</w:t>
            </w:r>
            <w:r w:rsidR="00B6472D">
              <w:rPr>
                <w:noProof/>
                <w:webHidden/>
              </w:rPr>
              <w:tab/>
            </w:r>
            <w:r w:rsidR="00B6472D">
              <w:rPr>
                <w:noProof/>
                <w:webHidden/>
              </w:rPr>
              <w:fldChar w:fldCharType="begin"/>
            </w:r>
            <w:r w:rsidR="00B6472D">
              <w:rPr>
                <w:noProof/>
                <w:webHidden/>
              </w:rPr>
              <w:instrText xml:space="preserve"> PAGEREF _Toc39049275 \h </w:instrText>
            </w:r>
            <w:r w:rsidR="00B6472D">
              <w:rPr>
                <w:noProof/>
                <w:webHidden/>
              </w:rPr>
            </w:r>
            <w:r w:rsidR="00B6472D">
              <w:rPr>
                <w:noProof/>
                <w:webHidden/>
              </w:rPr>
              <w:fldChar w:fldCharType="separate"/>
            </w:r>
            <w:r w:rsidR="00B6472D">
              <w:rPr>
                <w:noProof/>
                <w:webHidden/>
              </w:rPr>
              <w:t>17</w:t>
            </w:r>
            <w:r w:rsidR="00B6472D">
              <w:rPr>
                <w:noProof/>
                <w:webHidden/>
              </w:rPr>
              <w:fldChar w:fldCharType="end"/>
            </w:r>
          </w:hyperlink>
        </w:p>
        <w:p w14:paraId="5E338057" w14:textId="647EACAD"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76" w:history="1">
            <w:r w:rsidR="00B6472D" w:rsidRPr="00554530">
              <w:rPr>
                <w:rStyle w:val="Hipervnculo"/>
                <w:rFonts w:cs="Arial"/>
                <w:noProof/>
              </w:rPr>
              <w:t>4.</w:t>
            </w:r>
            <w:r w:rsidR="00B6472D">
              <w:rPr>
                <w:rFonts w:asciiTheme="minorHAnsi" w:eastAsiaTheme="minorEastAsia" w:hAnsiTheme="minorHAnsi"/>
                <w:noProof/>
                <w:lang w:eastAsia="es-ES"/>
              </w:rPr>
              <w:tab/>
            </w:r>
            <w:r w:rsidR="00B6472D" w:rsidRPr="00554530">
              <w:rPr>
                <w:rStyle w:val="Hipervnculo"/>
                <w:rFonts w:cs="Arial"/>
                <w:noProof/>
              </w:rPr>
              <w:t>MÉTODOS Y EQUIPO</w:t>
            </w:r>
            <w:r w:rsidR="00B6472D">
              <w:rPr>
                <w:noProof/>
                <w:webHidden/>
              </w:rPr>
              <w:tab/>
            </w:r>
            <w:r w:rsidR="00B6472D">
              <w:rPr>
                <w:noProof/>
                <w:webHidden/>
              </w:rPr>
              <w:fldChar w:fldCharType="begin"/>
            </w:r>
            <w:r w:rsidR="00B6472D">
              <w:rPr>
                <w:noProof/>
                <w:webHidden/>
              </w:rPr>
              <w:instrText xml:space="preserve"> PAGEREF _Toc39049276 \h </w:instrText>
            </w:r>
            <w:r w:rsidR="00B6472D">
              <w:rPr>
                <w:noProof/>
                <w:webHidden/>
              </w:rPr>
            </w:r>
            <w:r w:rsidR="00B6472D">
              <w:rPr>
                <w:noProof/>
                <w:webHidden/>
              </w:rPr>
              <w:fldChar w:fldCharType="separate"/>
            </w:r>
            <w:r w:rsidR="00B6472D">
              <w:rPr>
                <w:noProof/>
                <w:webHidden/>
              </w:rPr>
              <w:t>18</w:t>
            </w:r>
            <w:r w:rsidR="00B6472D">
              <w:rPr>
                <w:noProof/>
                <w:webHidden/>
              </w:rPr>
              <w:fldChar w:fldCharType="end"/>
            </w:r>
          </w:hyperlink>
        </w:p>
        <w:p w14:paraId="78CF7D97" w14:textId="6646BF54"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77" w:history="1">
            <w:r w:rsidR="00B6472D" w:rsidRPr="00554530">
              <w:rPr>
                <w:rStyle w:val="Hipervnculo"/>
                <w:rFonts w:cs="Arial"/>
                <w:noProof/>
              </w:rPr>
              <w:t>5.</w:t>
            </w:r>
            <w:r w:rsidR="00B6472D">
              <w:rPr>
                <w:rFonts w:asciiTheme="minorHAnsi" w:eastAsiaTheme="minorEastAsia" w:hAnsiTheme="minorHAnsi"/>
                <w:noProof/>
                <w:lang w:eastAsia="es-ES"/>
              </w:rPr>
              <w:tab/>
            </w:r>
            <w:r w:rsidR="00B6472D" w:rsidRPr="00554530">
              <w:rPr>
                <w:rStyle w:val="Hipervnculo"/>
                <w:rFonts w:cs="Arial"/>
                <w:noProof/>
              </w:rPr>
              <w:t>EXPERIMENTOS</w:t>
            </w:r>
            <w:r w:rsidR="00B6472D">
              <w:rPr>
                <w:noProof/>
                <w:webHidden/>
              </w:rPr>
              <w:tab/>
            </w:r>
            <w:r w:rsidR="00B6472D">
              <w:rPr>
                <w:noProof/>
                <w:webHidden/>
              </w:rPr>
              <w:fldChar w:fldCharType="begin"/>
            </w:r>
            <w:r w:rsidR="00B6472D">
              <w:rPr>
                <w:noProof/>
                <w:webHidden/>
              </w:rPr>
              <w:instrText xml:space="preserve"> PAGEREF _Toc39049277 \h </w:instrText>
            </w:r>
            <w:r w:rsidR="00B6472D">
              <w:rPr>
                <w:noProof/>
                <w:webHidden/>
              </w:rPr>
            </w:r>
            <w:r w:rsidR="00B6472D">
              <w:rPr>
                <w:noProof/>
                <w:webHidden/>
              </w:rPr>
              <w:fldChar w:fldCharType="separate"/>
            </w:r>
            <w:r w:rsidR="00B6472D">
              <w:rPr>
                <w:noProof/>
                <w:webHidden/>
              </w:rPr>
              <w:t>19</w:t>
            </w:r>
            <w:r w:rsidR="00B6472D">
              <w:rPr>
                <w:noProof/>
                <w:webHidden/>
              </w:rPr>
              <w:fldChar w:fldCharType="end"/>
            </w:r>
          </w:hyperlink>
        </w:p>
        <w:p w14:paraId="4B1210F3" w14:textId="3385396A"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78" w:history="1">
            <w:r w:rsidR="00B6472D" w:rsidRPr="00554530">
              <w:rPr>
                <w:rStyle w:val="Hipervnculo"/>
                <w:rFonts w:cs="Arial"/>
                <w:noProof/>
              </w:rPr>
              <w:t>6.</w:t>
            </w:r>
            <w:r w:rsidR="00B6472D">
              <w:rPr>
                <w:rFonts w:asciiTheme="minorHAnsi" w:eastAsiaTheme="minorEastAsia" w:hAnsiTheme="minorHAnsi"/>
                <w:noProof/>
                <w:lang w:eastAsia="es-ES"/>
              </w:rPr>
              <w:tab/>
            </w:r>
            <w:r w:rsidR="00B6472D" w:rsidRPr="00554530">
              <w:rPr>
                <w:rStyle w:val="Hipervnculo"/>
                <w:rFonts w:cs="Arial"/>
                <w:noProof/>
              </w:rPr>
              <w:t>RESULTADOS Y ANÁLISIS</w:t>
            </w:r>
            <w:r w:rsidR="00B6472D">
              <w:rPr>
                <w:noProof/>
                <w:webHidden/>
              </w:rPr>
              <w:tab/>
            </w:r>
            <w:r w:rsidR="00B6472D">
              <w:rPr>
                <w:noProof/>
                <w:webHidden/>
              </w:rPr>
              <w:fldChar w:fldCharType="begin"/>
            </w:r>
            <w:r w:rsidR="00B6472D">
              <w:rPr>
                <w:noProof/>
                <w:webHidden/>
              </w:rPr>
              <w:instrText xml:space="preserve"> PAGEREF _Toc39049278 \h </w:instrText>
            </w:r>
            <w:r w:rsidR="00B6472D">
              <w:rPr>
                <w:noProof/>
                <w:webHidden/>
              </w:rPr>
            </w:r>
            <w:r w:rsidR="00B6472D">
              <w:rPr>
                <w:noProof/>
                <w:webHidden/>
              </w:rPr>
              <w:fldChar w:fldCharType="separate"/>
            </w:r>
            <w:r w:rsidR="00B6472D">
              <w:rPr>
                <w:noProof/>
                <w:webHidden/>
              </w:rPr>
              <w:t>20</w:t>
            </w:r>
            <w:r w:rsidR="00B6472D">
              <w:rPr>
                <w:noProof/>
                <w:webHidden/>
              </w:rPr>
              <w:fldChar w:fldCharType="end"/>
            </w:r>
          </w:hyperlink>
        </w:p>
        <w:p w14:paraId="0F21274D" w14:textId="49D4B296"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79" w:history="1">
            <w:r w:rsidR="00B6472D" w:rsidRPr="00554530">
              <w:rPr>
                <w:rStyle w:val="Hipervnculo"/>
                <w:rFonts w:cs="Arial"/>
                <w:noProof/>
              </w:rPr>
              <w:t>7.</w:t>
            </w:r>
            <w:r w:rsidR="00B6472D">
              <w:rPr>
                <w:rFonts w:asciiTheme="minorHAnsi" w:eastAsiaTheme="minorEastAsia" w:hAnsiTheme="minorHAnsi"/>
                <w:noProof/>
                <w:lang w:eastAsia="es-ES"/>
              </w:rPr>
              <w:tab/>
            </w:r>
            <w:r w:rsidR="00B6472D" w:rsidRPr="00554530">
              <w:rPr>
                <w:rStyle w:val="Hipervnculo"/>
                <w:rFonts w:cs="Arial"/>
                <w:noProof/>
              </w:rPr>
              <w:t>CONCLUSIONES</w:t>
            </w:r>
            <w:r w:rsidR="00B6472D">
              <w:rPr>
                <w:noProof/>
                <w:webHidden/>
              </w:rPr>
              <w:tab/>
            </w:r>
            <w:r w:rsidR="00B6472D">
              <w:rPr>
                <w:noProof/>
                <w:webHidden/>
              </w:rPr>
              <w:fldChar w:fldCharType="begin"/>
            </w:r>
            <w:r w:rsidR="00B6472D">
              <w:rPr>
                <w:noProof/>
                <w:webHidden/>
              </w:rPr>
              <w:instrText xml:space="preserve"> PAGEREF _Toc39049279 \h </w:instrText>
            </w:r>
            <w:r w:rsidR="00B6472D">
              <w:rPr>
                <w:noProof/>
                <w:webHidden/>
              </w:rPr>
            </w:r>
            <w:r w:rsidR="00B6472D">
              <w:rPr>
                <w:noProof/>
                <w:webHidden/>
              </w:rPr>
              <w:fldChar w:fldCharType="separate"/>
            </w:r>
            <w:r w:rsidR="00B6472D">
              <w:rPr>
                <w:noProof/>
                <w:webHidden/>
              </w:rPr>
              <w:t>21</w:t>
            </w:r>
            <w:r w:rsidR="00B6472D">
              <w:rPr>
                <w:noProof/>
                <w:webHidden/>
              </w:rPr>
              <w:fldChar w:fldCharType="end"/>
            </w:r>
          </w:hyperlink>
        </w:p>
        <w:p w14:paraId="05ED7377" w14:textId="0E5D7D8A"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80" w:history="1">
            <w:r w:rsidR="00B6472D" w:rsidRPr="00554530">
              <w:rPr>
                <w:rStyle w:val="Hipervnculo"/>
                <w:rFonts w:cs="Arial"/>
                <w:noProof/>
              </w:rPr>
              <w:t>8.</w:t>
            </w:r>
            <w:r w:rsidR="00B6472D">
              <w:rPr>
                <w:rFonts w:asciiTheme="minorHAnsi" w:eastAsiaTheme="minorEastAsia" w:hAnsiTheme="minorHAnsi"/>
                <w:noProof/>
                <w:lang w:eastAsia="es-ES"/>
              </w:rPr>
              <w:tab/>
            </w:r>
            <w:r w:rsidR="00B6472D" w:rsidRPr="00554530">
              <w:rPr>
                <w:rStyle w:val="Hipervnculo"/>
                <w:rFonts w:cs="Arial"/>
                <w:noProof/>
              </w:rPr>
              <w:t>LINEAS FUTURAS</w:t>
            </w:r>
            <w:r w:rsidR="00B6472D">
              <w:rPr>
                <w:noProof/>
                <w:webHidden/>
              </w:rPr>
              <w:tab/>
            </w:r>
            <w:r w:rsidR="00B6472D">
              <w:rPr>
                <w:noProof/>
                <w:webHidden/>
              </w:rPr>
              <w:fldChar w:fldCharType="begin"/>
            </w:r>
            <w:r w:rsidR="00B6472D">
              <w:rPr>
                <w:noProof/>
                <w:webHidden/>
              </w:rPr>
              <w:instrText xml:space="preserve"> PAGEREF _Toc39049280 \h </w:instrText>
            </w:r>
            <w:r w:rsidR="00B6472D">
              <w:rPr>
                <w:noProof/>
                <w:webHidden/>
              </w:rPr>
            </w:r>
            <w:r w:rsidR="00B6472D">
              <w:rPr>
                <w:noProof/>
                <w:webHidden/>
              </w:rPr>
              <w:fldChar w:fldCharType="separate"/>
            </w:r>
            <w:r w:rsidR="00B6472D">
              <w:rPr>
                <w:noProof/>
                <w:webHidden/>
              </w:rPr>
              <w:t>22</w:t>
            </w:r>
            <w:r w:rsidR="00B6472D">
              <w:rPr>
                <w:noProof/>
                <w:webHidden/>
              </w:rPr>
              <w:fldChar w:fldCharType="end"/>
            </w:r>
          </w:hyperlink>
        </w:p>
        <w:p w14:paraId="01736271" w14:textId="770F7915" w:rsidR="00B6472D" w:rsidRDefault="00A9690F">
          <w:pPr>
            <w:pStyle w:val="TDC1"/>
            <w:tabs>
              <w:tab w:val="left" w:pos="440"/>
              <w:tab w:val="right" w:leader="dot" w:pos="9060"/>
            </w:tabs>
            <w:rPr>
              <w:rFonts w:asciiTheme="minorHAnsi" w:eastAsiaTheme="minorEastAsia" w:hAnsiTheme="minorHAnsi"/>
              <w:noProof/>
              <w:lang w:eastAsia="es-ES"/>
            </w:rPr>
          </w:pPr>
          <w:hyperlink w:anchor="_Toc39049281" w:history="1">
            <w:r w:rsidR="00B6472D" w:rsidRPr="00554530">
              <w:rPr>
                <w:rStyle w:val="Hipervnculo"/>
                <w:rFonts w:cs="Arial"/>
                <w:noProof/>
              </w:rPr>
              <w:t>9.</w:t>
            </w:r>
            <w:r w:rsidR="00B6472D">
              <w:rPr>
                <w:rFonts w:asciiTheme="minorHAnsi" w:eastAsiaTheme="minorEastAsia" w:hAnsiTheme="minorHAnsi"/>
                <w:noProof/>
                <w:lang w:eastAsia="es-ES"/>
              </w:rPr>
              <w:tab/>
            </w:r>
            <w:r w:rsidR="00B6472D" w:rsidRPr="00554530">
              <w:rPr>
                <w:rStyle w:val="Hipervnculo"/>
                <w:rFonts w:cs="Arial"/>
                <w:noProof/>
              </w:rPr>
              <w:t>PLANIFICACIÓN TEMPORAL Y PRESUPUESTO</w:t>
            </w:r>
            <w:r w:rsidR="00B6472D">
              <w:rPr>
                <w:noProof/>
                <w:webHidden/>
              </w:rPr>
              <w:tab/>
            </w:r>
            <w:r w:rsidR="00B6472D">
              <w:rPr>
                <w:noProof/>
                <w:webHidden/>
              </w:rPr>
              <w:fldChar w:fldCharType="begin"/>
            </w:r>
            <w:r w:rsidR="00B6472D">
              <w:rPr>
                <w:noProof/>
                <w:webHidden/>
              </w:rPr>
              <w:instrText xml:space="preserve"> PAGEREF _Toc39049281 \h </w:instrText>
            </w:r>
            <w:r w:rsidR="00B6472D">
              <w:rPr>
                <w:noProof/>
                <w:webHidden/>
              </w:rPr>
            </w:r>
            <w:r w:rsidR="00B6472D">
              <w:rPr>
                <w:noProof/>
                <w:webHidden/>
              </w:rPr>
              <w:fldChar w:fldCharType="separate"/>
            </w:r>
            <w:r w:rsidR="00B6472D">
              <w:rPr>
                <w:noProof/>
                <w:webHidden/>
              </w:rPr>
              <w:t>23</w:t>
            </w:r>
            <w:r w:rsidR="00B6472D">
              <w:rPr>
                <w:noProof/>
                <w:webHidden/>
              </w:rPr>
              <w:fldChar w:fldCharType="end"/>
            </w:r>
          </w:hyperlink>
        </w:p>
        <w:p w14:paraId="42944418" w14:textId="38B768BC" w:rsidR="00B6472D" w:rsidRDefault="00A9690F">
          <w:pPr>
            <w:pStyle w:val="TDC1"/>
            <w:tabs>
              <w:tab w:val="left" w:pos="660"/>
              <w:tab w:val="right" w:leader="dot" w:pos="9060"/>
            </w:tabs>
            <w:rPr>
              <w:rFonts w:asciiTheme="minorHAnsi" w:eastAsiaTheme="minorEastAsia" w:hAnsiTheme="minorHAnsi"/>
              <w:noProof/>
              <w:lang w:eastAsia="es-ES"/>
            </w:rPr>
          </w:pPr>
          <w:hyperlink w:anchor="_Toc39049282" w:history="1">
            <w:r w:rsidR="00B6472D" w:rsidRPr="00554530">
              <w:rPr>
                <w:rStyle w:val="Hipervnculo"/>
                <w:rFonts w:cs="Arial"/>
                <w:noProof/>
              </w:rPr>
              <w:t>10.</w:t>
            </w:r>
            <w:r w:rsidR="00B6472D">
              <w:rPr>
                <w:rFonts w:asciiTheme="minorHAnsi" w:eastAsiaTheme="minorEastAsia" w:hAnsiTheme="minorHAnsi"/>
                <w:noProof/>
                <w:lang w:eastAsia="es-ES"/>
              </w:rPr>
              <w:tab/>
            </w:r>
            <w:r w:rsidR="00B6472D" w:rsidRPr="00554530">
              <w:rPr>
                <w:rStyle w:val="Hipervnculo"/>
                <w:rFonts w:cs="Arial"/>
                <w:noProof/>
              </w:rPr>
              <w:t>BIBLIOGRAFÍA</w:t>
            </w:r>
            <w:r w:rsidR="00B6472D">
              <w:rPr>
                <w:noProof/>
                <w:webHidden/>
              </w:rPr>
              <w:tab/>
            </w:r>
            <w:r w:rsidR="00B6472D">
              <w:rPr>
                <w:noProof/>
                <w:webHidden/>
              </w:rPr>
              <w:fldChar w:fldCharType="begin"/>
            </w:r>
            <w:r w:rsidR="00B6472D">
              <w:rPr>
                <w:noProof/>
                <w:webHidden/>
              </w:rPr>
              <w:instrText xml:space="preserve"> PAGEREF _Toc39049282 \h </w:instrText>
            </w:r>
            <w:r w:rsidR="00B6472D">
              <w:rPr>
                <w:noProof/>
                <w:webHidden/>
              </w:rPr>
            </w:r>
            <w:r w:rsidR="00B6472D">
              <w:rPr>
                <w:noProof/>
                <w:webHidden/>
              </w:rPr>
              <w:fldChar w:fldCharType="separate"/>
            </w:r>
            <w:r w:rsidR="00B6472D">
              <w:rPr>
                <w:noProof/>
                <w:webHidden/>
              </w:rPr>
              <w:t>24</w:t>
            </w:r>
            <w:r w:rsidR="00B6472D">
              <w:rPr>
                <w:noProof/>
                <w:webHidden/>
              </w:rPr>
              <w:fldChar w:fldCharType="end"/>
            </w:r>
          </w:hyperlink>
        </w:p>
        <w:p w14:paraId="012CDCD6" w14:textId="4D052BA7"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39CC0A11" w:rsidR="00F321D3" w:rsidRPr="00990A9B" w:rsidRDefault="00F321D3" w:rsidP="004E6EB3">
      <w:pPr>
        <w:pStyle w:val="Ttulo1"/>
        <w:jc w:val="both"/>
        <w:rPr>
          <w:rFonts w:cs="Arial"/>
          <w:szCs w:val="36"/>
        </w:rPr>
      </w:pPr>
      <w:bookmarkStart w:id="3" w:name="_Toc3904926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Long </w:t>
            </w:r>
            <w:proofErr w:type="spellStart"/>
            <w:r>
              <w:rPr>
                <w:rFonts w:cs="Arial"/>
              </w:rPr>
              <w:t>Term</w:t>
            </w:r>
            <w:proofErr w:type="spellEnd"/>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eNodeB</w:t>
            </w:r>
            <w:proofErr w:type="spellEnd"/>
          </w:p>
        </w:tc>
      </w:tr>
      <w:tr w:rsidR="004E51B5" w14:paraId="3D04ACE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proofErr w:type="spellStart"/>
            <w:r>
              <w:t>Evolved</w:t>
            </w:r>
            <w:proofErr w:type="spellEnd"/>
            <w:r>
              <w:t xml:space="preserve"> </w:t>
            </w:r>
            <w:proofErr w:type="spellStart"/>
            <w:r>
              <w:t>Packet</w:t>
            </w:r>
            <w:proofErr w:type="spellEnd"/>
            <w:r>
              <w:t xml:space="preserve"> Core</w:t>
            </w:r>
          </w:p>
        </w:tc>
      </w:tr>
      <w:tr w:rsidR="004E51B5" w14:paraId="122D6DA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Non Access Stratum</w:t>
            </w:r>
          </w:p>
        </w:tc>
      </w:tr>
      <w:tr w:rsidR="004E51B5" w:rsidRPr="003B62CA" w14:paraId="38797A6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3er </w:t>
            </w:r>
            <w:proofErr w:type="spellStart"/>
            <w:r>
              <w:rPr>
                <w:rFonts w:cs="Arial"/>
              </w:rPr>
              <w:t>Generation</w:t>
            </w:r>
            <w:proofErr w:type="spellEnd"/>
            <w:r>
              <w:rPr>
                <w:rFonts w:cs="Arial"/>
              </w:rPr>
              <w:t xml:space="preserve"> </w:t>
            </w:r>
            <w:proofErr w:type="spellStart"/>
            <w:r>
              <w:rPr>
                <w:rFonts w:cs="Arial"/>
              </w:rPr>
              <w:t>Partnership</w:t>
            </w:r>
            <w:proofErr w:type="spellEnd"/>
            <w:r>
              <w:rPr>
                <w:rFonts w:cs="Arial"/>
              </w:rPr>
              <w:t xml:space="preserve"> Project</w:t>
            </w:r>
          </w:p>
        </w:tc>
      </w:tr>
      <w:tr w:rsidR="009F61D8" w:rsidRPr="00F706C9" w14:paraId="6FF07D3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Global </w:t>
            </w:r>
            <w:proofErr w:type="spellStart"/>
            <w:r>
              <w:rPr>
                <w:rFonts w:cs="Arial"/>
              </w:rPr>
              <w:t>System</w:t>
            </w:r>
            <w:proofErr w:type="spellEnd"/>
            <w:r>
              <w:rPr>
                <w:rFonts w:cs="Arial"/>
              </w:rPr>
              <w:t xml:space="preserve"> </w:t>
            </w:r>
            <w:proofErr w:type="spellStart"/>
            <w:r>
              <w:rPr>
                <w:rFonts w:cs="Arial"/>
              </w:rPr>
              <w:t>for</w:t>
            </w:r>
            <w:proofErr w:type="spellEnd"/>
            <w:r>
              <w:rPr>
                <w:rFonts w:cs="Arial"/>
              </w:rPr>
              <w:t xml:space="preserve"> Mobile</w:t>
            </w:r>
          </w:p>
        </w:tc>
      </w:tr>
      <w:tr w:rsidR="009F61D8" w:rsidRPr="00F706C9" w14:paraId="6E5B98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General </w:t>
            </w:r>
            <w:proofErr w:type="spellStart"/>
            <w:r>
              <w:rPr>
                <w:rFonts w:cs="Arial"/>
              </w:rPr>
              <w:t>Packet</w:t>
            </w:r>
            <w:proofErr w:type="spellEnd"/>
            <w:r>
              <w:rPr>
                <w:rFonts w:cs="Arial"/>
              </w:rPr>
              <w:t xml:space="preserve"> Radio </w:t>
            </w:r>
            <w:proofErr w:type="spellStart"/>
            <w:r>
              <w:rPr>
                <w:rFonts w:cs="Arial"/>
              </w:rPr>
              <w:t>Service</w:t>
            </w:r>
            <w:proofErr w:type="spellEnd"/>
          </w:p>
        </w:tc>
      </w:tr>
      <w:tr w:rsidR="009F61D8" w:rsidRPr="007A1D11" w14:paraId="400D1C2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4312C034" w:rsidR="009F61D8" w:rsidRPr="007A1D11"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A1D11">
              <w:rPr>
                <w:rFonts w:cs="Arial"/>
                <w:lang w:val="en-GB"/>
              </w:rPr>
              <w:t xml:space="preserve">Half Duplex – </w:t>
            </w:r>
            <w:proofErr w:type="spellStart"/>
            <w:r w:rsidRPr="007A1D11">
              <w:rPr>
                <w:rFonts w:cs="Arial"/>
                <w:lang w:val="en-GB"/>
              </w:rPr>
              <w:t>Frecuency</w:t>
            </w:r>
            <w:proofErr w:type="spellEnd"/>
            <w:r w:rsidRPr="007A1D11">
              <w:rPr>
                <w:rFonts w:cs="Arial"/>
                <w:lang w:val="en-GB"/>
              </w:rPr>
              <w:t xml:space="preserve"> Division D</w:t>
            </w:r>
            <w:r>
              <w:rPr>
                <w:rFonts w:cs="Arial"/>
                <w:lang w:val="en-GB"/>
              </w:rPr>
              <w:t>uplexing</w:t>
            </w:r>
          </w:p>
        </w:tc>
      </w:tr>
      <w:tr w:rsidR="009F61D8" w:rsidRPr="00F706C9" w14:paraId="5A588D30"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Extended </w:t>
            </w:r>
            <w:proofErr w:type="spellStart"/>
            <w:r>
              <w:rPr>
                <w:rFonts w:cs="Arial"/>
              </w:rPr>
              <w:t>Discontinuous</w:t>
            </w:r>
            <w:proofErr w:type="spellEnd"/>
            <w:r>
              <w:rPr>
                <w:rFonts w:cs="Arial"/>
              </w:rPr>
              <w:t xml:space="preserve"> </w:t>
            </w:r>
            <w:proofErr w:type="spellStart"/>
            <w:r>
              <w:rPr>
                <w:rFonts w:cs="Arial"/>
              </w:rPr>
              <w:t>Reception</w:t>
            </w:r>
            <w:proofErr w:type="spellEnd"/>
          </w:p>
        </w:tc>
      </w:tr>
      <w:tr w:rsidR="009F61D8" w:rsidRPr="00F706C9" w14:paraId="5F2AAA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6FF5514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Unión Europea</w:t>
            </w:r>
          </w:p>
        </w:tc>
      </w:tr>
      <w:tr w:rsidR="009F61D8" w:rsidRPr="00F706C9" w14:paraId="7810BAF0"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Power</w:t>
            </w:r>
            <w:proofErr w:type="spellEnd"/>
            <w:r>
              <w:rPr>
                <w:rFonts w:cs="Arial"/>
              </w:rPr>
              <w:t xml:space="preserve"> </w:t>
            </w:r>
            <w:proofErr w:type="spellStart"/>
            <w:r>
              <w:rPr>
                <w:rFonts w:cs="Arial"/>
              </w:rPr>
              <w:t>Saving</w:t>
            </w:r>
            <w:proofErr w:type="spellEnd"/>
            <w:r>
              <w:rPr>
                <w:rFonts w:cs="Arial"/>
              </w:rPr>
              <w:t xml:space="preserve"> </w:t>
            </w:r>
            <w:proofErr w:type="spellStart"/>
            <w:r>
              <w:rPr>
                <w:rFonts w:cs="Arial"/>
              </w:rPr>
              <w:t>Modes</w:t>
            </w:r>
            <w:proofErr w:type="spellEnd"/>
          </w:p>
        </w:tc>
      </w:tr>
      <w:tr w:rsidR="009F61D8" w:rsidRPr="00F706C9" w14:paraId="55B1F39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100000" w:firstRow="0" w:lastRow="0" w:firstColumn="0" w:lastColumn="0" w:oddVBand="0" w:evenVBand="0" w:oddHBand="1" w:evenHBand="0" w:firstRowFirstColumn="0" w:firstRowLastColumn="0" w:lastRowFirstColumn="0" w:lastRowLastColumn="0"/>
              <w:rPr>
                <w:rFonts w:cs="Arial"/>
              </w:rPr>
            </w:pPr>
            <w:proofErr w:type="spellStart"/>
            <w:r w:rsidRPr="00A36F9E">
              <w:rPr>
                <w:rFonts w:cs="Arial"/>
              </w:rPr>
              <w:t>Quadrature</w:t>
            </w:r>
            <w:proofErr w:type="spellEnd"/>
            <w:r w:rsidRPr="00A36F9E">
              <w:rPr>
                <w:rFonts w:cs="Arial"/>
              </w:rPr>
              <w:t xml:space="preserve"> </w:t>
            </w:r>
            <w:proofErr w:type="spellStart"/>
            <w:r w:rsidRPr="00A36F9E">
              <w:rPr>
                <w:rFonts w:cs="Arial"/>
              </w:rPr>
              <w:t>Phase</w:t>
            </w:r>
            <w:proofErr w:type="spellEnd"/>
            <w:r w:rsidRPr="00A36F9E">
              <w:rPr>
                <w:rFonts w:cs="Arial"/>
              </w:rPr>
              <w:t xml:space="preserve"> Shift </w:t>
            </w:r>
            <w:proofErr w:type="spellStart"/>
            <w:r w:rsidRPr="00A36F9E">
              <w:rPr>
                <w:rFonts w:cs="Arial"/>
              </w:rPr>
              <w:t>Keying</w:t>
            </w:r>
            <w:proofErr w:type="spellEnd"/>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w:t>
            </w:r>
            <w:r>
              <w:t xml:space="preserve">aximun </w:t>
            </w:r>
            <w:proofErr w:type="spellStart"/>
            <w:r>
              <w:t>C</w:t>
            </w:r>
            <w:r>
              <w:t>oupling</w:t>
            </w:r>
            <w:proofErr w:type="spellEnd"/>
            <w:r>
              <w:t xml:space="preserve"> </w:t>
            </w:r>
            <w:proofErr w:type="spellStart"/>
            <w:r>
              <w:t>L</w:t>
            </w:r>
            <w:r>
              <w:t>ost</w:t>
            </w:r>
            <w:proofErr w:type="spellEnd"/>
          </w:p>
        </w:tc>
      </w:tr>
      <w:tr w:rsidR="009F61D8" w:rsidRPr="00A36F9E"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9F61D8" w:rsidRPr="00F706C9" w14:paraId="5EF7DCA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EC7772" w14:textId="7BABEC4A" w:rsidR="009F61D8" w:rsidRDefault="009F61D8" w:rsidP="004E51B5">
            <w:pPr>
              <w:jc w:val="center"/>
              <w:rPr>
                <w:rFonts w:cs="Arial"/>
              </w:rPr>
            </w:pPr>
            <w:r>
              <w:rPr>
                <w:rFonts w:cs="Arial"/>
              </w:rPr>
              <w:t>NAS</w:t>
            </w:r>
          </w:p>
        </w:tc>
        <w:tc>
          <w:tcPr>
            <w:tcW w:w="4530" w:type="dxa"/>
            <w:vAlign w:val="center"/>
          </w:tcPr>
          <w:p w14:paraId="49AF23A9" w14:textId="17DC78EE" w:rsidR="009F61D8" w:rsidRDefault="00A36F9E"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Non-Access Stratum</w:t>
            </w:r>
          </w:p>
        </w:tc>
      </w:tr>
    </w:tbl>
    <w:p w14:paraId="2D7125D4" w14:textId="77777777" w:rsidR="004E51B5" w:rsidRPr="003B62CA" w:rsidRDefault="004E51B5" w:rsidP="004E6EB3">
      <w:pPr>
        <w:jc w:val="both"/>
        <w:rPr>
          <w:rFonts w:cs="Arial"/>
        </w:rPr>
      </w:pPr>
    </w:p>
    <w:p w14:paraId="1E05EF61" w14:textId="42EF0C3C" w:rsidR="00BF1FAD" w:rsidRPr="003B62CA" w:rsidRDefault="00BF1FAD" w:rsidP="004E6EB3">
      <w:pPr>
        <w:jc w:val="both"/>
        <w:rPr>
          <w:rFonts w:eastAsiaTheme="majorEastAsia" w:cs="Arial"/>
          <w:color w:val="2F5496" w:themeColor="accent1" w:themeShade="BF"/>
          <w:sz w:val="32"/>
          <w:szCs w:val="32"/>
        </w:rPr>
      </w:pPr>
      <w:r w:rsidRPr="003B62CA">
        <w:rPr>
          <w:rFonts w:cs="Arial"/>
        </w:rPr>
        <w:br w:type="page"/>
      </w:r>
    </w:p>
    <w:p w14:paraId="51FF6289" w14:textId="02D3A4DB" w:rsidR="00F321D3" w:rsidRDefault="00F321D3" w:rsidP="004E6EB3">
      <w:pPr>
        <w:pStyle w:val="Ttulo1"/>
        <w:jc w:val="both"/>
        <w:rPr>
          <w:rFonts w:cs="Arial"/>
          <w:szCs w:val="36"/>
        </w:rPr>
      </w:pPr>
      <w:bookmarkStart w:id="4" w:name="_Toc39049263"/>
      <w:r w:rsidRPr="00990A9B">
        <w:rPr>
          <w:rFonts w:cs="Arial"/>
          <w:szCs w:val="36"/>
        </w:rPr>
        <w:lastRenderedPageBreak/>
        <w:t>ILUSTRACIONES</w:t>
      </w:r>
      <w:bookmarkEnd w:id="4"/>
    </w:p>
    <w:p w14:paraId="40CF47B2" w14:textId="77777777" w:rsidR="005E28CA" w:rsidRPr="005E28CA" w:rsidRDefault="005E28CA" w:rsidP="005E28CA"/>
    <w:p w14:paraId="37B01615" w14:textId="5A2C19AE" w:rsidR="00260D8E" w:rsidRDefault="005E28CA">
      <w:pPr>
        <w:pStyle w:val="Tabladeilustraciones"/>
        <w:tabs>
          <w:tab w:val="right" w:leader="underscore"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9072690" w:history="1">
        <w:r w:rsidR="00260D8E" w:rsidRPr="00645745">
          <w:rPr>
            <w:rStyle w:val="Hipervnculo"/>
            <w:noProof/>
          </w:rPr>
          <w:t>Ilustración 1 Principales tecnologías de redes LPWAN. (fuente: http://micm.es/noticias/iot-el-internet-de-las-cosas/)</w:t>
        </w:r>
        <w:r w:rsidR="00260D8E">
          <w:rPr>
            <w:noProof/>
            <w:webHidden/>
          </w:rPr>
          <w:tab/>
        </w:r>
        <w:r w:rsidR="00260D8E">
          <w:rPr>
            <w:noProof/>
            <w:webHidden/>
          </w:rPr>
          <w:fldChar w:fldCharType="begin"/>
        </w:r>
        <w:r w:rsidR="00260D8E">
          <w:rPr>
            <w:noProof/>
            <w:webHidden/>
          </w:rPr>
          <w:instrText xml:space="preserve"> PAGEREF _Toc39072690 \h </w:instrText>
        </w:r>
        <w:r w:rsidR="00260D8E">
          <w:rPr>
            <w:noProof/>
            <w:webHidden/>
          </w:rPr>
        </w:r>
        <w:r w:rsidR="00260D8E">
          <w:rPr>
            <w:noProof/>
            <w:webHidden/>
          </w:rPr>
          <w:fldChar w:fldCharType="separate"/>
        </w:r>
        <w:r w:rsidR="00260D8E">
          <w:rPr>
            <w:noProof/>
            <w:webHidden/>
          </w:rPr>
          <w:t>13</w:t>
        </w:r>
        <w:r w:rsidR="00260D8E">
          <w:rPr>
            <w:noProof/>
            <w:webHidden/>
          </w:rPr>
          <w:fldChar w:fldCharType="end"/>
        </w:r>
      </w:hyperlink>
    </w:p>
    <w:p w14:paraId="794BF945" w14:textId="433CF104" w:rsidR="00260D8E" w:rsidRDefault="00260D8E">
      <w:pPr>
        <w:pStyle w:val="Tabladeilustraciones"/>
        <w:tabs>
          <w:tab w:val="right" w:leader="underscore" w:pos="9060"/>
        </w:tabs>
        <w:rPr>
          <w:rFonts w:eastAsiaTheme="minorEastAsia" w:cstheme="minorBidi"/>
          <w:i w:val="0"/>
          <w:iCs w:val="0"/>
          <w:noProof/>
          <w:sz w:val="22"/>
          <w:szCs w:val="22"/>
          <w:lang w:eastAsia="es-ES"/>
        </w:rPr>
      </w:pPr>
      <w:hyperlink w:anchor="_Toc39072691" w:history="1">
        <w:r w:rsidRPr="00645745">
          <w:rPr>
            <w:rStyle w:val="Hipervnculo"/>
            <w:noProof/>
          </w:rPr>
          <w:t>Ilustración 2 Modos De Operación NB-IoT (1) [6]</w:t>
        </w:r>
        <w:r>
          <w:rPr>
            <w:noProof/>
            <w:webHidden/>
          </w:rPr>
          <w:tab/>
        </w:r>
        <w:r>
          <w:rPr>
            <w:noProof/>
            <w:webHidden/>
          </w:rPr>
          <w:fldChar w:fldCharType="begin"/>
        </w:r>
        <w:r>
          <w:rPr>
            <w:noProof/>
            <w:webHidden/>
          </w:rPr>
          <w:instrText xml:space="preserve"> PAGEREF _Toc39072691 \h </w:instrText>
        </w:r>
        <w:r>
          <w:rPr>
            <w:noProof/>
            <w:webHidden/>
          </w:rPr>
        </w:r>
        <w:r>
          <w:rPr>
            <w:noProof/>
            <w:webHidden/>
          </w:rPr>
          <w:fldChar w:fldCharType="separate"/>
        </w:r>
        <w:r>
          <w:rPr>
            <w:noProof/>
            <w:webHidden/>
          </w:rPr>
          <w:t>15</w:t>
        </w:r>
        <w:r>
          <w:rPr>
            <w:noProof/>
            <w:webHidden/>
          </w:rPr>
          <w:fldChar w:fldCharType="end"/>
        </w:r>
      </w:hyperlink>
    </w:p>
    <w:p w14:paraId="72A6BD81" w14:textId="66C71EE0" w:rsidR="00260D8E" w:rsidRDefault="00260D8E">
      <w:pPr>
        <w:pStyle w:val="Tabladeilustraciones"/>
        <w:tabs>
          <w:tab w:val="right" w:leader="underscore" w:pos="9060"/>
        </w:tabs>
        <w:rPr>
          <w:rFonts w:eastAsiaTheme="minorEastAsia" w:cstheme="minorBidi"/>
          <w:i w:val="0"/>
          <w:iCs w:val="0"/>
          <w:noProof/>
          <w:sz w:val="22"/>
          <w:szCs w:val="22"/>
          <w:lang w:eastAsia="es-ES"/>
        </w:rPr>
      </w:pPr>
      <w:hyperlink w:anchor="_Toc39072692" w:history="1">
        <w:r w:rsidRPr="00645745">
          <w:rPr>
            <w:rStyle w:val="Hipervnculo"/>
            <w:noProof/>
          </w:rPr>
          <w:t>Ilustración 3 Modos de Operación NB-IoT (2) [7]</w:t>
        </w:r>
        <w:r>
          <w:rPr>
            <w:noProof/>
            <w:webHidden/>
          </w:rPr>
          <w:tab/>
        </w:r>
        <w:r>
          <w:rPr>
            <w:noProof/>
            <w:webHidden/>
          </w:rPr>
          <w:fldChar w:fldCharType="begin"/>
        </w:r>
        <w:r>
          <w:rPr>
            <w:noProof/>
            <w:webHidden/>
          </w:rPr>
          <w:instrText xml:space="preserve"> PAGEREF _Toc39072692 \h </w:instrText>
        </w:r>
        <w:r>
          <w:rPr>
            <w:noProof/>
            <w:webHidden/>
          </w:rPr>
        </w:r>
        <w:r>
          <w:rPr>
            <w:noProof/>
            <w:webHidden/>
          </w:rPr>
          <w:fldChar w:fldCharType="separate"/>
        </w:r>
        <w:r>
          <w:rPr>
            <w:noProof/>
            <w:webHidden/>
          </w:rPr>
          <w:t>15</w:t>
        </w:r>
        <w:r>
          <w:rPr>
            <w:noProof/>
            <w:webHidden/>
          </w:rPr>
          <w:fldChar w:fldCharType="end"/>
        </w:r>
      </w:hyperlink>
    </w:p>
    <w:p w14:paraId="01C0FE5F" w14:textId="55A5C6CC" w:rsidR="00260D8E" w:rsidRDefault="00260D8E">
      <w:pPr>
        <w:pStyle w:val="Tabladeilustraciones"/>
        <w:tabs>
          <w:tab w:val="right" w:leader="underscore" w:pos="9060"/>
        </w:tabs>
        <w:rPr>
          <w:rFonts w:eastAsiaTheme="minorEastAsia" w:cstheme="minorBidi"/>
          <w:i w:val="0"/>
          <w:iCs w:val="0"/>
          <w:noProof/>
          <w:sz w:val="22"/>
          <w:szCs w:val="22"/>
          <w:lang w:eastAsia="es-ES"/>
        </w:rPr>
      </w:pPr>
      <w:hyperlink w:anchor="_Toc39072693" w:history="1">
        <w:r w:rsidRPr="00645745">
          <w:rPr>
            <w:rStyle w:val="Hipervnculo"/>
            <w:noProof/>
          </w:rPr>
          <w:t>Ilustración 4 Arquitectura básica NB-IoT [5]</w:t>
        </w:r>
        <w:r>
          <w:rPr>
            <w:noProof/>
            <w:webHidden/>
          </w:rPr>
          <w:tab/>
        </w:r>
        <w:r>
          <w:rPr>
            <w:noProof/>
            <w:webHidden/>
          </w:rPr>
          <w:fldChar w:fldCharType="begin"/>
        </w:r>
        <w:r>
          <w:rPr>
            <w:noProof/>
            <w:webHidden/>
          </w:rPr>
          <w:instrText xml:space="preserve"> PAGEREF _Toc39072693 \h </w:instrText>
        </w:r>
        <w:r>
          <w:rPr>
            <w:noProof/>
            <w:webHidden/>
          </w:rPr>
        </w:r>
        <w:r>
          <w:rPr>
            <w:noProof/>
            <w:webHidden/>
          </w:rPr>
          <w:fldChar w:fldCharType="separate"/>
        </w:r>
        <w:r>
          <w:rPr>
            <w:noProof/>
            <w:webHidden/>
          </w:rPr>
          <w:t>16</w:t>
        </w:r>
        <w:r>
          <w:rPr>
            <w:noProof/>
            <w:webHidden/>
          </w:rPr>
          <w:fldChar w:fldCharType="end"/>
        </w:r>
      </w:hyperlink>
    </w:p>
    <w:p w14:paraId="4843C0C9" w14:textId="63EB2367" w:rsidR="00BF1FAD" w:rsidRDefault="005E28CA"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3904926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39049265"/>
      <w:r w:rsidRPr="00990A9B">
        <w:rPr>
          <w:rFonts w:cs="Arial"/>
          <w:szCs w:val="36"/>
        </w:rPr>
        <w:lastRenderedPageBreak/>
        <w:t>TABLAS</w:t>
      </w:r>
      <w:bookmarkEnd w:id="6"/>
    </w:p>
    <w:p w14:paraId="62B5A46E"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3904926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3904926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3904926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01861D8A" w:rsidR="00990A9B" w:rsidRPr="00990A9B" w:rsidRDefault="00A4238D" w:rsidP="00990A9B">
      <w:pPr>
        <w:pStyle w:val="Ttulo2"/>
        <w:numPr>
          <w:ilvl w:val="1"/>
          <w:numId w:val="1"/>
        </w:numPr>
      </w:pPr>
      <w:bookmarkStart w:id="10" w:name="_Toc39049269"/>
      <w:r>
        <w:t>Internet of Things (</w:t>
      </w:r>
      <w:r w:rsidR="00990A9B">
        <w:t>IoT</w:t>
      </w:r>
      <w:r>
        <w:t>)</w:t>
      </w:r>
      <w:bookmarkEnd w:id="10"/>
    </w:p>
    <w:p w14:paraId="5F7F6734" w14:textId="77777777" w:rsidR="006F3EF5" w:rsidRDefault="006F3EF5" w:rsidP="004E6EB3">
      <w:pPr>
        <w:jc w:val="both"/>
        <w:rPr>
          <w:rFonts w:cs="Arial"/>
        </w:rPr>
      </w:pPr>
    </w:p>
    <w:p w14:paraId="6CCCA9C5" w14:textId="101157CE" w:rsidR="006F3EF5" w:rsidRP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 xml:space="preserve">Dentro de la conectividad 4G hay varios tipos de tecnologías como BLE, </w:t>
      </w:r>
      <w:proofErr w:type="spellStart"/>
      <w:r w:rsidR="00620774">
        <w:rPr>
          <w:rFonts w:cs="Arial"/>
        </w:rPr>
        <w:t>WiMaxb</w:t>
      </w:r>
      <w:proofErr w:type="spellEnd"/>
      <w:r w:rsidR="00620774">
        <w:rPr>
          <w:rFonts w:cs="Arial"/>
        </w:rPr>
        <w:t xml:space="preserve">, LTE, </w:t>
      </w:r>
      <w:proofErr w:type="spellStart"/>
      <w:r w:rsidR="00620774">
        <w:rPr>
          <w:rFonts w:cs="Arial"/>
        </w:rPr>
        <w:t>Zigbee</w:t>
      </w:r>
      <w:proofErr w:type="spellEnd"/>
      <w:r w:rsidR="00620774">
        <w:rPr>
          <w:rFonts w:cs="Arial"/>
        </w:rPr>
        <w:t>,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57C9E28F" w14:textId="77777777" w:rsidR="007C3FEF" w:rsidRDefault="007C3FEF" w:rsidP="004E6EB3">
      <w:pPr>
        <w:jc w:val="both"/>
        <w:rPr>
          <w:rFonts w:cs="Arial"/>
        </w:rPr>
      </w:pPr>
    </w:p>
    <w:p w14:paraId="2F407C35" w14:textId="4ED7171B" w:rsidR="007C3FEF" w:rsidRPr="006E2976" w:rsidRDefault="00A4238D" w:rsidP="007C3FEF">
      <w:pPr>
        <w:pStyle w:val="Ttulo2"/>
        <w:numPr>
          <w:ilvl w:val="1"/>
          <w:numId w:val="1"/>
        </w:numPr>
        <w:rPr>
          <w:sz w:val="32"/>
          <w:szCs w:val="32"/>
          <w:lang w:val="en-GB"/>
        </w:rPr>
      </w:pPr>
      <w:bookmarkStart w:id="11" w:name="_Toc39049270"/>
      <w:r w:rsidRPr="006E2976">
        <w:rPr>
          <w:lang w:val="en-GB"/>
        </w:rPr>
        <w:t>Low Power – Wide Area Networks (</w:t>
      </w:r>
      <w:r w:rsidR="007C3FEF" w:rsidRPr="006E2976">
        <w:rPr>
          <w:lang w:val="en-GB"/>
        </w:rPr>
        <w:t>LPWAN</w:t>
      </w:r>
      <w:r w:rsidRPr="006E2976">
        <w:rPr>
          <w:lang w:val="en-GB"/>
        </w:rPr>
        <w:t>)</w:t>
      </w:r>
      <w:bookmarkEnd w:id="11"/>
    </w:p>
    <w:p w14:paraId="6408EB82" w14:textId="6152DA68" w:rsidR="007C3FEF" w:rsidRDefault="007C3FEF" w:rsidP="007C3FEF">
      <w:pPr>
        <w:rPr>
          <w:lang w:val="en-GB"/>
        </w:rPr>
      </w:pPr>
    </w:p>
    <w:p w14:paraId="3EF78C34" w14:textId="1C68D920" w:rsidR="000A02EC" w:rsidRPr="000A02EC" w:rsidRDefault="000A02EC" w:rsidP="000A02EC">
      <w:pPr>
        <w:jc w:val="both"/>
      </w:pPr>
      <w:r w:rsidRPr="000A02EC">
        <w:t xml:space="preserve">Las redes LPWA, </w:t>
      </w:r>
      <w:proofErr w:type="spellStart"/>
      <w:r w:rsidRPr="000A02EC">
        <w:t>low</w:t>
      </w:r>
      <w:proofErr w:type="spellEnd"/>
      <w:r w:rsidRPr="000A02EC">
        <w:t xml:space="preserve"> </w:t>
      </w:r>
      <w:proofErr w:type="spellStart"/>
      <w:r w:rsidRPr="000A02EC">
        <w:t>power</w:t>
      </w:r>
      <w:proofErr w:type="spellEnd"/>
      <w:r w:rsidRPr="000A02EC">
        <w:t xml:space="preserve"> – wide </w:t>
      </w:r>
      <w:proofErr w:type="spellStart"/>
      <w:r w:rsidRPr="000A02EC">
        <w:t>Area</w:t>
      </w:r>
      <w:proofErr w:type="spellEnd"/>
      <w:r w:rsidRPr="000A02EC">
        <w:t>, cómo indica su nombr</w:t>
      </w:r>
      <w:r>
        <w:t>e, son redes de bajo consumo, pero con larga distancia. A su vez tienen un bajo ancho de banda, ya que, si hay menos datos, se consigue una mayor distancia.</w:t>
      </w:r>
    </w:p>
    <w:p w14:paraId="3BCB753B" w14:textId="775D92CF" w:rsidR="007C3FEF" w:rsidRDefault="00682C5D" w:rsidP="00005CB4">
      <w:pPr>
        <w:jc w:val="both"/>
      </w:pPr>
      <w:r>
        <w:t xml:space="preserve">Estas redes están creciendo rápidamente tanto en el desarrollo de tecnologías con espectro licenciado como con espectro no licenciado, debido a que se ajustan a la perfección a los requerimientos de las aplicaciones actuales de IoT. </w:t>
      </w:r>
      <w:r w:rsidR="00005CB4">
        <w:t>Esto se debe a que son redes que permiten diseños de red con un alto número de nodos, costes de componentes muy reducidos y una amplia comunidad de desarrolladores.</w:t>
      </w:r>
    </w:p>
    <w:p w14:paraId="5BD60416" w14:textId="7D9FCBF2" w:rsidR="00005CB4" w:rsidRDefault="00005CB4" w:rsidP="00005CB4">
      <w:pPr>
        <w:jc w:val="both"/>
      </w:pPr>
      <w:r>
        <w:t xml:space="preserve">Varias de las tecnologías que más se han aventajado y siguen aventajándose son: NB-IoT, LoRa, LTE-M y </w:t>
      </w:r>
      <w:proofErr w:type="spellStart"/>
      <w:r>
        <w:t>Sigfox</w:t>
      </w:r>
      <w:proofErr w:type="spellEnd"/>
      <w:r>
        <w:t>, las cuales aportan una gran cobertura a un bajo consumo de energía en la red implementada.</w:t>
      </w:r>
    </w:p>
    <w:p w14:paraId="4D875F67" w14:textId="2C458E5D" w:rsidR="005A3F26" w:rsidRDefault="00B857B0" w:rsidP="00005CB4">
      <w:pPr>
        <w:jc w:val="both"/>
      </w:pPr>
      <w:r>
        <w:t>Gran cantidad de servicios de comunicación confluyen en el espectro radioeléctrico de frecuencias electromagnéticas. Para evitar interferencias, dando así seguridad y ordenando la utilización de este espectro, unas determinadas entidades regulan todas las emisiones, acordando y fijando los rangos de frecuencia y los diferentes servicios a los que se asignarán cada banda de frecuencia</w:t>
      </w:r>
      <w:r w:rsidR="005A3F26">
        <w:t xml:space="preserve">. En España dicha entidad es el Cuadro Nacional de Atribución de Frecuencias (CNAF), el </w:t>
      </w:r>
      <w:r w:rsidR="000E7609">
        <w:t>cual</w:t>
      </w:r>
      <w:r w:rsidR="005A3F26">
        <w:t xml:space="preserve"> depende del Ministerio de </w:t>
      </w:r>
      <w:r w:rsidR="009E0175">
        <w:t>Economía y Empresa.</w:t>
      </w:r>
    </w:p>
    <w:p w14:paraId="649230B2" w14:textId="1817B78B" w:rsidR="009E0175" w:rsidRDefault="009E0175" w:rsidP="00005CB4">
      <w:pPr>
        <w:jc w:val="both"/>
      </w:pPr>
      <w:r>
        <w:t xml:space="preserve">Toda empresa que desee </w:t>
      </w:r>
      <w:r w:rsidR="001E1B34">
        <w:t xml:space="preserve">una banda para uso exclusivo y explotarla comercialmente, deberá solicitarla y se someterán todas las empresas a concurso público de subasta. Este concurso </w:t>
      </w:r>
      <w:r w:rsidR="001E1B34">
        <w:lastRenderedPageBreak/>
        <w:t>estará regulado por la Comisión del Mercado de las Telecomunicaciones. Este concurso, a su vez, supondrá un pago al Estado por la concesión temporal de dicha banda.</w:t>
      </w:r>
    </w:p>
    <w:p w14:paraId="307F89C4" w14:textId="77777777" w:rsidR="00F706C9" w:rsidRDefault="00D6148A" w:rsidP="00005CB4">
      <w:pPr>
        <w:jc w:val="both"/>
        <w:rPr>
          <w:bCs/>
        </w:rPr>
      </w:pPr>
      <w:r>
        <w:t xml:space="preserve">El espectro dedicado a las concesiones a las operadoras telefónicas, es el </w:t>
      </w:r>
      <w:r w:rsidRPr="0048583C">
        <w:rPr>
          <w:b/>
          <w:bCs/>
        </w:rPr>
        <w:t>espectro licenciado</w:t>
      </w:r>
      <w:r>
        <w:t>. Este espectro tiene como ventajas que se puede usar más eficientemente, ya que la operadora en cuestión tiene mayor flexibilidad en la gestión</w:t>
      </w:r>
      <w:r w:rsidR="00503CAD">
        <w:t xml:space="preserve"> de la calidad de su servicio</w:t>
      </w:r>
      <w:r w:rsidR="0011325E">
        <w:t>.</w:t>
      </w:r>
      <w:r w:rsidR="00055D8F">
        <w:t xml:space="preserve"> Al estar supervisado, se evitan en gran medida las interferencias</w:t>
      </w:r>
      <w:r w:rsidR="000E7609">
        <w:t xml:space="preserve">. En este espectro, </w:t>
      </w:r>
      <w:r w:rsidR="00CA2331">
        <w:t>existe un</w:t>
      </w:r>
      <w:r w:rsidR="000E7609">
        <w:t xml:space="preserve"> estándar para las tecnologías inalámbricas </w:t>
      </w:r>
      <w:r w:rsidR="00CA2331">
        <w:t xml:space="preserve">en redes LPWAN </w:t>
      </w:r>
      <w:r w:rsidR="00D919DB">
        <w:t xml:space="preserve">definido en 3GPP, este se conoce como </w:t>
      </w:r>
      <w:r w:rsidR="00D919DB">
        <w:rPr>
          <w:b/>
          <w:bCs/>
        </w:rPr>
        <w:t>NB-IoT</w:t>
      </w:r>
      <w:r w:rsidR="00D919DB">
        <w:t>,</w:t>
      </w:r>
      <w:r w:rsidR="003939CB">
        <w:t xml:space="preserve"> acrónimo de</w:t>
      </w:r>
      <w:r w:rsidR="00D919DB">
        <w:t xml:space="preserve"> </w:t>
      </w:r>
      <w:r w:rsidR="00D919DB">
        <w:rPr>
          <w:b/>
        </w:rPr>
        <w:t>Narrow-Band IoT</w:t>
      </w:r>
      <w:r w:rsidR="003939CB">
        <w:rPr>
          <w:bCs/>
        </w:rPr>
        <w:t>, este estándar se desarrollará más tarde.</w:t>
      </w:r>
    </w:p>
    <w:p w14:paraId="60E90585" w14:textId="0360E5A8" w:rsidR="00D6148A" w:rsidRDefault="00F706C9" w:rsidP="00005CB4">
      <w:pPr>
        <w:jc w:val="both"/>
        <w:rPr>
          <w:bCs/>
        </w:rPr>
      </w:pPr>
      <w:r>
        <w:rPr>
          <w:bCs/>
        </w:rPr>
        <w:t>A parte de la propia entidad reguladora de cada país, existe una entidad, la Unión Internacional de Telecomunicaciones, la cual se encarga de unificar los criterios de uso y nomenclatura del espectro de frecuencias radioeléctricas.</w:t>
      </w:r>
    </w:p>
    <w:p w14:paraId="3B88FB92" w14:textId="515C7850" w:rsidR="00882CA8" w:rsidRDefault="00DC6995" w:rsidP="00005CB4">
      <w:pPr>
        <w:jc w:val="both"/>
        <w:rPr>
          <w:bCs/>
        </w:rPr>
      </w:pPr>
      <w:r>
        <w:rPr>
          <w:bCs/>
        </w:rPr>
        <w:t>Este espectro está muy supervisado y reglamentado</w:t>
      </w:r>
      <w:r w:rsidR="00882CA8">
        <w:rPr>
          <w:bCs/>
        </w:rPr>
        <w:t xml:space="preserve"> para poder regularizar los intereses con las necesidades de la sociedad digital. Aunque es necesaria, esta reglamentación impediría la competición contra grandes operadoras en cuanto a iniciativas tecnológicas si no llega a ser por la existencia de un espectro de bandas de frecuencia de uso público o acceso libre, donde se han empezado a desarrollar muchas nuevas tecnologías.</w:t>
      </w:r>
    </w:p>
    <w:p w14:paraId="6380787E" w14:textId="166D0DF4" w:rsidR="00B6472D" w:rsidRDefault="00B6472D" w:rsidP="00005CB4">
      <w:pPr>
        <w:jc w:val="both"/>
        <w:rPr>
          <w:bCs/>
        </w:rPr>
      </w:pPr>
      <w:r>
        <w:rPr>
          <w:bCs/>
        </w:rPr>
        <w:t>Las principales tecnologías de redes LPWAN se muestran en la siguiente imagen:</w:t>
      </w:r>
    </w:p>
    <w:p w14:paraId="598C23D9" w14:textId="77777777" w:rsidR="00B6472D" w:rsidRDefault="00B6472D" w:rsidP="00B6472D">
      <w:pPr>
        <w:keepNext/>
        <w:jc w:val="center"/>
      </w:pPr>
      <w:r>
        <w:rPr>
          <w:bCs/>
          <w:noProof/>
        </w:rPr>
        <w:drawing>
          <wp:inline distT="0" distB="0" distL="0" distR="0" wp14:anchorId="76A5C118" wp14:editId="485C7C10">
            <wp:extent cx="5753100" cy="2486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70BCF83E" w14:textId="606AE9AF" w:rsidR="00B6472D" w:rsidRDefault="00B6472D" w:rsidP="00B6472D">
      <w:pPr>
        <w:pStyle w:val="Descripcin"/>
        <w:jc w:val="center"/>
        <w:rPr>
          <w:bCs/>
        </w:rPr>
      </w:pPr>
      <w:bookmarkStart w:id="12" w:name="_Toc39072690"/>
      <w:r>
        <w:t xml:space="preserve">Ilustración </w:t>
      </w:r>
      <w:r w:rsidR="00A9690F">
        <w:fldChar w:fldCharType="begin"/>
      </w:r>
      <w:r w:rsidR="00A9690F">
        <w:instrText xml:space="preserve"> SEQ Ilustración \* ARABIC </w:instrText>
      </w:r>
      <w:r w:rsidR="00A9690F">
        <w:fldChar w:fldCharType="separate"/>
      </w:r>
      <w:r>
        <w:rPr>
          <w:noProof/>
        </w:rPr>
        <w:t>1</w:t>
      </w:r>
      <w:r w:rsidR="00A9690F">
        <w:rPr>
          <w:noProof/>
        </w:rPr>
        <w:fldChar w:fldCharType="end"/>
      </w:r>
      <w:r>
        <w:t xml:space="preserve"> Principales tecnologías de redes LPWAN. (fuente: </w:t>
      </w:r>
      <w:hyperlink r:id="rId7" w:history="1">
        <w:r w:rsidRPr="00B6472D">
          <w:t>http://micm.es/noticias/iot-el-internet-de-las-cosas/</w:t>
        </w:r>
      </w:hyperlink>
      <w:r>
        <w:t>)</w:t>
      </w:r>
      <w:bookmarkEnd w:id="12"/>
    </w:p>
    <w:p w14:paraId="48DF633E" w14:textId="77777777" w:rsidR="00B6472D" w:rsidRDefault="00B6472D" w:rsidP="00B6472D">
      <w:pPr>
        <w:jc w:val="center"/>
        <w:rPr>
          <w:bCs/>
        </w:rPr>
      </w:pPr>
    </w:p>
    <w:p w14:paraId="02B4E65D" w14:textId="4C0A1ABA" w:rsidR="0048583C" w:rsidRDefault="00882CA8" w:rsidP="00005CB4">
      <w:pPr>
        <w:jc w:val="both"/>
        <w:rPr>
          <w:bCs/>
        </w:rPr>
      </w:pPr>
      <w:r>
        <w:rPr>
          <w:bCs/>
        </w:rPr>
        <w:t>Este</w:t>
      </w:r>
      <w:r w:rsidR="00C7563F">
        <w:rPr>
          <w:bCs/>
        </w:rPr>
        <w:t xml:space="preserve"> espectro de uso público no requiere identificar ante un regulador los accesos y los usos</w:t>
      </w:r>
      <w:r w:rsidR="007D2257">
        <w:rPr>
          <w:bCs/>
        </w:rPr>
        <w:t xml:space="preserve">. Es el denominado </w:t>
      </w:r>
      <w:r w:rsidR="007D2257" w:rsidRPr="0048583C">
        <w:rPr>
          <w:b/>
        </w:rPr>
        <w:t>espectro no licenciado</w:t>
      </w:r>
      <w:r w:rsidR="007D2257">
        <w:rPr>
          <w:bCs/>
        </w:rPr>
        <w:t xml:space="preserve"> y comprende diferentes bandas de frecuencias, siendo este rango entre los 862 MHz y los 870 MHz el asignado en Europa</w:t>
      </w:r>
      <w:r w:rsidR="00854FD9">
        <w:rPr>
          <w:bCs/>
        </w:rPr>
        <w:t xml:space="preserve"> </w:t>
      </w:r>
      <w:r w:rsidR="00854FD9">
        <w:rPr>
          <w:bCs/>
        </w:rPr>
        <w:fldChar w:fldCharType="begin" w:fldLock="1"/>
      </w:r>
      <w:r w:rsidR="00854FD9">
        <w:rPr>
          <w:bCs/>
        </w:rPr>
        <w:instrText>ADDIN CSL_CITATION {"citationItems":[{"id":"ITEM-1","itemData":{"author":[{"dropping-particle":"","family":"Ron","given":"Davies","non-dropping-particle":"","parse-names":false,"suffix":""}],"id":"ITEM-1","issue":"March","issued":{"date-parts":[["2015"]]},"title":"Radio spectrum A key resource for the Digital Single Market","type":"article-journal"},"uris":["http://www.mendeley.com/documents/?uuid=85e7e120-4fb2-4fd6-a896-9f6c43375573"]},{"id":"ITEM-2","itemData":{"author":[{"dropping-particle":"","family":"Electronic communication Committee","given":"","non-dropping-particle":"","parse-names":false,"suffix":""}],"container-title":"Erc Report 25","id":"ITEM-2","issue":"June","issued":{"date-parts":[["2011"]]},"page":"275","title":"The European table of frequency allocations and application in the frequency range 9 kHz to 3000 GHz","type":"article-journal"},"uris":["http://www.mendeley.com/documents/?uuid=564114f9-b344-4398-9f63-5edb43d7310c"]}],"mendeley":{"formattedCitation":"[2], [3]","plainTextFormattedCitation":"[2], [3]"},"properties":{"noteIndex":0},"schema":"https://github.com/citation-style-language/schema/raw/master/csl-citation.json"}</w:instrText>
      </w:r>
      <w:r w:rsidR="00854FD9">
        <w:rPr>
          <w:bCs/>
        </w:rPr>
        <w:fldChar w:fldCharType="separate"/>
      </w:r>
      <w:r w:rsidR="00854FD9" w:rsidRPr="00854FD9">
        <w:rPr>
          <w:bCs/>
          <w:noProof/>
        </w:rPr>
        <w:t>[2], [3]</w:t>
      </w:r>
      <w:r w:rsidR="00854FD9">
        <w:rPr>
          <w:bCs/>
        </w:rPr>
        <w:fldChar w:fldCharType="end"/>
      </w:r>
      <w:r w:rsidR="00AF3341">
        <w:rPr>
          <w:bCs/>
        </w:rPr>
        <w:t>. Aunque sea un espectro libre y no requiere regulación ni intermediación de ningún organismo, se fijan unas reglas de explotación y normas de transmisión básicas que permitan un reparto equitativo de bandas.</w:t>
      </w:r>
      <w:r w:rsidR="0048583C">
        <w:rPr>
          <w:bCs/>
        </w:rPr>
        <w:t xml:space="preserve"> Las radiofrecuencias de este espectro son muy vulnerables a interferencias por naturaleza. Debido a la diversidad y descoordinación dificulta la gestión de las interferencias, ya que la supervisión de esta parte del espectro es escasa.</w:t>
      </w:r>
    </w:p>
    <w:p w14:paraId="55DAFC91" w14:textId="1DB0094A" w:rsidR="0048583C" w:rsidRPr="003939CB" w:rsidRDefault="00854FD9" w:rsidP="00005CB4">
      <w:pPr>
        <w:jc w:val="both"/>
        <w:rPr>
          <w:bCs/>
        </w:rPr>
      </w:pPr>
      <w:r>
        <w:rPr>
          <w:bCs/>
        </w:rPr>
        <w:t>A pesar de esto, al ser una tecnología de bajo coste, bajo consumo de energía y permite largas distancias en la transmisión de datos</w:t>
      </w:r>
    </w:p>
    <w:p w14:paraId="113B32AE" w14:textId="77777777" w:rsidR="00D6148A" w:rsidRDefault="00D6148A" w:rsidP="00005CB4">
      <w:pPr>
        <w:jc w:val="both"/>
      </w:pPr>
    </w:p>
    <w:p w14:paraId="47F4AC0C" w14:textId="77777777" w:rsidR="001E1B34" w:rsidRPr="000A02EC" w:rsidRDefault="001E1B34" w:rsidP="00005CB4">
      <w:pPr>
        <w:jc w:val="both"/>
      </w:pPr>
    </w:p>
    <w:p w14:paraId="142FE8BB" w14:textId="346D3BCC" w:rsidR="007C3FEF" w:rsidRPr="00FE5FBA" w:rsidRDefault="00FE5FBA" w:rsidP="007C3FEF">
      <w:pPr>
        <w:pStyle w:val="Ttulo2"/>
        <w:numPr>
          <w:ilvl w:val="1"/>
          <w:numId w:val="1"/>
        </w:numPr>
        <w:rPr>
          <w:sz w:val="32"/>
          <w:szCs w:val="32"/>
          <w:lang w:val="en-GB"/>
        </w:rPr>
      </w:pPr>
      <w:bookmarkStart w:id="13" w:name="_Toc39049271"/>
      <w:r w:rsidRPr="00FE5FBA">
        <w:rPr>
          <w:lang w:val="en-GB"/>
        </w:rPr>
        <w:t>Narrow-Band IoT (</w:t>
      </w:r>
      <w:r w:rsidR="007C3FEF" w:rsidRPr="00FE5FBA">
        <w:rPr>
          <w:lang w:val="en-GB"/>
        </w:rPr>
        <w:t>NB-IoT</w:t>
      </w:r>
      <w:r w:rsidRPr="00FE5FBA">
        <w:rPr>
          <w:lang w:val="en-GB"/>
        </w:rPr>
        <w:t>)</w:t>
      </w:r>
      <w:bookmarkEnd w:id="13"/>
    </w:p>
    <w:p w14:paraId="57C0E298" w14:textId="78225508" w:rsidR="007C3FEF" w:rsidRPr="005E28CA" w:rsidRDefault="007C3FEF" w:rsidP="007C3FEF">
      <w:pPr>
        <w:rPr>
          <w:rFonts w:cs="Arial"/>
          <w:sz w:val="26"/>
          <w:szCs w:val="26"/>
          <w:lang w:val="en-GB"/>
        </w:rPr>
      </w:pPr>
    </w:p>
    <w:p w14:paraId="58251442" w14:textId="62C11BBC" w:rsidR="005E28CA" w:rsidRPr="005E28CA" w:rsidRDefault="005E28CA" w:rsidP="005E28CA">
      <w:pPr>
        <w:pStyle w:val="Ttulo3"/>
        <w:numPr>
          <w:ilvl w:val="2"/>
          <w:numId w:val="1"/>
        </w:numPr>
        <w:rPr>
          <w:rFonts w:cs="Arial"/>
          <w:szCs w:val="26"/>
          <w:lang w:val="en-GB"/>
        </w:rPr>
      </w:pPr>
      <w:bookmarkStart w:id="14" w:name="_Toc39049272"/>
      <w:r w:rsidRPr="005E28CA">
        <w:rPr>
          <w:rFonts w:cs="Arial"/>
          <w:szCs w:val="26"/>
        </w:rPr>
        <w:t>Introducción</w:t>
      </w:r>
      <w:bookmarkEnd w:id="14"/>
    </w:p>
    <w:p w14:paraId="50EE6AD5" w14:textId="77777777" w:rsidR="005E28CA" w:rsidRPr="005E28CA" w:rsidRDefault="005E28CA" w:rsidP="005E28CA">
      <w:pPr>
        <w:rPr>
          <w:lang w:val="en-GB"/>
        </w:rPr>
      </w:pPr>
    </w:p>
    <w:p w14:paraId="346EC475" w14:textId="77777777" w:rsidR="002A2951" w:rsidRDefault="00FE5FBA" w:rsidP="00BF1AFA">
      <w:pPr>
        <w:jc w:val="both"/>
      </w:pPr>
      <w:r w:rsidRPr="00FE5FBA">
        <w:t>Narrow-band IoT (NB-IoT) es una te</w:t>
      </w:r>
      <w:r>
        <w:t xml:space="preserve">cnología de redes LPWA introducida en </w:t>
      </w:r>
      <w:r w:rsidR="007F376C">
        <w:t>la especificación 3GPP Release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un operador de GSM puede cambiar su señal carrier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38AD9141" w:rsidR="00CC598E" w:rsidRDefault="00CC598E" w:rsidP="00BF1AFA">
      <w:pPr>
        <w:jc w:val="both"/>
      </w:pPr>
      <w:r>
        <w:t xml:space="preserve">Para cuando NB-IoT está desplegado dentro de una señal portadora de LTE y el rendimiento de </w:t>
      </w:r>
      <w:r w:rsidR="00815225">
        <w:t>ambas no se vea comprometida</w:t>
      </w:r>
      <w:r w:rsidR="00DE3FF7">
        <w:t xml:space="preserve">, se ha optimizado bastante la interfaz aérea del NB-IoT o LTE Cat-NB1, asegurando así una buena coexistencia entre NB-IoT y LTE. </w:t>
      </w:r>
      <w:r w:rsidR="00FA42E9">
        <w:fldChar w:fldCharType="begin" w:fldLock="1"/>
      </w:r>
      <w:r w:rsidR="00854FD9">
        <w:instrText>ADDIN CSL_CITATION {"citationItems":[{"id":"ITEM-1","itemData":{"DOI":"10.1109/ACCESS.2017.2779844","ISSN":"21693536","abstract":"OAPA The Internet of Things (IoT) is a promising technology which tends to revolutionize and connect the global world via heterogeneous smart devices through seamless connectivity. The current demand for Machine-Type Communications (MTC) has resulted in a variety of communication technologies with diverse service requirements to achieve the modern IoT vision. More recent cellular standards like Long-Term Evolution (LTE) have been introduced for mobile devices but are not well suited for low-power and low data rate devices such as the IoT devices. To address this, there is a number of emerging IoT standards. Fifth Generation (5G) mobile network, in particular, aims to address the limitations of previous cellular standards and be a potential key enabler for future IoT. In this paper, the state-of-the-art of the IoT application requirements along with their associated communication technologies are surveyed. Additionally, the 3rd Generation Partnership Project (3GPP) cellular-based Low-Power Wide Area (LPWA) solutions to support and enable the new service requirements for Massive to Critical IoT use cases are discussed in detail, including Extended Coverage Global System for Mobile Communications for the Internet of Things (EC-GSM-IoT), enhanced Machine-Type Communications (eMTC), and Narrowband-Internet of Things (NB-IoT). Furthermore, 5G New Radio (NR) enhancements for new service requirements and enabling technologies for the IoT are introduced. This paper presents a comprehensive review related to emerging and enabling technologies with main focus on 5G mobile networks that is envisaged to support the exponential traffic growth for enabling the IoT. The challenges and open research directions pertinent to the deployment of Massive to Critical IoT applications are also presented in coming up with an efficient context-aware congestion control (CACC) mechanism.","author":[{"dropping-particle":"","family":"Akpakwu","given":"Godfrey Anuga","non-dropping-particle":"","parse-names":false,"suffix":""},{"dropping-particle":"","family":"Silva","given":"Bruno J.","non-dropping-particle":"","parse-names":false,"suffix":""},{"dropping-particle":"","family":"Hancke","given":"Gerhard P.","non-dropping-particle":"","parse-names":false,"suffix":""},{"dropping-particle":"","family":"Abu-Mahfouz","given":"Adnan M.","non-dropping-particle":"","parse-names":false,"suffix":""}],"container-title":"IEEE Access","id":"ITEM-1","issued":{"date-parts":[["2017"]]},"page":"3619-3647","publisher":"IEEE","title":"A Survey on 5G Networks for the Internet of Things: Communication Technologies and Challenges","type":"article-journal","volume":"6"},"uris":["http://www.mendeley.com/documents/?uuid=43defccc-e302-4c0e-9a00-4dda094b17b9"]}],"mendeley":{"formattedCitation":"[4]","plainTextFormattedCitation":"[4]","previouslyFormattedCitation":"[2]"},"properties":{"noteIndex":0},"schema":"https://github.com/citation-style-language/schema/raw/master/csl-citation.json"}</w:instrText>
      </w:r>
      <w:r w:rsidR="00FA42E9">
        <w:fldChar w:fldCharType="separate"/>
      </w:r>
      <w:r w:rsidR="00854FD9" w:rsidRPr="00854FD9">
        <w:rPr>
          <w:noProof/>
        </w:rPr>
        <w:t>[4]</w:t>
      </w:r>
      <w:r w:rsidR="00FA42E9">
        <w:fldChar w:fldCharType="end"/>
      </w:r>
    </w:p>
    <w:p w14:paraId="5139A5B7" w14:textId="55B24577" w:rsidR="005E28CA" w:rsidRDefault="005E28CA" w:rsidP="005E28CA">
      <w:pPr>
        <w:pStyle w:val="Ttulo3"/>
        <w:numPr>
          <w:ilvl w:val="2"/>
          <w:numId w:val="1"/>
        </w:numPr>
        <w:rPr>
          <w:rFonts w:cs="Arial"/>
          <w:szCs w:val="26"/>
        </w:rPr>
      </w:pPr>
      <w:bookmarkStart w:id="15" w:name="_Toc39049273"/>
      <w:r w:rsidRPr="005E28CA">
        <w:rPr>
          <w:rFonts w:cs="Arial"/>
          <w:szCs w:val="26"/>
        </w:rPr>
        <w:t>Características NB-IoT</w:t>
      </w:r>
      <w:bookmarkEnd w:id="15"/>
    </w:p>
    <w:p w14:paraId="5D0A8878" w14:textId="5E19A738" w:rsidR="005E28CA" w:rsidRDefault="005E28CA" w:rsidP="005E28CA"/>
    <w:p w14:paraId="1930EF8E" w14:textId="3F7A28BC" w:rsidR="00DA7363" w:rsidRDefault="00DA7363" w:rsidP="005E28CA">
      <w:r>
        <w:t>La principales características de NB-IoT son</w:t>
      </w:r>
      <w:r w:rsidR="00920833">
        <w:t xml:space="preserve"> las siguientes </w:t>
      </w:r>
      <w:r w:rsidR="00A7176C">
        <w:fldChar w:fldCharType="begin" w:fldLock="1"/>
      </w:r>
      <w:r w:rsidR="00854FD9">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[5]","plainTextFormattedCitation":"[5]","previouslyFormattedCitation":"[3]"},"properties":{"noteIndex":0},"schema":"https://github.com/citation-style-language/schema/raw/master/csl-citation.json"}</w:instrText>
      </w:r>
      <w:r w:rsidR="00A7176C">
        <w:fldChar w:fldCharType="separate"/>
      </w:r>
      <w:r w:rsidR="00854FD9" w:rsidRPr="00854FD9">
        <w:rPr>
          <w:noProof/>
        </w:rPr>
        <w:t>[5]</w:t>
      </w:r>
      <w:r w:rsidR="00A7176C">
        <w:fldChar w:fldCharType="end"/>
      </w:r>
      <w:r>
        <w:t>:</w:t>
      </w:r>
    </w:p>
    <w:p w14:paraId="24833C0D" w14:textId="064F29EF" w:rsidR="00DA7363" w:rsidRDefault="00DA7363" w:rsidP="00DA7363">
      <w:pPr>
        <w:pStyle w:val="Prrafodelista"/>
        <w:numPr>
          <w:ilvl w:val="0"/>
          <w:numId w:val="5"/>
        </w:numPr>
      </w:pPr>
      <w:r>
        <w:t xml:space="preserve">Admite </w:t>
      </w:r>
      <w:r>
        <w:rPr>
          <w:b/>
          <w:bCs/>
        </w:rPr>
        <w:t>conexiones masivas</w:t>
      </w:r>
      <w:r>
        <w:t xml:space="preserve">, superando incluso las 52K conexiones por canal. Esto se debe a que las transferencias son a </w:t>
      </w:r>
      <w:r>
        <w:rPr>
          <w:b/>
          <w:bCs/>
        </w:rPr>
        <w:t xml:space="preserve">baja frecuencia </w:t>
      </w:r>
      <w:r>
        <w:t xml:space="preserve">e </w:t>
      </w:r>
      <w:r>
        <w:rPr>
          <w:b/>
          <w:bCs/>
        </w:rPr>
        <w:t>insensibles a la latencia</w:t>
      </w:r>
      <w:r>
        <w:t>, pudiendo así conectarse muchos dispositivos a una célula.</w:t>
      </w:r>
      <w:r w:rsidR="006A5809">
        <w:t xml:space="preserve"> NB-IoT permite, también, dos esquemas de transmisión, multi-tone y </w:t>
      </w:r>
      <w:proofErr w:type="gramStart"/>
      <w:r w:rsidR="006A5809">
        <w:t>single</w:t>
      </w:r>
      <w:proofErr w:type="gramEnd"/>
      <w:r w:rsidR="006A5809">
        <w:t>-tone.</w:t>
      </w:r>
    </w:p>
    <w:p w14:paraId="0B0E42A1" w14:textId="644BA925" w:rsidR="005B66C8" w:rsidRDefault="005B66C8" w:rsidP="005B66C8">
      <w:pPr>
        <w:pStyle w:val="Prrafodelista"/>
        <w:numPr>
          <w:ilvl w:val="0"/>
          <w:numId w:val="5"/>
        </w:numPr>
        <w:ind w:left="1068"/>
        <w:jc w:val="both"/>
      </w:pPr>
      <w:r>
        <w:t xml:space="preserve">NB-IoT usa un </w:t>
      </w:r>
      <w:r>
        <w:rPr>
          <w:b/>
          <w:bCs/>
        </w:rPr>
        <w:t xml:space="preserve">ancho de banda </w:t>
      </w:r>
      <w:r>
        <w:t xml:space="preserve">de </w:t>
      </w:r>
      <w:r>
        <w:rPr>
          <w:b/>
          <w:bCs/>
        </w:rPr>
        <w:t>180 kHz</w:t>
      </w:r>
      <w:r>
        <w:t xml:space="preserve"> y se opera con </w:t>
      </w:r>
      <w:r>
        <w:rPr>
          <w:b/>
          <w:bCs/>
        </w:rPr>
        <w:t>HD-FDD (Half Duplex).</w:t>
      </w:r>
      <w:r>
        <w:t xml:space="preserve"> Esto causa que no se pueda transmitir y recibir a la vez.</w:t>
      </w:r>
    </w:p>
    <w:p w14:paraId="45A4DB24" w14:textId="2607F02D" w:rsidR="005B66C8" w:rsidRDefault="005B66C8" w:rsidP="005B66C8">
      <w:pPr>
        <w:pStyle w:val="Prrafodelista"/>
        <w:numPr>
          <w:ilvl w:val="0"/>
          <w:numId w:val="5"/>
        </w:numPr>
        <w:ind w:left="1068"/>
        <w:jc w:val="both"/>
      </w:pPr>
      <w:r>
        <w:t xml:space="preserve">El principal </w:t>
      </w:r>
      <w:r>
        <w:rPr>
          <w:b/>
          <w:bCs/>
        </w:rPr>
        <w:t xml:space="preserve">objetivo de diseño </w:t>
      </w:r>
      <w:r>
        <w:t xml:space="preserve">es </w:t>
      </w:r>
      <w:r w:rsidR="006730F7">
        <w:rPr>
          <w:b/>
          <w:bCs/>
        </w:rPr>
        <w:t xml:space="preserve">prolongar </w:t>
      </w:r>
      <w:r w:rsidR="006730F7">
        <w:t xml:space="preserve">la </w:t>
      </w:r>
      <w:r w:rsidR="006730F7">
        <w:rPr>
          <w:b/>
          <w:bCs/>
        </w:rPr>
        <w:t>vida de la batería</w:t>
      </w:r>
      <w:r w:rsidR="006730F7">
        <w:t>. Esto se consigue usando eDRX (recepción discontinua extendida) y diferentes modos de ahorro de batería (PSM). Para eDRX, la UE controla el paginado de canales periódicamente mientras que en PSM, se mantiene el estado recibido del dispositivo.</w:t>
      </w:r>
    </w:p>
    <w:p w14:paraId="1995C3B2" w14:textId="11AE644C" w:rsidR="006730F7" w:rsidRDefault="009D4BF9" w:rsidP="005B66C8">
      <w:pPr>
        <w:pStyle w:val="Prrafodelista"/>
        <w:numPr>
          <w:ilvl w:val="0"/>
          <w:numId w:val="5"/>
        </w:numPr>
        <w:ind w:left="1068"/>
        <w:jc w:val="both"/>
      </w:pPr>
      <w:r w:rsidRPr="00410D26">
        <w:rPr>
          <w:b/>
          <w:bCs/>
        </w:rPr>
        <w:t>Extiende el rango de cobertura en 20dB</w:t>
      </w:r>
      <w:r>
        <w:t xml:space="preserve"> en comparación del GPRS (especialmente en interiores), por lo que reduce la influencia del ruido de interferencia.</w:t>
      </w:r>
    </w:p>
    <w:p w14:paraId="6A4A8169" w14:textId="76608D0A" w:rsidR="009D4BF9" w:rsidRDefault="00410D26" w:rsidP="005B66C8">
      <w:pPr>
        <w:pStyle w:val="Prrafodelista"/>
        <w:numPr>
          <w:ilvl w:val="0"/>
          <w:numId w:val="5"/>
        </w:numPr>
        <w:ind w:left="1068"/>
        <w:jc w:val="both"/>
      </w:pPr>
      <w:r>
        <w:rPr>
          <w:b/>
          <w:bCs/>
        </w:rPr>
        <w:t xml:space="preserve">Se ofrece flexibilidad en el modo de operación. </w:t>
      </w:r>
      <w:r>
        <w:t>Coexisten LTE y 2G. Los modos de operación se explicarán más tarde.</w:t>
      </w:r>
    </w:p>
    <w:p w14:paraId="710FBEAD" w14:textId="7CBFF46E" w:rsidR="00410D26" w:rsidRDefault="00410D26" w:rsidP="005B66C8">
      <w:pPr>
        <w:pStyle w:val="Prrafodelista"/>
        <w:numPr>
          <w:ilvl w:val="0"/>
          <w:numId w:val="5"/>
        </w:numPr>
        <w:ind w:left="1068"/>
        <w:jc w:val="both"/>
      </w:pPr>
      <w:r>
        <w:rPr>
          <w:b/>
          <w:bCs/>
        </w:rPr>
        <w:t>No se admiten esquemas de modulación superiores a QPSK</w:t>
      </w:r>
      <w:r w:rsidR="00BE0F68">
        <w:rPr>
          <w:b/>
          <w:bCs/>
        </w:rPr>
        <w:t xml:space="preserve">. </w:t>
      </w:r>
      <w:r w:rsidR="00BE0F68">
        <w:t>Se mantiene así una baja complejidad en el dispositivo a la vez que el bajo coste.</w:t>
      </w:r>
    </w:p>
    <w:p w14:paraId="6B110EC7" w14:textId="461EF2B7" w:rsidR="00BE0F68" w:rsidRDefault="00BE0F68" w:rsidP="005B66C8">
      <w:pPr>
        <w:pStyle w:val="Prrafodelista"/>
        <w:numPr>
          <w:ilvl w:val="0"/>
          <w:numId w:val="5"/>
        </w:numPr>
        <w:ind w:left="1068"/>
        <w:jc w:val="both"/>
      </w:pPr>
      <w:r>
        <w:rPr>
          <w:b/>
          <w:bCs/>
        </w:rPr>
        <w:t>Se</w:t>
      </w:r>
      <w:r w:rsidR="00B8664F">
        <w:rPr>
          <w:b/>
          <w:bCs/>
        </w:rPr>
        <w:t xml:space="preserve"> soportan aplicaciones de baja tasa de transmisión de datos</w:t>
      </w:r>
      <w:r w:rsidR="00FF07FC">
        <w:t>, las cuales no tienen un requerimiento de una memoria Flash de alta capacidad, reduciendo así el área del chip y por lo tanto su coste.</w:t>
      </w:r>
    </w:p>
    <w:p w14:paraId="2C521DBD" w14:textId="43912F11" w:rsidR="00FF07FC" w:rsidRDefault="00FF07FC" w:rsidP="005B66C8">
      <w:pPr>
        <w:pStyle w:val="Prrafodelista"/>
        <w:numPr>
          <w:ilvl w:val="0"/>
          <w:numId w:val="5"/>
        </w:numPr>
        <w:ind w:left="1068"/>
        <w:jc w:val="both"/>
      </w:pPr>
      <w:r>
        <w:rPr>
          <w:b/>
          <w:bCs/>
        </w:rPr>
        <w:t xml:space="preserve">Se opera en Banda Licenciada, </w:t>
      </w:r>
      <w:r>
        <w:t>dando así cierto nivel de seguridad en las transmisiones.</w:t>
      </w:r>
    </w:p>
    <w:p w14:paraId="6D54BE8A" w14:textId="71E0C650" w:rsidR="008D74F8" w:rsidRDefault="00FF07FC" w:rsidP="008D74F8">
      <w:pPr>
        <w:pStyle w:val="Prrafodelista"/>
        <w:numPr>
          <w:ilvl w:val="0"/>
          <w:numId w:val="5"/>
        </w:numPr>
        <w:ind w:left="1068"/>
        <w:jc w:val="both"/>
      </w:pPr>
      <w:r>
        <w:rPr>
          <w:b/>
          <w:bCs/>
        </w:rPr>
        <w:lastRenderedPageBreak/>
        <w:t>Se consigue optimizar la señalización</w:t>
      </w:r>
      <w:r w:rsidR="005B77A3">
        <w:rPr>
          <w:b/>
          <w:bCs/>
        </w:rPr>
        <w:t>.</w:t>
      </w:r>
      <w:r w:rsidR="008D74F8">
        <w:t xml:space="preserve"> No solo se usa RRC (del inglés Radio Resource Control), </w:t>
      </w:r>
      <w:r w:rsidR="00682C5D">
        <w:t>sino</w:t>
      </w:r>
      <w:r w:rsidR="008D74F8">
        <w:t xml:space="preserve"> que también se usa Data Over Non Access Stratum (DONAS). </w:t>
      </w:r>
      <w:r w:rsidR="008D74F8">
        <w:br/>
        <w:t>DONAS habilita al usuario el transmitir datos sin activar un plano de usuario y soporta transmisión de datos. RRC optimiza el procedimiento del plano de usuario que introduce una forma eficiente de desactivar y activar el plano de usuario.</w:t>
      </w:r>
    </w:p>
    <w:p w14:paraId="1B8F7382" w14:textId="77777777" w:rsidR="004C2D13" w:rsidRPr="005E28CA" w:rsidRDefault="004C2D13" w:rsidP="004C2D13">
      <w:pPr>
        <w:jc w:val="both"/>
      </w:pPr>
    </w:p>
    <w:p w14:paraId="5946FFE5" w14:textId="1532998E" w:rsidR="00DE3FF7" w:rsidRDefault="00E40608" w:rsidP="00BF1AFA">
      <w:pPr>
        <w:jc w:val="both"/>
      </w:pPr>
      <w:r>
        <w:t>A la hora de desplegar NB-IoT, hay tres diferentes modos de operación:</w:t>
      </w:r>
    </w:p>
    <w:p w14:paraId="1BD020F5" w14:textId="14AE7391" w:rsidR="00E40608" w:rsidRPr="00E87BCC" w:rsidRDefault="00E40608" w:rsidP="00E40608">
      <w:pPr>
        <w:pStyle w:val="Prrafodelista"/>
        <w:numPr>
          <w:ilvl w:val="0"/>
          <w:numId w:val="2"/>
        </w:numPr>
        <w:jc w:val="both"/>
        <w:rPr>
          <w:b/>
          <w:bCs/>
        </w:rPr>
      </w:pPr>
      <w:r w:rsidRPr="00E87BCC">
        <w:rPr>
          <w:b/>
          <w:bCs/>
        </w:rPr>
        <w:t>Stand-Alone:</w:t>
      </w:r>
      <w:r w:rsidR="00E87BCC" w:rsidRPr="00E87BCC">
        <w:rPr>
          <w:b/>
          <w:bCs/>
        </w:rPr>
        <w:t xml:space="preserve"> </w:t>
      </w:r>
      <w:r w:rsidR="00E87BCC">
        <w:t xml:space="preserve">Se </w:t>
      </w:r>
      <w:r w:rsidR="00DC7673">
        <w:t>reutilizan las bandas de frecuencias de señales portadoras GSM</w:t>
      </w:r>
    </w:p>
    <w:p w14:paraId="4645C9FF" w14:textId="1056170E" w:rsidR="00E40608" w:rsidRPr="00E87BCC" w:rsidRDefault="00E40608" w:rsidP="00E40608">
      <w:pPr>
        <w:pStyle w:val="Prrafodelista"/>
        <w:numPr>
          <w:ilvl w:val="0"/>
          <w:numId w:val="2"/>
        </w:numPr>
        <w:jc w:val="both"/>
        <w:rPr>
          <w:b/>
          <w:bCs/>
        </w:rPr>
      </w:pPr>
      <w:r w:rsidRPr="00E87BCC">
        <w:rPr>
          <w:b/>
          <w:bCs/>
        </w:rPr>
        <w:t>In-band:</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r w:rsidRPr="00E87BCC">
        <w:rPr>
          <w:b/>
          <w:bCs/>
        </w:rPr>
        <w:t>Guard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59ED9270" w:rsidR="00DC7673" w:rsidRDefault="00BF64A8" w:rsidP="00BF64A8">
      <w:pPr>
        <w:pStyle w:val="Descripcin"/>
        <w:jc w:val="center"/>
      </w:pPr>
      <w:bookmarkStart w:id="16" w:name="_Toc39072691"/>
      <w:r>
        <w:t xml:space="preserve">Ilustración </w:t>
      </w:r>
      <w:fldSimple w:instr=" SEQ Ilustración \* ARABIC ">
        <w:r w:rsidR="00B6472D">
          <w:rPr>
            <w:noProof/>
          </w:rPr>
          <w:t>2</w:t>
        </w:r>
      </w:fldSimple>
      <w:r>
        <w:t xml:space="preserve"> Modos De Operación NB-IoT</w:t>
      </w:r>
      <w:r w:rsidR="00F6557E">
        <w:t xml:space="preserve"> </w:t>
      </w:r>
      <w:r w:rsidR="00EF465A">
        <w:t>(1)</w:t>
      </w:r>
      <w:r>
        <w:t xml:space="preserve"> </w:t>
      </w:r>
      <w:r w:rsidR="008E51F9">
        <w:fldChar w:fldCharType="begin" w:fldLock="1"/>
      </w:r>
      <w:r w:rsidR="00854FD9">
        <w:instrText>ADDIN CSL_CITATION {"citationItems":[{"id":"ITEM-1","itemData":{"DOI":"10.3390/s19112613","ISSN":"14248220","abstract":"Narrowband internet of things (NB-IoT) is a recent cellular radio access technology based on Long-Term Evolution (LTE) introduced by Third-Generation Partnership Project (3GPP) for Low-Power Wide-Area Networks (LPWAN). The main aim of NB-IoT is to support massive machine-type communication (mMTC) and enable low-power, low-cost, and low-data-rate communication. NB-IoT is based on LTE design with some changes to meet the mMTC requirements. For example, in the physical (PHY) layer only single-antenna and low-order modulations are supported, and in the Medium Access Control (MAC) layers only one physical resource block is allocated for resource scheduling. The aim of this survey is to provide a comprehensive overview of the design changes brought in the NB-IoT standardization along with the detailed research developments from the perspectives of Physical and MAC layers. The survey also includes an overview of Evolved Packet Core (EPC) changes to support the Service Capability Exposure Function (SCEF) to manage both IP and non-IP data packets through Control Plane (CP) and User Plane (UP), the possible deployment scenarios of NB-IoT in future Heterogeneous Wireless Networks (HetNet). Finally, existing and emerging research challenges in this direction are presented to motivate future research activities.","author":[{"dropping-particle":"","family":"Mwakwata","given":"Collins Burton","non-dropping-particle":"","parse-names":false,"suffix":""},{"dropping-particle":"","family":"Malik","given":"Hassan","non-dropping-particle":"","parse-names":false,"suffix":""},{"dropping-particle":"","family":"Alam","given":"Muhammad Mahtab","non-dropping-particle":"","parse-names":false,"suffix":""},{"dropping-particle":"Le","family":"Moullec","given":"Yannick","non-dropping-particle":"","parse-names":false,"suffix":""},{"dropping-particle":"","family":"Parand","given":"Sven","non-dropping-particle":"","parse-names":false,"suffix":""},{"dropping-particle":"","family":"Mumtaz","given":"Shahid","non-dropping-particle":"","parse-names":false,"suffix":""}],"container-title":"Sensors (Switzerland)","id":"ITEM-1","issue":"11","issued":{"date-parts":[["2019"]]},"page":"1-34","title":"Narrowband internet of things (NB-IoT): From physical (PHY) and media access control (MAC) layers perspectives","type":"article-journal","volume":"19"},"uris":["http://www.mendeley.com/documents/?uuid=e7566e61-1cf8-45b4-b46c-087832762e56"]}],"mendeley":{"formattedCitation":"[6]","plainTextFormattedCitation":"[6]","previouslyFormattedCitation":"[4]"},"properties":{"noteIndex":0},"schema":"https://github.com/citation-style-language/schema/raw/master/csl-citation.json"}</w:instrText>
      </w:r>
      <w:r w:rsidR="008E51F9">
        <w:fldChar w:fldCharType="separate"/>
      </w:r>
      <w:r w:rsidR="00854FD9" w:rsidRPr="00854FD9">
        <w:rPr>
          <w:i w:val="0"/>
          <w:noProof/>
        </w:rPr>
        <w:t>[6]</w:t>
      </w:r>
      <w:bookmarkEnd w:id="16"/>
      <w:r w:rsidR="008E51F9">
        <w:fldChar w:fldCharType="end"/>
      </w:r>
    </w:p>
    <w:p w14:paraId="10B420D8" w14:textId="695CB850" w:rsidR="00F6557E" w:rsidRDefault="00F6557E" w:rsidP="00F6557E"/>
    <w:p w14:paraId="2517B798" w14:textId="77777777" w:rsidR="00F6557E" w:rsidRPr="00F6557E" w:rsidRDefault="00F6557E" w:rsidP="00F6557E"/>
    <w:p w14:paraId="7494410E" w14:textId="77777777" w:rsidR="00EF465A" w:rsidRDefault="00EF465A" w:rsidP="00EF465A">
      <w:pPr>
        <w:keepNext/>
        <w:jc w:val="center"/>
      </w:pPr>
      <w:r>
        <w:rPr>
          <w:noProof/>
        </w:rPr>
        <w:drawing>
          <wp:inline distT="0" distB="0" distL="0" distR="0" wp14:anchorId="009DF202" wp14:editId="54DB48A3">
            <wp:extent cx="575310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03BD8A00" w14:textId="71DF8025" w:rsidR="00EF465A" w:rsidRPr="00EF465A" w:rsidRDefault="00EF465A" w:rsidP="00EF465A">
      <w:pPr>
        <w:pStyle w:val="Descripcin"/>
        <w:jc w:val="center"/>
      </w:pPr>
      <w:bookmarkStart w:id="17" w:name="_Toc39072692"/>
      <w:r>
        <w:t xml:space="preserve">Ilustración </w:t>
      </w:r>
      <w:fldSimple w:instr=" SEQ Ilustración \* ARABIC ">
        <w:r w:rsidR="00B6472D">
          <w:rPr>
            <w:noProof/>
          </w:rPr>
          <w:t>3</w:t>
        </w:r>
      </w:fldSimple>
      <w:r>
        <w:t xml:space="preserve"> Modos de Operación NB-IoT (2) </w:t>
      </w:r>
      <w:r w:rsidR="003156BD">
        <w:fldChar w:fldCharType="begin" w:fldLock="1"/>
      </w:r>
      <w:r w:rsidR="00854FD9">
        <w:instrText>ADDIN CSL_CITATION {"citationItems":[{"id":"ITEM-1","itemData":{"DOI":"10.1016/j.icte.2017.03.004","ISSN":"24059595","abstract":"By 2020, more than twenty five billion devices would be connected through wireless communications. In accordance with the rapid growth of the internet of things (IoT) market, low power wide area (LPWA) technologies have become popular. In various LPWA technologies, narrowband (NB)-IoT and long range (LoRa) are two leading technologies. In this paper, we provide a comprehensive survey on NB-IoT and LoRa as efficient solutions connecting the devices. It is shown that unlicensed LoRa has advantages in terms of battery lifetime, capacity, and cost. Meanwhile, licensed NB-IoT offers benefits in terms of QoS, latency, reliability, and range.","author":[{"dropping-particle":"","family":"Sinha","given":"Rashmi Sharan","non-dropping-particle":"","parse-names":false,"suffix":""},{"dropping-particle":"","family":"Wei","given":"Yiqiao","non-dropping-particle":"","parse-names":false,"suffix":""},{"dropping-particle":"","family":"Hwang","given":"Seung Hoon","non-dropping-particle":"","parse-names":false,"suffix":""}],"container-title":"ICT Express","id":"ITEM-1","issued":{"date-parts":[["2017"]]},"title":"A survey on LPWA technology: LoRa and NB-IoT","type":"article"},"uris":["http://www.mendeley.com/documents/?uuid=e4dce305-028a-30cf-a75c-ba53145e5308"]}],"mendeley":{"formattedCitation":"[7]","plainTextFormattedCitation":"[7]","previouslyFormattedCitation":"[5]"},"properties":{"noteIndex":0},"schema":"https://github.com/citation-style-language/schema/raw/master/csl-citation.json"}</w:instrText>
      </w:r>
      <w:r w:rsidR="003156BD">
        <w:fldChar w:fldCharType="separate"/>
      </w:r>
      <w:r w:rsidR="00854FD9" w:rsidRPr="00854FD9">
        <w:rPr>
          <w:i w:val="0"/>
          <w:noProof/>
        </w:rPr>
        <w:t>[7]</w:t>
      </w:r>
      <w:bookmarkEnd w:id="17"/>
      <w:r w:rsidR="003156BD">
        <w:fldChar w:fldCharType="end"/>
      </w:r>
    </w:p>
    <w:p w14:paraId="36BB9113" w14:textId="3F5867E4" w:rsidR="00BF64A8" w:rsidRDefault="008D6423" w:rsidP="00BF64A8">
      <w:pPr>
        <w:jc w:val="both"/>
      </w:pPr>
      <w:r>
        <w:t>En todos los modos de operación a la hora del despliegue, se implementa NB-IoT con los siguientes objetivos de diseño de sistema</w:t>
      </w:r>
      <w:r w:rsidR="00324118">
        <w:t xml:space="preserve"> </w:t>
      </w:r>
      <w:r w:rsidR="00A7176C">
        <w:fldChar w:fldCharType="begin" w:fldLock="1"/>
      </w:r>
      <w:r w:rsidR="00854FD9">
        <w:instrText>ADDIN CSL_CITATION {"citationItems":[{"id":"ITEM-1","itemData":{"DOI":"10.1109/WCNCW.2016.7552737","ISBN":"9781467386661","ISSN":"15253511","abstract":"In 3GPP, a narrowband system based on Long Term Evolution (LTE) is being introduced to support the Internet of Things. This system, named Narrowband Internet of Things (NB-IoT), can be deployed in three different operation modes-(1) stand-Alone as a dedicated carrier, (2) in-band within the occupied bandwidth of a wideband LTE carrier, and (3) within the guard-band of an existing LTE carrier. In stand-Alone operation mode, NB-IoT can occupy one GSM channel (200 kHz) while for in-band and guard-band operation modes, it will use one physical resource block of LTE (180 kHz). The design targets of NB-IoT include low-cost devices, high coverage (20-dB improvement over GPRS), long device battery life (more than 10 years), and massive capacity. Latency is relaxed although a delay budget of 10 seconds is the target for exception reports. The specifications for NB-IoT are expected to be finalized in 2016. In this paper, we describe the targets for NB-IoT and present a preliminary system design. In addition, coverage, capacity, latency, and battery life analysis are also presented.","author":[{"dropping-particle":"","family":"Ratasuk","given":"Rapeepat","non-dropping-particle":"","parse-names":false,"suffix":""},{"dropping-particle":"","family":"Vejlgaard","given":"Benny","non-dropping-particle":"","parse-names":false,"suffix":""},{"dropping-particle":"","family":"Mangalvedhe","given":"Nitin","non-dropping-particle":"","parse-names":false,"suffix":""},{"dropping-particle":"","family":"Ghosh","given":"Amitava","non-dropping-particle":"","parse-names":false,"suffix":""}],"container-title":"2016 IEEE Wireless Communications and Networking Conference Workshops, WCNCW 2016","id":"ITEM-1","issue":"Wd5g","issued":{"date-parts":[["2016"]]},"page":"428-432","publisher":"IEEE","title":"NB-IoT system for M2M communication","type":"article-journal"},"uris":["http://www.mendeley.com/documents/?uuid=592eee2c-706e-4bdc-9a03-b80dac7403b9"]}],"mendeley":{"formattedCitation":"[8]","plainTextFormattedCitation":"[8]","previouslyFormattedCitation":"[6]"},"properties":{"noteIndex":0},"schema":"https://github.com/citation-style-language/schema/raw/master/csl-citation.json"}</w:instrText>
      </w:r>
      <w:r w:rsidR="00A7176C">
        <w:fldChar w:fldCharType="separate"/>
      </w:r>
      <w:r w:rsidR="00854FD9" w:rsidRPr="00854FD9">
        <w:rPr>
          <w:noProof/>
        </w:rPr>
        <w:t>[8]</w:t>
      </w:r>
      <w:r w:rsidR="00A7176C">
        <w:fldChar w:fldCharType="end"/>
      </w:r>
      <w:r>
        <w:t>:</w:t>
      </w:r>
    </w:p>
    <w:p w14:paraId="64A334CB" w14:textId="423DB024" w:rsidR="008D6423" w:rsidRDefault="008D6423" w:rsidP="008D6423">
      <w:pPr>
        <w:pStyle w:val="Prrafodelista"/>
        <w:numPr>
          <w:ilvl w:val="0"/>
          <w:numId w:val="4"/>
        </w:numPr>
        <w:jc w:val="both"/>
      </w:pPr>
      <w:r>
        <w:rPr>
          <w:b/>
          <w:bCs/>
        </w:rPr>
        <w:t xml:space="preserve">Mejorar la cobertura dentro de edificios. </w:t>
      </w:r>
      <w:r w:rsidR="00FB61E8">
        <w:t xml:space="preserve">Se busca mejorar la cobertura en 20 dB comparado con los dispositivos GPRS. Esto se debe al objetivo de perdidas máximas de acoplamiento (MCL, maximun </w:t>
      </w:r>
      <w:proofErr w:type="spellStart"/>
      <w:r w:rsidR="00FB61E8">
        <w:t>coupling</w:t>
      </w:r>
      <w:proofErr w:type="spellEnd"/>
      <w:r w:rsidR="00FB61E8">
        <w:t xml:space="preserve"> </w:t>
      </w:r>
      <w:proofErr w:type="spellStart"/>
      <w:r w:rsidR="00FB61E8">
        <w:t>los</w:t>
      </w:r>
      <w:r w:rsidR="003B62CA">
        <w:t>t</w:t>
      </w:r>
      <w:proofErr w:type="spellEnd"/>
      <w:r w:rsidR="00FB61E8">
        <w:t>)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lastRenderedPageBreak/>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65BA150" w14:textId="71F1A01F" w:rsidR="00E335D7" w:rsidRDefault="00E335D7" w:rsidP="008D6423">
      <w:pPr>
        <w:pStyle w:val="Prrafodelista"/>
        <w:numPr>
          <w:ilvl w:val="0"/>
          <w:numId w:val="4"/>
        </w:numPr>
        <w:jc w:val="both"/>
      </w:pPr>
      <w:r>
        <w:rPr>
          <w:b/>
          <w:bCs/>
        </w:rPr>
        <w:t>Reducir latencias.</w:t>
      </w:r>
      <w:r>
        <w:t xml:space="preserve"> Para el 99% de los dispositivos se miden latencias de 10 segundos o menos.</w:t>
      </w:r>
    </w:p>
    <w:p w14:paraId="5D98A9F7" w14:textId="6842882E" w:rsidR="0065248D" w:rsidRDefault="0065248D" w:rsidP="0065248D">
      <w:pPr>
        <w:jc w:val="both"/>
      </w:pPr>
    </w:p>
    <w:p w14:paraId="5B6F3263" w14:textId="53ECEC76" w:rsidR="0065248D" w:rsidRDefault="0065248D" w:rsidP="0065248D">
      <w:pPr>
        <w:jc w:val="both"/>
      </w:pPr>
    </w:p>
    <w:p w14:paraId="4338454E" w14:textId="60C7A464" w:rsidR="0065248D" w:rsidRDefault="0065248D" w:rsidP="0065248D">
      <w:pPr>
        <w:jc w:val="both"/>
      </w:pPr>
    </w:p>
    <w:p w14:paraId="65FA6F1C" w14:textId="77777777" w:rsidR="0065248D" w:rsidRDefault="0065248D" w:rsidP="0065248D">
      <w:pPr>
        <w:jc w:val="both"/>
      </w:pPr>
    </w:p>
    <w:p w14:paraId="2420D6C4" w14:textId="30684CA7" w:rsidR="0065248D" w:rsidRDefault="0065248D" w:rsidP="0065248D">
      <w:pPr>
        <w:pStyle w:val="Ttulo3"/>
        <w:numPr>
          <w:ilvl w:val="2"/>
          <w:numId w:val="1"/>
        </w:numPr>
        <w:rPr>
          <w:rFonts w:cs="Arial"/>
          <w:szCs w:val="26"/>
        </w:rPr>
      </w:pPr>
      <w:bookmarkStart w:id="18" w:name="_Toc39049274"/>
      <w:r w:rsidRPr="0065248D">
        <w:rPr>
          <w:rFonts w:cs="Arial"/>
          <w:szCs w:val="26"/>
        </w:rPr>
        <w:t>Arquitectura NB-Io</w:t>
      </w:r>
      <w:r w:rsidR="00712A41">
        <w:rPr>
          <w:rFonts w:cs="Arial"/>
          <w:szCs w:val="26"/>
        </w:rPr>
        <w:t>T</w:t>
      </w:r>
      <w:r w:rsidR="00E41BF8">
        <w:rPr>
          <w:rFonts w:cs="Arial"/>
          <w:szCs w:val="26"/>
        </w:rPr>
        <w:t xml:space="preserve"> </w:t>
      </w:r>
      <w:r w:rsidR="00712A41">
        <w:rPr>
          <w:rFonts w:cs="Arial"/>
          <w:szCs w:val="26"/>
        </w:rPr>
        <w:fldChar w:fldCharType="begin" w:fldLock="1"/>
      </w:r>
      <w:r w:rsidR="00854FD9">
        <w:rPr>
          <w:rFonts w:cs="Arial"/>
          <w:szCs w:val="26"/>
        </w:rPr>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Challenges","type":"article-journal","volume":"7"},"uris":["http://www.mendeley.com/documents/?uuid=c4f15374-468e-4088-9c68-6f5d1209751c"]},{"id":"ITEM-2","itemData":{"author":[{"dropping-particle":"","family":"Miranda","given":"Javier Saiz","non-dropping-particle":"","parse-names":false,"suffix":""}],"id":"ITEM-2","issued":{"date-parts":[["2019"]]},"title":"Estudio en detalle de NB-IoT. Comparación con otras tecnologías LPWAN considerando diferentes patrones de tráfico.","type":"article-journal"},"uris":["http://www.mendeley.com/documents/?uuid=444746e0-ea5c-45c6-85a8-59721418da6f"]}],"mendeley":{"formattedCitation":"[5], [9]","plainTextFormattedCitation":"[5], [9]","previouslyFormattedCitation":"[3], [7]"},"properties":{"noteIndex":0},"schema":"https://github.com/citation-style-language/schema/raw/master/csl-citation.json"}</w:instrText>
      </w:r>
      <w:r w:rsidR="00712A41">
        <w:rPr>
          <w:rFonts w:cs="Arial"/>
          <w:szCs w:val="26"/>
        </w:rPr>
        <w:fldChar w:fldCharType="separate"/>
      </w:r>
      <w:r w:rsidR="00854FD9" w:rsidRPr="00854FD9">
        <w:rPr>
          <w:rFonts w:cs="Arial"/>
          <w:noProof/>
          <w:szCs w:val="26"/>
        </w:rPr>
        <w:t>[5], [9]</w:t>
      </w:r>
      <w:bookmarkEnd w:id="18"/>
      <w:r w:rsidR="00712A41">
        <w:rPr>
          <w:rFonts w:cs="Arial"/>
          <w:szCs w:val="26"/>
        </w:rPr>
        <w:fldChar w:fldCharType="end"/>
      </w:r>
    </w:p>
    <w:p w14:paraId="12F85B54" w14:textId="77777777" w:rsidR="00712A41" w:rsidRPr="00712A41" w:rsidRDefault="00712A41" w:rsidP="00712A41"/>
    <w:p w14:paraId="0378F47C" w14:textId="268EA653" w:rsidR="0065248D" w:rsidRDefault="0065248D" w:rsidP="00D72B47">
      <w:pPr>
        <w:jc w:val="both"/>
      </w:pPr>
      <w:r>
        <w:t xml:space="preserve">La arquitectura </w:t>
      </w:r>
      <w:r w:rsidR="00D72B47">
        <w:t>básica de NB-IoT es similar a la de la red de LTE, también conocida como EPC (</w:t>
      </w:r>
      <w:proofErr w:type="spellStart"/>
      <w:r w:rsidR="00D72B47">
        <w:t>Evolved</w:t>
      </w:r>
      <w:proofErr w:type="spellEnd"/>
      <w:r w:rsidR="00D72B47">
        <w:t xml:space="preserve"> </w:t>
      </w:r>
      <w:proofErr w:type="spellStart"/>
      <w:r w:rsidR="00D72B47">
        <w:t>Packet</w:t>
      </w:r>
      <w:proofErr w:type="spellEnd"/>
      <w:r w:rsidR="00D72B47">
        <w:t xml:space="preserve"> Core), pero con la diferencia de estar optimizada para un masivo despliegue de dispositivos, consiguiendo la optimización de los planos de usuario y de control al permitir las transmisiones cortas de datos de las propias aplicaciones M-IoT. Dicha arquitectura básica es la representada en la siguiente </w:t>
      </w:r>
      <w:r w:rsidR="00222FA1">
        <w:t>imagen</w:t>
      </w:r>
      <w:r w:rsidR="00D72B47">
        <w:t>:</w:t>
      </w:r>
    </w:p>
    <w:p w14:paraId="498F7539" w14:textId="77777777" w:rsidR="006C3737" w:rsidRDefault="006C3737" w:rsidP="00D72B47">
      <w:pPr>
        <w:jc w:val="both"/>
      </w:pPr>
    </w:p>
    <w:p w14:paraId="6C7CE09F" w14:textId="77777777" w:rsidR="00222FA1" w:rsidRDefault="00222FA1" w:rsidP="00222FA1">
      <w:pPr>
        <w:keepNext/>
        <w:jc w:val="center"/>
      </w:pPr>
      <w:r>
        <w:rPr>
          <w:noProof/>
        </w:rPr>
        <w:drawing>
          <wp:inline distT="0" distB="0" distL="0" distR="0" wp14:anchorId="7FA786CC" wp14:editId="24436849">
            <wp:extent cx="5762625" cy="416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14:paraId="46261C58" w14:textId="5FFF11EA" w:rsidR="00D72B47" w:rsidRDefault="00222FA1" w:rsidP="00222FA1">
      <w:pPr>
        <w:pStyle w:val="Descripcin"/>
        <w:jc w:val="center"/>
      </w:pPr>
      <w:bookmarkStart w:id="19" w:name="_Toc39072693"/>
      <w:r w:rsidRPr="00254172">
        <w:t xml:space="preserve">Ilustración </w:t>
      </w:r>
      <w:r>
        <w:fldChar w:fldCharType="begin"/>
      </w:r>
      <w:r w:rsidRPr="00254172">
        <w:instrText xml:space="preserve"> SEQ Ilustración \* ARABIC </w:instrText>
      </w:r>
      <w:r>
        <w:fldChar w:fldCharType="separate"/>
      </w:r>
      <w:r w:rsidR="00B6472D">
        <w:rPr>
          <w:noProof/>
        </w:rPr>
        <w:t>4</w:t>
      </w:r>
      <w:r>
        <w:fldChar w:fldCharType="end"/>
      </w:r>
      <w:r w:rsidRPr="00254172">
        <w:t xml:space="preserve"> Arquitectura básica NB-IoT</w:t>
      </w:r>
      <w:r w:rsidR="001E083C" w:rsidRPr="00254172">
        <w:t xml:space="preserve"> </w:t>
      </w:r>
      <w:r w:rsidR="00254172">
        <w:fldChar w:fldCharType="begin" w:fldLock="1"/>
      </w:r>
      <w:r w:rsidR="00854FD9">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[5]","plainTextFormattedCitation":"[5]","previouslyFormattedCitation":"[3]"},"properties":{"noteIndex":0},"schema":"https://github.com/citation-style-language/schema/raw/master/csl-citation.json"}</w:instrText>
      </w:r>
      <w:r w:rsidR="00254172">
        <w:fldChar w:fldCharType="separate"/>
      </w:r>
      <w:r w:rsidR="00854FD9" w:rsidRPr="00854FD9">
        <w:rPr>
          <w:i w:val="0"/>
          <w:noProof/>
        </w:rPr>
        <w:t>[5]</w:t>
      </w:r>
      <w:bookmarkEnd w:id="19"/>
      <w:r w:rsidR="00254172">
        <w:fldChar w:fldCharType="end"/>
      </w:r>
    </w:p>
    <w:p w14:paraId="20F8EAF2" w14:textId="085A19C3" w:rsidR="00283BE7" w:rsidRPr="00E41BF8" w:rsidRDefault="00283BE7" w:rsidP="00283BE7"/>
    <w:p w14:paraId="127215A5" w14:textId="44F8547C" w:rsidR="009933A7" w:rsidRDefault="00283BE7" w:rsidP="006C3737">
      <w:pPr>
        <w:jc w:val="both"/>
      </w:pPr>
      <w:r w:rsidRPr="00283BE7">
        <w:t>El dispositivo NB-IoT s</w:t>
      </w:r>
      <w:r>
        <w:t xml:space="preserve">e comunica con el </w:t>
      </w:r>
      <w:proofErr w:type="spellStart"/>
      <w:r>
        <w:t>eNodeB</w:t>
      </w:r>
      <w:proofErr w:type="spellEnd"/>
      <w:r w:rsidR="009933A7">
        <w:t xml:space="preserve"> (eNB), y este a su vez se conecta con el EPC IoT.</w:t>
      </w:r>
      <w:r w:rsidR="00054C00">
        <w:t xml:space="preserve"> Esto implica a diferentes partes:</w:t>
      </w:r>
    </w:p>
    <w:p w14:paraId="05CDE1F5" w14:textId="16E9469A" w:rsidR="00054C00" w:rsidRDefault="00054C00" w:rsidP="006C3737">
      <w:pPr>
        <w:pStyle w:val="Prrafodelista"/>
        <w:numPr>
          <w:ilvl w:val="0"/>
          <w:numId w:val="5"/>
        </w:numPr>
        <w:jc w:val="both"/>
      </w:pPr>
      <w:proofErr w:type="spellStart"/>
      <w:r>
        <w:t>Serving</w:t>
      </w:r>
      <w:proofErr w:type="spellEnd"/>
      <w:r>
        <w:t xml:space="preserve"> </w:t>
      </w:r>
      <w:proofErr w:type="spellStart"/>
      <w:r>
        <w:t>GateWay</w:t>
      </w:r>
      <w:proofErr w:type="spellEnd"/>
      <w:r>
        <w:t xml:space="preserve"> (GW).</w:t>
      </w:r>
    </w:p>
    <w:p w14:paraId="13534499" w14:textId="641EFC15" w:rsidR="00054C00" w:rsidRDefault="00054C00" w:rsidP="006C3737">
      <w:pPr>
        <w:pStyle w:val="Prrafodelista"/>
        <w:numPr>
          <w:ilvl w:val="0"/>
          <w:numId w:val="5"/>
        </w:numPr>
        <w:jc w:val="both"/>
      </w:pPr>
      <w:proofErr w:type="spellStart"/>
      <w:r>
        <w:t>Packet</w:t>
      </w:r>
      <w:proofErr w:type="spellEnd"/>
      <w:r>
        <w:t xml:space="preserve"> Data Network GW.</w:t>
      </w:r>
    </w:p>
    <w:p w14:paraId="7E77287D" w14:textId="49ED9D05" w:rsidR="00054C00" w:rsidRDefault="00054C00" w:rsidP="006C3737">
      <w:pPr>
        <w:pStyle w:val="Prrafodelista"/>
        <w:numPr>
          <w:ilvl w:val="0"/>
          <w:numId w:val="5"/>
        </w:numPr>
        <w:jc w:val="both"/>
      </w:pPr>
      <w:r>
        <w:t>Entidad de Plano de gestión de movilidad.</w:t>
      </w:r>
    </w:p>
    <w:p w14:paraId="606D170F" w14:textId="7255C75A" w:rsidR="00054C00" w:rsidRDefault="00054C00" w:rsidP="006C3737">
      <w:pPr>
        <w:pStyle w:val="Prrafodelista"/>
        <w:numPr>
          <w:ilvl w:val="0"/>
          <w:numId w:val="5"/>
        </w:numPr>
        <w:jc w:val="both"/>
      </w:pPr>
      <w:r>
        <w:t xml:space="preserve">Home </w:t>
      </w:r>
      <w:proofErr w:type="spellStart"/>
      <w:r>
        <w:t>Subscriber</w:t>
      </w:r>
      <w:proofErr w:type="spellEnd"/>
      <w:r>
        <w:t xml:space="preserve"> </w:t>
      </w:r>
      <w:proofErr w:type="gramStart"/>
      <w:r>
        <w:t>server</w:t>
      </w:r>
      <w:proofErr w:type="gramEnd"/>
      <w:r>
        <w:t>.</w:t>
      </w:r>
    </w:p>
    <w:p w14:paraId="5FCDC0ED" w14:textId="442A3531" w:rsidR="006D3D78" w:rsidRDefault="006D3D78" w:rsidP="006C3737">
      <w:pPr>
        <w:jc w:val="both"/>
      </w:pPr>
      <w:r>
        <w:t>Esta comunicación sería de la siguiente manera:</w:t>
      </w:r>
    </w:p>
    <w:p w14:paraId="224767B4" w14:textId="3827E6A3" w:rsidR="006D3D78" w:rsidRDefault="00173E2A" w:rsidP="006C3737">
      <w:pPr>
        <w:pStyle w:val="Prrafodelista"/>
        <w:numPr>
          <w:ilvl w:val="0"/>
          <w:numId w:val="5"/>
        </w:numPr>
        <w:jc w:val="both"/>
      </w:pPr>
      <w:r>
        <w:t>El dispositivo enlaza con el eNB, usando la capa o nivel de acceso que gestiona los recursos de radio gracias al protocolo RRC</w:t>
      </w:r>
      <w:r w:rsidR="006C3737">
        <w:t xml:space="preserve">, el cuál configura los planos de usuario y control a lo largo de todo el proceso. Se parte de dos posibles estados: </w:t>
      </w:r>
    </w:p>
    <w:p w14:paraId="291AD93D" w14:textId="2627B193" w:rsidR="006C3737" w:rsidRDefault="006C3737" w:rsidP="006C3737">
      <w:pPr>
        <w:pStyle w:val="Prrafodelista"/>
        <w:numPr>
          <w:ilvl w:val="1"/>
          <w:numId w:val="5"/>
        </w:numPr>
        <w:jc w:val="both"/>
      </w:pPr>
      <w:r>
        <w:t xml:space="preserve">IDLE: El dispositivo está disponible y accesible desde la </w:t>
      </w:r>
      <w:r w:rsidR="00682C5D">
        <w:t>red,</w:t>
      </w:r>
      <w:r>
        <w:t xml:space="preserve"> pero sin emitir).</w:t>
      </w:r>
    </w:p>
    <w:p w14:paraId="422B6293" w14:textId="1847E9E6" w:rsidR="006C3737" w:rsidRDefault="006C3737" w:rsidP="006C3737">
      <w:pPr>
        <w:pStyle w:val="Prrafodelista"/>
        <w:numPr>
          <w:ilvl w:val="1"/>
          <w:numId w:val="5"/>
        </w:numPr>
        <w:jc w:val="both"/>
      </w:pPr>
      <w:r>
        <w:t>CONNECTED: El dispositivo esta localizable a nivel de celda y posibilidad de transmisión y recepción de datos (TX/RX).</w:t>
      </w:r>
    </w:p>
    <w:p w14:paraId="19E4D893" w14:textId="77777777" w:rsidR="00057D99" w:rsidRDefault="00057D99" w:rsidP="00057D99">
      <w:pPr>
        <w:pStyle w:val="Prrafodelista"/>
        <w:ind w:left="1440"/>
        <w:jc w:val="both"/>
      </w:pPr>
    </w:p>
    <w:p w14:paraId="309B8AB1" w14:textId="7369AFF0" w:rsidR="00E230D2" w:rsidRDefault="00E230D2" w:rsidP="00E230D2">
      <w:pPr>
        <w:pStyle w:val="Prrafodelista"/>
        <w:numPr>
          <w:ilvl w:val="0"/>
          <w:numId w:val="5"/>
        </w:numPr>
        <w:jc w:val="both"/>
      </w:pPr>
      <w:r>
        <w:t xml:space="preserve">Posteriormente, el </w:t>
      </w:r>
      <w:proofErr w:type="spellStart"/>
      <w:r>
        <w:t>eNodeB</w:t>
      </w:r>
      <w:proofErr w:type="spellEnd"/>
      <w:r>
        <w:t xml:space="preserve"> correspondiente</w:t>
      </w:r>
      <w:r w:rsidR="009F4F01">
        <w:t xml:space="preserve"> pasa</w:t>
      </w:r>
      <w:r w:rsidR="00B9707C">
        <w:t>, mediante el uso del nivel NAS (Non-Access Stratum), al EPC usando la interfaz s1-lite, versión optimizada del S1-Control-Plane (gestión de plano de control) y capaz de soportar un manejo eficiente de datos. NAS, principalmente, es un protocolo que transmite las señales que no sean de radio</w:t>
      </w:r>
      <w:r w:rsidR="00E94CE6">
        <w:t xml:space="preserve"> entre los dispositivos de usuario y el MME, el </w:t>
      </w:r>
      <w:r w:rsidR="00682C5D">
        <w:t>cual</w:t>
      </w:r>
      <w:r w:rsidR="00E94CE6">
        <w:t xml:space="preserve"> lleva los datos para la sesión y el manejo de movilidad.</w:t>
      </w:r>
    </w:p>
    <w:p w14:paraId="1E395393" w14:textId="77777777" w:rsidR="00057D99" w:rsidRDefault="00057D99" w:rsidP="00057D99">
      <w:pPr>
        <w:pStyle w:val="Prrafodelista"/>
        <w:jc w:val="both"/>
      </w:pPr>
    </w:p>
    <w:p w14:paraId="79D45C20" w14:textId="1038563B" w:rsidR="00494989" w:rsidRPr="00283BE7" w:rsidRDefault="00F32B00" w:rsidP="00F32B00">
      <w:pPr>
        <w:pStyle w:val="Prrafodelista"/>
        <w:numPr>
          <w:ilvl w:val="0"/>
          <w:numId w:val="5"/>
        </w:numPr>
        <w:jc w:val="both"/>
      </w:pPr>
      <w:r>
        <w:t>Finalmente,</w:t>
      </w:r>
      <w:r w:rsidR="00057D99">
        <w:t xml:space="preserve"> el EPC pasa la capa (stratum) a una plataforma IoT, accediendo a un plano de usuario, para hacer llegar los datos a </w:t>
      </w:r>
      <w:r w:rsidR="00494989">
        <w:t>los servidores de aplicación para posteriormente ser procesados por dichos servidores.</w:t>
      </w:r>
      <w:r>
        <w:t xml:space="preserve"> Entre el dispositivo NB-IoT y </w:t>
      </w:r>
      <w:r w:rsidR="00770AC6">
        <w:t xml:space="preserve">el </w:t>
      </w:r>
      <w:r>
        <w:t xml:space="preserve">servidor de aplicación, hay dos maneras de transmitir los datos, con o sin IP. </w:t>
      </w:r>
      <w:r w:rsidR="00770AC6">
        <w:t>El modo sin IP es más adecuado para estas aplicaciones debido a que son transmisiones más seguras y se reducen la cabecera en el equipo de usuario.</w:t>
      </w:r>
      <w:r w:rsidR="00014F47">
        <w:t xml:space="preserve"> Además, el uso de NAS mejora la transmisión o transferencia de datos a los nuevos elementos de la red para este tipo de dispositivos.</w:t>
      </w:r>
    </w:p>
    <w:p w14:paraId="3E562E2A" w14:textId="77777777" w:rsidR="00283BE7" w:rsidRPr="00283BE7" w:rsidRDefault="00283BE7" w:rsidP="00283BE7"/>
    <w:p w14:paraId="50F8A0DA" w14:textId="36226E9D" w:rsidR="00FB1A0B" w:rsidRPr="00E41BF8" w:rsidRDefault="00F321D3" w:rsidP="004E6EB3">
      <w:pPr>
        <w:pStyle w:val="Ttulo1"/>
        <w:numPr>
          <w:ilvl w:val="0"/>
          <w:numId w:val="1"/>
        </w:numPr>
        <w:jc w:val="both"/>
        <w:rPr>
          <w:rFonts w:cs="Arial"/>
          <w:szCs w:val="36"/>
        </w:rPr>
      </w:pPr>
      <w:bookmarkStart w:id="20" w:name="_Toc39049275"/>
      <w:r w:rsidRPr="00E41BF8">
        <w:rPr>
          <w:rFonts w:cs="Arial"/>
          <w:szCs w:val="36"/>
        </w:rPr>
        <w:t>OBJETIVOS</w:t>
      </w:r>
      <w:bookmarkEnd w:id="20"/>
    </w:p>
    <w:p w14:paraId="5F5E8D38" w14:textId="77777777" w:rsidR="00FB1A0B" w:rsidRPr="00E41BF8" w:rsidRDefault="00FB1A0B">
      <w:pPr>
        <w:rPr>
          <w:rFonts w:eastAsiaTheme="majorEastAsia" w:cs="Arial"/>
          <w:color w:val="2F5496" w:themeColor="accent1" w:themeShade="BF"/>
          <w:sz w:val="32"/>
          <w:szCs w:val="32"/>
        </w:rPr>
      </w:pPr>
      <w:r w:rsidRPr="00E41BF8">
        <w:rPr>
          <w:rFonts w:cs="Arial"/>
        </w:rPr>
        <w:br w:type="page"/>
      </w:r>
    </w:p>
    <w:p w14:paraId="13AEB44E" w14:textId="7DE05A2E" w:rsidR="00FB1A0B" w:rsidRPr="00E41BF8" w:rsidRDefault="00FB1A0B">
      <w:pPr>
        <w:pStyle w:val="Ttulo1"/>
        <w:numPr>
          <w:ilvl w:val="0"/>
          <w:numId w:val="1"/>
        </w:numPr>
        <w:jc w:val="both"/>
        <w:rPr>
          <w:rFonts w:cs="Arial"/>
        </w:rPr>
      </w:pPr>
      <w:bookmarkStart w:id="21" w:name="_Toc39049276"/>
      <w:r w:rsidRPr="00E41BF8">
        <w:rPr>
          <w:rFonts w:cs="Arial"/>
        </w:rPr>
        <w:lastRenderedPageBreak/>
        <w:t>MÉTODOS Y EQUIPO</w:t>
      </w:r>
      <w:bookmarkEnd w:id="21"/>
    </w:p>
    <w:p w14:paraId="6CF77413" w14:textId="77777777" w:rsidR="00FB1A0B" w:rsidRPr="00E41BF8" w:rsidRDefault="00FB1A0B">
      <w:pPr>
        <w:rPr>
          <w:rFonts w:eastAsiaTheme="majorEastAsia" w:cs="Arial"/>
          <w:color w:val="2F5496" w:themeColor="accent1" w:themeShade="BF"/>
          <w:sz w:val="32"/>
          <w:szCs w:val="32"/>
        </w:rPr>
      </w:pPr>
      <w:r w:rsidRPr="00E41BF8">
        <w:rPr>
          <w:rFonts w:cs="Arial"/>
        </w:rPr>
        <w:br w:type="page"/>
      </w:r>
    </w:p>
    <w:p w14:paraId="6B8A6F9E" w14:textId="247E033B" w:rsidR="00FB1A0B" w:rsidRPr="00E41BF8" w:rsidRDefault="00FB1A0B" w:rsidP="00FB1A0B">
      <w:pPr>
        <w:pStyle w:val="Ttulo1"/>
        <w:numPr>
          <w:ilvl w:val="0"/>
          <w:numId w:val="1"/>
        </w:numPr>
        <w:rPr>
          <w:rFonts w:cs="Arial"/>
        </w:rPr>
      </w:pPr>
      <w:bookmarkStart w:id="22" w:name="_Toc39049277"/>
      <w:r w:rsidRPr="00E41BF8">
        <w:rPr>
          <w:rFonts w:cs="Arial"/>
        </w:rPr>
        <w:lastRenderedPageBreak/>
        <w:t>EXPERIMENTOS</w:t>
      </w:r>
      <w:bookmarkEnd w:id="22"/>
    </w:p>
    <w:p w14:paraId="79C55E6A"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1AEABC77" w14:textId="1C5E9476" w:rsidR="00FB1A0B" w:rsidRPr="00E41BF8" w:rsidRDefault="00FB1A0B" w:rsidP="00FB1A0B">
      <w:pPr>
        <w:pStyle w:val="Ttulo1"/>
        <w:numPr>
          <w:ilvl w:val="0"/>
          <w:numId w:val="1"/>
        </w:numPr>
        <w:rPr>
          <w:rFonts w:cs="Arial"/>
        </w:rPr>
      </w:pPr>
      <w:bookmarkStart w:id="23" w:name="_Toc39049278"/>
      <w:r w:rsidRPr="00E41BF8">
        <w:rPr>
          <w:rFonts w:cs="Arial"/>
        </w:rPr>
        <w:lastRenderedPageBreak/>
        <w:t>RESULTADOS Y ANÁLISIS</w:t>
      </w:r>
      <w:bookmarkEnd w:id="23"/>
    </w:p>
    <w:p w14:paraId="79619609"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2735D21C" w14:textId="5CB42E30" w:rsidR="00FB1A0B" w:rsidRPr="00E41BF8" w:rsidRDefault="00FB1A0B" w:rsidP="00FB1A0B">
      <w:pPr>
        <w:pStyle w:val="Ttulo1"/>
        <w:numPr>
          <w:ilvl w:val="0"/>
          <w:numId w:val="1"/>
        </w:numPr>
        <w:rPr>
          <w:rFonts w:cs="Arial"/>
        </w:rPr>
      </w:pPr>
      <w:bookmarkStart w:id="24" w:name="_Toc39049279"/>
      <w:r w:rsidRPr="00E41BF8">
        <w:rPr>
          <w:rFonts w:cs="Arial"/>
        </w:rPr>
        <w:lastRenderedPageBreak/>
        <w:t>CONCLUSIONES</w:t>
      </w:r>
      <w:bookmarkEnd w:id="24"/>
    </w:p>
    <w:p w14:paraId="4CA5F1EE" w14:textId="46BE3C5C" w:rsidR="006F3EF5" w:rsidRPr="00E41BF8" w:rsidRDefault="006F3EF5"/>
    <w:p w14:paraId="7536A273"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3536E4C3" w14:textId="5A9A44B6" w:rsidR="00FB1A0B" w:rsidRPr="00E41BF8" w:rsidRDefault="00FB1A0B" w:rsidP="00FB1A0B">
      <w:pPr>
        <w:pStyle w:val="Ttulo1"/>
        <w:numPr>
          <w:ilvl w:val="0"/>
          <w:numId w:val="1"/>
        </w:numPr>
        <w:rPr>
          <w:rFonts w:cs="Arial"/>
        </w:rPr>
      </w:pPr>
      <w:bookmarkStart w:id="25" w:name="_Toc39049280"/>
      <w:r w:rsidRPr="00E41BF8">
        <w:rPr>
          <w:rFonts w:cs="Arial"/>
        </w:rPr>
        <w:lastRenderedPageBreak/>
        <w:t>LINEAS FUTURAS</w:t>
      </w:r>
      <w:bookmarkEnd w:id="25"/>
    </w:p>
    <w:p w14:paraId="420EA872"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1C709C40" w14:textId="70085088" w:rsidR="00FB1A0B" w:rsidRPr="00E41BF8" w:rsidRDefault="00FB1A0B" w:rsidP="00FB1A0B">
      <w:pPr>
        <w:pStyle w:val="Ttulo1"/>
        <w:numPr>
          <w:ilvl w:val="0"/>
          <w:numId w:val="1"/>
        </w:numPr>
        <w:rPr>
          <w:rFonts w:cs="Arial"/>
        </w:rPr>
      </w:pPr>
      <w:bookmarkStart w:id="26" w:name="_Toc39049281"/>
      <w:r w:rsidRPr="00E41BF8">
        <w:rPr>
          <w:rFonts w:cs="Arial"/>
        </w:rPr>
        <w:lastRenderedPageBreak/>
        <w:t>PLANIFICACIÓN TEMPORAL Y PRESUPUESTO</w:t>
      </w:r>
      <w:bookmarkEnd w:id="26"/>
    </w:p>
    <w:p w14:paraId="1A921220" w14:textId="77777777" w:rsidR="00FB1A0B" w:rsidRPr="00E41BF8" w:rsidRDefault="00FB1A0B">
      <w:pPr>
        <w:rPr>
          <w:rFonts w:asciiTheme="majorHAnsi" w:eastAsiaTheme="majorEastAsia" w:hAnsiTheme="majorHAnsi" w:cstheme="majorBidi"/>
          <w:color w:val="2F5496" w:themeColor="accent1" w:themeShade="BF"/>
          <w:sz w:val="32"/>
          <w:szCs w:val="32"/>
        </w:rPr>
      </w:pPr>
      <w:r w:rsidRPr="00E41BF8">
        <w:br w:type="page"/>
      </w:r>
    </w:p>
    <w:p w14:paraId="01BD7AD5" w14:textId="3333540B" w:rsidR="00F54FA7" w:rsidRPr="00E41BF8" w:rsidRDefault="00F54FA7" w:rsidP="00F54FA7">
      <w:pPr>
        <w:pStyle w:val="Ttulo1"/>
        <w:numPr>
          <w:ilvl w:val="0"/>
          <w:numId w:val="1"/>
        </w:numPr>
        <w:rPr>
          <w:rFonts w:cs="Arial"/>
        </w:rPr>
      </w:pPr>
      <w:bookmarkStart w:id="27" w:name="_Toc39049282"/>
      <w:r w:rsidRPr="00E41BF8">
        <w:rPr>
          <w:rFonts w:cs="Arial"/>
        </w:rPr>
        <w:lastRenderedPageBreak/>
        <w:t>BIBLIOGRAFÍA</w:t>
      </w:r>
      <w:bookmarkEnd w:id="27"/>
    </w:p>
    <w:p w14:paraId="2140A38D" w14:textId="34AD76CE" w:rsidR="006F3EF5" w:rsidRPr="00E41BF8" w:rsidRDefault="006F3EF5" w:rsidP="006F3EF5">
      <w:pPr>
        <w:rPr>
          <w:rFonts w:cs="Arial"/>
        </w:rPr>
      </w:pPr>
    </w:p>
    <w:p w14:paraId="0B58AEEF" w14:textId="54F5DC4D" w:rsidR="00854FD9" w:rsidRPr="00F706C9" w:rsidRDefault="00220A01" w:rsidP="00854FD9">
      <w:pPr>
        <w:widowControl w:val="0"/>
        <w:autoSpaceDE w:val="0"/>
        <w:autoSpaceDN w:val="0"/>
        <w:adjustRightInd w:val="0"/>
        <w:spacing w:line="240" w:lineRule="auto"/>
        <w:ind w:left="640" w:hanging="640"/>
        <w:rPr>
          <w:rFonts w:cs="Arial"/>
          <w:noProof/>
          <w:szCs w:val="24"/>
          <w:lang w:val="en-GB"/>
        </w:rPr>
      </w:pPr>
      <w:r>
        <w:rPr>
          <w:rFonts w:cs="Arial"/>
          <w:lang w:val="en-GB"/>
        </w:rPr>
        <w:fldChar w:fldCharType="begin" w:fldLock="1"/>
      </w:r>
      <w:r w:rsidRPr="000A02EC">
        <w:rPr>
          <w:rFonts w:cs="Arial"/>
          <w:lang w:val="en-GB"/>
        </w:rPr>
        <w:instrText xml:space="preserve">ADDIN Mendeley Bibliography CSL_BIBLIOGRAPHY </w:instrText>
      </w:r>
      <w:r>
        <w:rPr>
          <w:rFonts w:cs="Arial"/>
          <w:lang w:val="en-GB"/>
        </w:rPr>
        <w:fldChar w:fldCharType="separate"/>
      </w:r>
      <w:r w:rsidR="00854FD9" w:rsidRPr="00F706C9">
        <w:rPr>
          <w:rFonts w:cs="Arial"/>
          <w:noProof/>
          <w:szCs w:val="24"/>
          <w:lang w:val="en-GB"/>
        </w:rPr>
        <w:t>[1]</w:t>
      </w:r>
      <w:r w:rsidR="00854FD9" w:rsidRPr="00F706C9">
        <w:rPr>
          <w:rFonts w:cs="Arial"/>
          <w:noProof/>
          <w:szCs w:val="24"/>
          <w:lang w:val="en-GB"/>
        </w:rPr>
        <w:tab/>
        <w:t xml:space="preserve">S. Li, L. Da Xu, and S. Zhao, “5G Internet of Things: A survey,” </w:t>
      </w:r>
      <w:r w:rsidR="00854FD9" w:rsidRPr="00F706C9">
        <w:rPr>
          <w:rFonts w:cs="Arial"/>
          <w:i/>
          <w:iCs/>
          <w:noProof/>
          <w:szCs w:val="24"/>
          <w:lang w:val="en-GB"/>
        </w:rPr>
        <w:t>J. Ind. Inf. Integr.</w:t>
      </w:r>
      <w:r w:rsidR="00854FD9" w:rsidRPr="00F706C9">
        <w:rPr>
          <w:rFonts w:cs="Arial"/>
          <w:noProof/>
          <w:szCs w:val="24"/>
          <w:lang w:val="en-GB"/>
        </w:rPr>
        <w:t>, vol. 10, no. February, pp. 1–9, 2018.</w:t>
      </w:r>
    </w:p>
    <w:p w14:paraId="643BAF5C" w14:textId="77777777" w:rsidR="00854FD9" w:rsidRPr="00F706C9" w:rsidRDefault="00854FD9" w:rsidP="00854FD9">
      <w:pPr>
        <w:widowControl w:val="0"/>
        <w:autoSpaceDE w:val="0"/>
        <w:autoSpaceDN w:val="0"/>
        <w:adjustRightInd w:val="0"/>
        <w:spacing w:line="240" w:lineRule="auto"/>
        <w:ind w:left="640" w:hanging="640"/>
        <w:rPr>
          <w:rFonts w:cs="Arial"/>
          <w:noProof/>
          <w:szCs w:val="24"/>
          <w:lang w:val="en-GB"/>
        </w:rPr>
      </w:pPr>
      <w:r w:rsidRPr="00F706C9">
        <w:rPr>
          <w:rFonts w:cs="Arial"/>
          <w:noProof/>
          <w:szCs w:val="24"/>
          <w:lang w:val="en-GB"/>
        </w:rPr>
        <w:t>[2]</w:t>
      </w:r>
      <w:r w:rsidRPr="00F706C9">
        <w:rPr>
          <w:rFonts w:cs="Arial"/>
          <w:noProof/>
          <w:szCs w:val="24"/>
          <w:lang w:val="en-GB"/>
        </w:rPr>
        <w:tab/>
        <w:t>D. Ron, “Radio spectrum A key resource for the Digital Single Market,” no. March, 2015.</w:t>
      </w:r>
    </w:p>
    <w:p w14:paraId="60C34086" w14:textId="77777777" w:rsidR="00854FD9" w:rsidRPr="00F706C9" w:rsidRDefault="00854FD9" w:rsidP="00854FD9">
      <w:pPr>
        <w:widowControl w:val="0"/>
        <w:autoSpaceDE w:val="0"/>
        <w:autoSpaceDN w:val="0"/>
        <w:adjustRightInd w:val="0"/>
        <w:spacing w:line="240" w:lineRule="auto"/>
        <w:ind w:left="640" w:hanging="640"/>
        <w:rPr>
          <w:rFonts w:cs="Arial"/>
          <w:noProof/>
          <w:szCs w:val="24"/>
          <w:lang w:val="en-GB"/>
        </w:rPr>
      </w:pPr>
      <w:r w:rsidRPr="00F706C9">
        <w:rPr>
          <w:rFonts w:cs="Arial"/>
          <w:noProof/>
          <w:szCs w:val="24"/>
          <w:lang w:val="en-GB"/>
        </w:rPr>
        <w:t>[3]</w:t>
      </w:r>
      <w:r w:rsidRPr="00F706C9">
        <w:rPr>
          <w:rFonts w:cs="Arial"/>
          <w:noProof/>
          <w:szCs w:val="24"/>
          <w:lang w:val="en-GB"/>
        </w:rPr>
        <w:tab/>
        <w:t xml:space="preserve">Electronic communication Committee, “The European table of frequency allocations and application in the frequency range 9 kHz to 3000 GHz,” </w:t>
      </w:r>
      <w:r w:rsidRPr="00F706C9">
        <w:rPr>
          <w:rFonts w:cs="Arial"/>
          <w:i/>
          <w:iCs/>
          <w:noProof/>
          <w:szCs w:val="24"/>
          <w:lang w:val="en-GB"/>
        </w:rPr>
        <w:t>Erc Rep. 25</w:t>
      </w:r>
      <w:r w:rsidRPr="00F706C9">
        <w:rPr>
          <w:rFonts w:cs="Arial"/>
          <w:noProof/>
          <w:szCs w:val="24"/>
          <w:lang w:val="en-GB"/>
        </w:rPr>
        <w:t>, no. June, p. 275, 2011.</w:t>
      </w:r>
    </w:p>
    <w:p w14:paraId="3D8F484B" w14:textId="77777777" w:rsidR="00854FD9" w:rsidRPr="00F706C9" w:rsidRDefault="00854FD9" w:rsidP="00854FD9">
      <w:pPr>
        <w:widowControl w:val="0"/>
        <w:autoSpaceDE w:val="0"/>
        <w:autoSpaceDN w:val="0"/>
        <w:adjustRightInd w:val="0"/>
        <w:spacing w:line="240" w:lineRule="auto"/>
        <w:ind w:left="640" w:hanging="640"/>
        <w:rPr>
          <w:rFonts w:cs="Arial"/>
          <w:noProof/>
          <w:szCs w:val="24"/>
          <w:lang w:val="en-GB"/>
        </w:rPr>
      </w:pPr>
      <w:r w:rsidRPr="00F706C9">
        <w:rPr>
          <w:rFonts w:cs="Arial"/>
          <w:noProof/>
          <w:szCs w:val="24"/>
          <w:lang w:val="en-GB"/>
        </w:rPr>
        <w:t>[4]</w:t>
      </w:r>
      <w:r w:rsidRPr="00F706C9">
        <w:rPr>
          <w:rFonts w:cs="Arial"/>
          <w:noProof/>
          <w:szCs w:val="24"/>
          <w:lang w:val="en-GB"/>
        </w:rPr>
        <w:tab/>
        <w:t xml:space="preserve">G. A. Akpakwu, B. J. Silva, G. P. Hancke, and A. M. Abu-Mahfouz, “A Survey on 5G Networks for the Internet of Things: Communication Technologies and Challenges,” </w:t>
      </w:r>
      <w:r w:rsidRPr="00F706C9">
        <w:rPr>
          <w:rFonts w:cs="Arial"/>
          <w:i/>
          <w:iCs/>
          <w:noProof/>
          <w:szCs w:val="24"/>
          <w:lang w:val="en-GB"/>
        </w:rPr>
        <w:t>IEEE Access</w:t>
      </w:r>
      <w:r w:rsidRPr="00F706C9">
        <w:rPr>
          <w:rFonts w:cs="Arial"/>
          <w:noProof/>
          <w:szCs w:val="24"/>
          <w:lang w:val="en-GB"/>
        </w:rPr>
        <w:t>, vol. 6, pp. 3619–3647, 2017.</w:t>
      </w:r>
    </w:p>
    <w:p w14:paraId="3CD54980" w14:textId="77777777" w:rsidR="00854FD9" w:rsidRPr="00F706C9" w:rsidRDefault="00854FD9" w:rsidP="00854FD9">
      <w:pPr>
        <w:widowControl w:val="0"/>
        <w:autoSpaceDE w:val="0"/>
        <w:autoSpaceDN w:val="0"/>
        <w:adjustRightInd w:val="0"/>
        <w:spacing w:line="240" w:lineRule="auto"/>
        <w:ind w:left="640" w:hanging="640"/>
        <w:rPr>
          <w:rFonts w:cs="Arial"/>
          <w:noProof/>
          <w:szCs w:val="24"/>
          <w:lang w:val="en-GB"/>
        </w:rPr>
      </w:pPr>
      <w:r w:rsidRPr="00F706C9">
        <w:rPr>
          <w:rFonts w:cs="Arial"/>
          <w:noProof/>
          <w:szCs w:val="24"/>
          <w:lang w:val="en-GB"/>
        </w:rPr>
        <w:t>[5]</w:t>
      </w:r>
      <w:r w:rsidRPr="00F706C9">
        <w:rPr>
          <w:rFonts w:cs="Arial"/>
          <w:noProof/>
          <w:szCs w:val="24"/>
          <w:lang w:val="en-GB"/>
        </w:rPr>
        <w:tab/>
        <w:t xml:space="preserve">S. Popli, R. K. Jha, and S. Jain, “A Survey on Energy Efficient Narrowband Internet of Things (NBIoT): Architecture, Application and Challenges,” </w:t>
      </w:r>
      <w:r w:rsidRPr="00F706C9">
        <w:rPr>
          <w:rFonts w:cs="Arial"/>
          <w:i/>
          <w:iCs/>
          <w:noProof/>
          <w:szCs w:val="24"/>
          <w:lang w:val="en-GB"/>
        </w:rPr>
        <w:t>IEEE Access</w:t>
      </w:r>
      <w:r w:rsidRPr="00F706C9">
        <w:rPr>
          <w:rFonts w:cs="Arial"/>
          <w:noProof/>
          <w:szCs w:val="24"/>
          <w:lang w:val="en-GB"/>
        </w:rPr>
        <w:t>, vol. 7, pp. 16739–16776, 2019.</w:t>
      </w:r>
    </w:p>
    <w:p w14:paraId="5D718EB0" w14:textId="77777777" w:rsidR="00854FD9" w:rsidRPr="00F706C9" w:rsidRDefault="00854FD9" w:rsidP="00854FD9">
      <w:pPr>
        <w:widowControl w:val="0"/>
        <w:autoSpaceDE w:val="0"/>
        <w:autoSpaceDN w:val="0"/>
        <w:adjustRightInd w:val="0"/>
        <w:spacing w:line="240" w:lineRule="auto"/>
        <w:ind w:left="640" w:hanging="640"/>
        <w:rPr>
          <w:rFonts w:cs="Arial"/>
          <w:noProof/>
          <w:szCs w:val="24"/>
          <w:lang w:val="en-GB"/>
        </w:rPr>
      </w:pPr>
      <w:r w:rsidRPr="00F706C9">
        <w:rPr>
          <w:rFonts w:cs="Arial"/>
          <w:noProof/>
          <w:szCs w:val="24"/>
          <w:lang w:val="en-GB"/>
        </w:rPr>
        <w:t>[6]</w:t>
      </w:r>
      <w:r w:rsidRPr="00F706C9">
        <w:rPr>
          <w:rFonts w:cs="Arial"/>
          <w:noProof/>
          <w:szCs w:val="24"/>
          <w:lang w:val="en-GB"/>
        </w:rPr>
        <w:tab/>
        <w:t xml:space="preserve">C. B. Mwakwata, H. Malik, M. M. Alam, Y. Le Moullec, S. Parand, and S. Mumtaz, “Narrowband internet of things (NB-IoT): From physical (PHY) and media access control (MAC) layers perspectives,” </w:t>
      </w:r>
      <w:r w:rsidRPr="00F706C9">
        <w:rPr>
          <w:rFonts w:cs="Arial"/>
          <w:i/>
          <w:iCs/>
          <w:noProof/>
          <w:szCs w:val="24"/>
          <w:lang w:val="en-GB"/>
        </w:rPr>
        <w:t>Sensors (Switzerland)</w:t>
      </w:r>
      <w:r w:rsidRPr="00F706C9">
        <w:rPr>
          <w:rFonts w:cs="Arial"/>
          <w:noProof/>
          <w:szCs w:val="24"/>
          <w:lang w:val="en-GB"/>
        </w:rPr>
        <w:t>, vol. 19, no. 11, pp. 1–34, 2019.</w:t>
      </w:r>
    </w:p>
    <w:p w14:paraId="687BD1F3" w14:textId="77777777" w:rsidR="00854FD9" w:rsidRPr="00F706C9" w:rsidRDefault="00854FD9" w:rsidP="00854FD9">
      <w:pPr>
        <w:widowControl w:val="0"/>
        <w:autoSpaceDE w:val="0"/>
        <w:autoSpaceDN w:val="0"/>
        <w:adjustRightInd w:val="0"/>
        <w:spacing w:line="240" w:lineRule="auto"/>
        <w:ind w:left="640" w:hanging="640"/>
        <w:rPr>
          <w:rFonts w:cs="Arial"/>
          <w:noProof/>
          <w:szCs w:val="24"/>
          <w:lang w:val="en-GB"/>
        </w:rPr>
      </w:pPr>
      <w:r w:rsidRPr="00F706C9">
        <w:rPr>
          <w:rFonts w:cs="Arial"/>
          <w:noProof/>
          <w:szCs w:val="24"/>
          <w:lang w:val="en-GB"/>
        </w:rPr>
        <w:t>[7]</w:t>
      </w:r>
      <w:r w:rsidRPr="00F706C9">
        <w:rPr>
          <w:rFonts w:cs="Arial"/>
          <w:noProof/>
          <w:szCs w:val="24"/>
          <w:lang w:val="en-GB"/>
        </w:rPr>
        <w:tab/>
        <w:t xml:space="preserve">R. S. Sinha, Y. Wei, and S. H. Hwang, “A survey on LPWA technology: LoRa and NB-IoT,” </w:t>
      </w:r>
      <w:r w:rsidRPr="00F706C9">
        <w:rPr>
          <w:rFonts w:cs="Arial"/>
          <w:i/>
          <w:iCs/>
          <w:noProof/>
          <w:szCs w:val="24"/>
          <w:lang w:val="en-GB"/>
        </w:rPr>
        <w:t>ICT Express</w:t>
      </w:r>
      <w:r w:rsidRPr="00F706C9">
        <w:rPr>
          <w:rFonts w:cs="Arial"/>
          <w:noProof/>
          <w:szCs w:val="24"/>
          <w:lang w:val="en-GB"/>
        </w:rPr>
        <w:t>. 2017.</w:t>
      </w:r>
    </w:p>
    <w:p w14:paraId="71323336" w14:textId="77777777" w:rsidR="00854FD9" w:rsidRPr="00854FD9" w:rsidRDefault="00854FD9" w:rsidP="00854FD9">
      <w:pPr>
        <w:widowControl w:val="0"/>
        <w:autoSpaceDE w:val="0"/>
        <w:autoSpaceDN w:val="0"/>
        <w:adjustRightInd w:val="0"/>
        <w:spacing w:line="240" w:lineRule="auto"/>
        <w:ind w:left="640" w:hanging="640"/>
        <w:rPr>
          <w:rFonts w:cs="Arial"/>
          <w:noProof/>
          <w:szCs w:val="24"/>
        </w:rPr>
      </w:pPr>
      <w:r w:rsidRPr="00F706C9">
        <w:rPr>
          <w:rFonts w:cs="Arial"/>
          <w:noProof/>
          <w:szCs w:val="24"/>
          <w:lang w:val="en-GB"/>
        </w:rPr>
        <w:t>[8]</w:t>
      </w:r>
      <w:r w:rsidRPr="00F706C9">
        <w:rPr>
          <w:rFonts w:cs="Arial"/>
          <w:noProof/>
          <w:szCs w:val="24"/>
          <w:lang w:val="en-GB"/>
        </w:rPr>
        <w:tab/>
        <w:t xml:space="preserve">R. Ratasuk, B. Vejlgaard, N. Mangalvedhe, and A. Ghosh, “NB-IoT system for M2M communication,” </w:t>
      </w:r>
      <w:r w:rsidRPr="00F706C9">
        <w:rPr>
          <w:rFonts w:cs="Arial"/>
          <w:i/>
          <w:iCs/>
          <w:noProof/>
          <w:szCs w:val="24"/>
          <w:lang w:val="en-GB"/>
        </w:rPr>
        <w:t xml:space="preserve">2016 IEEE Wirel. </w:t>
      </w:r>
      <w:r w:rsidRPr="00854FD9">
        <w:rPr>
          <w:rFonts w:cs="Arial"/>
          <w:i/>
          <w:iCs/>
          <w:noProof/>
          <w:szCs w:val="24"/>
        </w:rPr>
        <w:t>Commun. Netw. Conf. Work. WCNCW 2016</w:t>
      </w:r>
      <w:r w:rsidRPr="00854FD9">
        <w:rPr>
          <w:rFonts w:cs="Arial"/>
          <w:noProof/>
          <w:szCs w:val="24"/>
        </w:rPr>
        <w:t>, no. Wd5g, pp. 428–432, 2016.</w:t>
      </w:r>
    </w:p>
    <w:p w14:paraId="2DE399F3" w14:textId="77777777" w:rsidR="00854FD9" w:rsidRPr="00854FD9" w:rsidRDefault="00854FD9" w:rsidP="00854FD9">
      <w:pPr>
        <w:widowControl w:val="0"/>
        <w:autoSpaceDE w:val="0"/>
        <w:autoSpaceDN w:val="0"/>
        <w:adjustRightInd w:val="0"/>
        <w:spacing w:line="240" w:lineRule="auto"/>
        <w:ind w:left="640" w:hanging="640"/>
        <w:rPr>
          <w:rFonts w:cs="Arial"/>
          <w:noProof/>
        </w:rPr>
      </w:pPr>
      <w:r w:rsidRPr="00854FD9">
        <w:rPr>
          <w:rFonts w:cs="Arial"/>
          <w:noProof/>
          <w:szCs w:val="24"/>
        </w:rPr>
        <w:t>[9]</w:t>
      </w:r>
      <w:r w:rsidRPr="00854FD9">
        <w:rPr>
          <w:rFonts w:cs="Arial"/>
          <w:noProof/>
          <w:szCs w:val="24"/>
        </w:rPr>
        <w:tab/>
        <w:t>J. S. Miranda, “Estudio en detalle de NB-IoT. Comparación con otras tecnologías LPWAN considerando diferentes patrones de tráfico.,” 2019.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E4566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5CB4"/>
    <w:rsid w:val="00014F47"/>
    <w:rsid w:val="00054C00"/>
    <w:rsid w:val="00055D8F"/>
    <w:rsid w:val="00057D99"/>
    <w:rsid w:val="000A02EC"/>
    <w:rsid w:val="000A4504"/>
    <w:rsid w:val="000E7609"/>
    <w:rsid w:val="0011325E"/>
    <w:rsid w:val="00173E2A"/>
    <w:rsid w:val="001B475D"/>
    <w:rsid w:val="001E083C"/>
    <w:rsid w:val="001E1B34"/>
    <w:rsid w:val="00220A01"/>
    <w:rsid w:val="00222FA1"/>
    <w:rsid w:val="00254172"/>
    <w:rsid w:val="00260D8E"/>
    <w:rsid w:val="00283BE7"/>
    <w:rsid w:val="002A2951"/>
    <w:rsid w:val="002B0C44"/>
    <w:rsid w:val="003156BD"/>
    <w:rsid w:val="00324118"/>
    <w:rsid w:val="003264EC"/>
    <w:rsid w:val="00336850"/>
    <w:rsid w:val="003849D8"/>
    <w:rsid w:val="003939CB"/>
    <w:rsid w:val="003A50C8"/>
    <w:rsid w:val="003B5F99"/>
    <w:rsid w:val="003B62CA"/>
    <w:rsid w:val="00410D26"/>
    <w:rsid w:val="00443B99"/>
    <w:rsid w:val="00465D5B"/>
    <w:rsid w:val="0048583C"/>
    <w:rsid w:val="00494989"/>
    <w:rsid w:val="004C2D13"/>
    <w:rsid w:val="004E27A4"/>
    <w:rsid w:val="004E51B5"/>
    <w:rsid w:val="004E6EB3"/>
    <w:rsid w:val="00503CAD"/>
    <w:rsid w:val="00572BAF"/>
    <w:rsid w:val="005A3F26"/>
    <w:rsid w:val="005A4E78"/>
    <w:rsid w:val="005B66C8"/>
    <w:rsid w:val="005B77A3"/>
    <w:rsid w:val="005E28CA"/>
    <w:rsid w:val="00620774"/>
    <w:rsid w:val="0065248D"/>
    <w:rsid w:val="00657A32"/>
    <w:rsid w:val="006730F7"/>
    <w:rsid w:val="00682C5D"/>
    <w:rsid w:val="006A5809"/>
    <w:rsid w:val="006C3737"/>
    <w:rsid w:val="006D213F"/>
    <w:rsid w:val="006D3D78"/>
    <w:rsid w:val="006E2976"/>
    <w:rsid w:val="006F3EF5"/>
    <w:rsid w:val="00712A41"/>
    <w:rsid w:val="00766245"/>
    <w:rsid w:val="00770AC6"/>
    <w:rsid w:val="00774857"/>
    <w:rsid w:val="007A1D11"/>
    <w:rsid w:val="007C3FEF"/>
    <w:rsid w:val="007D2257"/>
    <w:rsid w:val="007D74EB"/>
    <w:rsid w:val="007E6B15"/>
    <w:rsid w:val="007F376C"/>
    <w:rsid w:val="00807CCE"/>
    <w:rsid w:val="00815225"/>
    <w:rsid w:val="00854FD9"/>
    <w:rsid w:val="00882CA8"/>
    <w:rsid w:val="008D0F3A"/>
    <w:rsid w:val="008D6423"/>
    <w:rsid w:val="008D74F8"/>
    <w:rsid w:val="008E51F9"/>
    <w:rsid w:val="00900995"/>
    <w:rsid w:val="00920833"/>
    <w:rsid w:val="00990A9B"/>
    <w:rsid w:val="009933A7"/>
    <w:rsid w:val="009D4BF9"/>
    <w:rsid w:val="009E0175"/>
    <w:rsid w:val="009F4F01"/>
    <w:rsid w:val="009F61D8"/>
    <w:rsid w:val="00A36F9E"/>
    <w:rsid w:val="00A373BB"/>
    <w:rsid w:val="00A4238D"/>
    <w:rsid w:val="00A7176C"/>
    <w:rsid w:val="00A75DBA"/>
    <w:rsid w:val="00A93B51"/>
    <w:rsid w:val="00A9690F"/>
    <w:rsid w:val="00AF3341"/>
    <w:rsid w:val="00B6472D"/>
    <w:rsid w:val="00B857B0"/>
    <w:rsid w:val="00B8664F"/>
    <w:rsid w:val="00B9707C"/>
    <w:rsid w:val="00BC1385"/>
    <w:rsid w:val="00BC6C2D"/>
    <w:rsid w:val="00BE0F68"/>
    <w:rsid w:val="00BF1AFA"/>
    <w:rsid w:val="00BF1FAD"/>
    <w:rsid w:val="00BF46D4"/>
    <w:rsid w:val="00BF64A8"/>
    <w:rsid w:val="00C314D3"/>
    <w:rsid w:val="00C34465"/>
    <w:rsid w:val="00C7563F"/>
    <w:rsid w:val="00CA2331"/>
    <w:rsid w:val="00CB25DD"/>
    <w:rsid w:val="00CC598E"/>
    <w:rsid w:val="00CE000B"/>
    <w:rsid w:val="00D060DC"/>
    <w:rsid w:val="00D6148A"/>
    <w:rsid w:val="00D72B47"/>
    <w:rsid w:val="00D919DB"/>
    <w:rsid w:val="00D97460"/>
    <w:rsid w:val="00DA4AD0"/>
    <w:rsid w:val="00DA7363"/>
    <w:rsid w:val="00DC20B2"/>
    <w:rsid w:val="00DC6995"/>
    <w:rsid w:val="00DC7673"/>
    <w:rsid w:val="00DE00E2"/>
    <w:rsid w:val="00DE3FF7"/>
    <w:rsid w:val="00E230D2"/>
    <w:rsid w:val="00E335D7"/>
    <w:rsid w:val="00E40608"/>
    <w:rsid w:val="00E41BF8"/>
    <w:rsid w:val="00E76E35"/>
    <w:rsid w:val="00E87BCC"/>
    <w:rsid w:val="00E94CE6"/>
    <w:rsid w:val="00EC68CF"/>
    <w:rsid w:val="00ED4F50"/>
    <w:rsid w:val="00EF465A"/>
    <w:rsid w:val="00F321D3"/>
    <w:rsid w:val="00F32B00"/>
    <w:rsid w:val="00F54FA7"/>
    <w:rsid w:val="00F6557E"/>
    <w:rsid w:val="00F706C9"/>
    <w:rsid w:val="00FA42E9"/>
    <w:rsid w:val="00FB1A0B"/>
    <w:rsid w:val="00FB61E8"/>
    <w:rsid w:val="00FC1BDB"/>
    <w:rsid w:val="00FE5FBA"/>
    <w:rsid w:val="00FF0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micm.es/noticias/iot-el-internet-de-las-cos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B875C3A7-77F6-40F6-91AF-15F8CFD7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Pages>
  <Words>6162</Words>
  <Characters>33895</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46</cp:revision>
  <dcterms:created xsi:type="dcterms:W3CDTF">2020-03-29T15:34:00Z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