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18AEB" w14:textId="3B320EB6" w:rsidR="0075350F" w:rsidRDefault="0075350F" w:rsidP="0075350F">
      <w:pPr>
        <w:pStyle w:val="Heading1"/>
        <w:rPr>
          <w:lang w:val="en-US"/>
        </w:rPr>
      </w:pPr>
      <w:r>
        <w:rPr>
          <w:lang w:val="en-US"/>
        </w:rPr>
        <w:t>Simplex Coordinates</w:t>
      </w:r>
    </w:p>
    <w:p w14:paraId="57B3E1A4" w14:textId="468F2C98" w:rsidR="00722D29" w:rsidRPr="00722D29" w:rsidRDefault="00722D29" w:rsidP="00722D29">
      <w:pPr>
        <w:rPr>
          <w:lang w:val="en-US"/>
        </w:rPr>
      </w:pPr>
      <w:r>
        <w:rPr>
          <w:lang w:val="en-US"/>
        </w:rPr>
        <w:t xml:space="preserve">The formulas for </w:t>
      </w:r>
      <w:proofErr w:type="spellStart"/>
      <w:r>
        <w:rPr>
          <w:lang w:val="en-US"/>
        </w:rPr>
        <w:t>basis</w:t>
      </w:r>
      <w:proofErr w:type="spellEnd"/>
      <w:r>
        <w:rPr>
          <w:lang w:val="en-US"/>
        </w:rPr>
        <w:t xml:space="preserve"> functions are expressed in simplex coordinates. We require a method of converting global coordinates to simplex coordinates to perform calculations. </w:t>
      </w:r>
    </w:p>
    <w:p w14:paraId="7B418302" w14:textId="610B145A" w:rsidR="00895357" w:rsidRDefault="00895357" w:rsidP="00895357">
      <w:pPr>
        <w:pStyle w:val="Heading2"/>
        <w:rPr>
          <w:lang w:val="en-US"/>
        </w:rPr>
      </w:pPr>
      <w:r>
        <w:rPr>
          <w:lang w:val="en-US"/>
        </w:rPr>
        <w:t>2D</w:t>
      </w:r>
    </w:p>
    <w:p w14:paraId="16533BFB" w14:textId="31019697" w:rsidR="0020398E" w:rsidRDefault="0020398E" w:rsidP="0020398E">
      <w:pPr>
        <w:rPr>
          <w:lang w:val="en-US"/>
        </w:rPr>
      </w:pPr>
      <w:r>
        <w:rPr>
          <w:lang w:val="en-US"/>
        </w:rPr>
        <w:t xml:space="preserve">In 2d there are 3 simplex coordinates to define a point in a triangle: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i=1,2,3</m:t>
        </m:r>
      </m:oMath>
      <w:r>
        <w:rPr>
          <w:lang w:val="en-US"/>
        </w:rPr>
        <w:t>. Cartesian coordinates can be converted to simplex coordinates using the equation:</w:t>
      </w:r>
    </w:p>
    <w:p w14:paraId="0EB8CCC6" w14:textId="242E9462" w:rsidR="00C32867" w:rsidRDefault="00000000" w:rsidP="0020398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</m:oMath>
      </m:oMathPara>
    </w:p>
    <w:p w14:paraId="5F866523" w14:textId="3BE8190B" w:rsidR="00F22043" w:rsidRDefault="00F22043" w:rsidP="0020398E">
      <w:pPr>
        <w:rPr>
          <w:lang w:val="en-US"/>
        </w:rPr>
      </w:pPr>
      <w:r>
        <w:rPr>
          <w:lang w:val="en-US"/>
        </w:rPr>
        <w:t>Where coefficients are calculated by inverting a matrix of the tetrahedron coordinates:</w:t>
      </w:r>
    </w:p>
    <w:p w14:paraId="472FC3DC" w14:textId="56DE665D" w:rsidR="0020398E" w:rsidRPr="00C32867" w:rsidRDefault="00000000" w:rsidP="0020398E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375B6C44" w14:textId="37D0C93A" w:rsidR="00C32867" w:rsidRDefault="00C32867" w:rsidP="0020398E">
      <w:pPr>
        <w:rPr>
          <w:lang w:val="en-US"/>
        </w:rPr>
      </w:pPr>
      <w:r>
        <w:rPr>
          <w:lang w:val="en-US"/>
        </w:rPr>
        <w:t>The gradient of a simplex coordinate is given by:</w:t>
      </w:r>
    </w:p>
    <w:p w14:paraId="2D2B95E0" w14:textId="77777777" w:rsidR="00C32867" w:rsidRPr="00C50456" w:rsidRDefault="00C32867" w:rsidP="00C32867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</m:oMath>
      </m:oMathPara>
    </w:p>
    <w:p w14:paraId="128BA634" w14:textId="292B504D" w:rsidR="00C50456" w:rsidRDefault="00C50456" w:rsidP="00C50456">
      <w:pPr>
        <w:rPr>
          <w:lang w:val="en-US"/>
        </w:rPr>
      </w:pPr>
      <w:r>
        <w:rPr>
          <w:lang w:val="en-US"/>
        </w:rPr>
        <w:t xml:space="preserve">To ensure consistency, the following numbering scheme is used. 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348"/>
        <w:gridCol w:w="1265"/>
        <w:gridCol w:w="1172"/>
      </w:tblGrid>
      <w:tr w:rsidR="00C50456" w14:paraId="12CA7A37" w14:textId="77777777" w:rsidTr="00C5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F6DC106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2437" w:type="dxa"/>
            <w:gridSpan w:val="2"/>
            <w:tcBorders>
              <w:right w:val="single" w:sz="4" w:space="0" w:color="auto"/>
            </w:tcBorders>
          </w:tcPr>
          <w:p w14:paraId="30930242" w14:textId="77777777" w:rsidR="00C50456" w:rsidRDefault="00C50456" w:rsidP="00091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</w:tr>
      <w:tr w:rsidR="00C50456" w14:paraId="3C930301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CBF5A75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53FE2979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5889E13F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50456" w14:paraId="5F2A330B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6EE72463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5" w:type="dxa"/>
          </w:tcPr>
          <w:p w14:paraId="346BE0CD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299BF59C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50456" w14:paraId="5CA188F3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0F510DF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5" w:type="dxa"/>
          </w:tcPr>
          <w:p w14:paraId="04954017" w14:textId="0EACD6A4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6CC8563E" w14:textId="4D3F9471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7FD1C03" w14:textId="2E9291E7" w:rsidR="00895357" w:rsidRDefault="00895357" w:rsidP="00895357">
      <w:pPr>
        <w:pStyle w:val="Heading2"/>
        <w:rPr>
          <w:lang w:val="en-US"/>
        </w:rPr>
      </w:pPr>
      <w:r>
        <w:rPr>
          <w:lang w:val="en-US"/>
        </w:rPr>
        <w:t>3D</w:t>
      </w:r>
    </w:p>
    <w:p w14:paraId="07D43B3D" w14:textId="5DB4D958" w:rsidR="00916663" w:rsidRDefault="00722D29" w:rsidP="007C6FB6">
      <w:pPr>
        <w:rPr>
          <w:lang w:val="en-US"/>
        </w:rPr>
      </w:pPr>
      <w:r>
        <w:rPr>
          <w:lang w:val="en-US"/>
        </w:rPr>
        <w:t xml:space="preserve">In 3d there are 4 simplex coordinates to define a point in a tetrahedron: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7474B"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i=1,2,3,4</m:t>
        </m:r>
      </m:oMath>
      <w:r w:rsidR="007054FD">
        <w:rPr>
          <w:lang w:val="en-US"/>
        </w:rPr>
        <w:t>. Cartesian coordinates can be converted to simplex coordinates using the equation:</w:t>
      </w:r>
    </w:p>
    <w:p w14:paraId="23D444BB" w14:textId="4097624D" w:rsidR="007054FD" w:rsidRPr="002728A5" w:rsidRDefault="00000000" w:rsidP="007C6FB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z</m:t>
          </m:r>
        </m:oMath>
      </m:oMathPara>
    </w:p>
    <w:p w14:paraId="57E827C5" w14:textId="0CDA4900" w:rsidR="002728A5" w:rsidRDefault="002728A5" w:rsidP="007C6FB6">
      <w:pPr>
        <w:rPr>
          <w:lang w:val="en-US"/>
        </w:rPr>
      </w:pPr>
      <w:r>
        <w:rPr>
          <w:lang w:val="en-US"/>
        </w:rPr>
        <w:t>Where</w:t>
      </w:r>
      <w:r w:rsidR="00E161F5">
        <w:rPr>
          <w:lang w:val="en-US"/>
        </w:rPr>
        <w:t xml:space="preserve"> coefficients are calculated by inverting a matrix of the tetrahedron coordinates</w:t>
      </w:r>
      <w:r>
        <w:rPr>
          <w:lang w:val="en-US"/>
        </w:rPr>
        <w:t>:</w:t>
      </w:r>
    </w:p>
    <w:p w14:paraId="70C71EDD" w14:textId="13C09107" w:rsidR="002728A5" w:rsidRPr="008B0BDB" w:rsidRDefault="00000000" w:rsidP="007C6FB6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5E02B432" w14:textId="77777777" w:rsidR="008B0BDB" w:rsidRDefault="008B0BDB" w:rsidP="008B0BDB">
      <w:pPr>
        <w:rPr>
          <w:lang w:val="en-US"/>
        </w:rPr>
      </w:pPr>
      <w:r>
        <w:rPr>
          <w:lang w:val="en-US"/>
        </w:rPr>
        <w:t>The gradient of a simplex coordinate is given by:</w:t>
      </w:r>
    </w:p>
    <w:p w14:paraId="7FAAFEED" w14:textId="4D9BE4FB" w:rsidR="008B0BDB" w:rsidRPr="00A50679" w:rsidRDefault="008B0BDB" w:rsidP="007C6FB6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+d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</m:oMath>
      </m:oMathPara>
    </w:p>
    <w:p w14:paraId="4AA99F20" w14:textId="5990515F" w:rsidR="00A50679" w:rsidRDefault="00A50679" w:rsidP="007C6FB6">
      <w:pPr>
        <w:rPr>
          <w:lang w:val="en-US"/>
        </w:rPr>
      </w:pPr>
      <w:r>
        <w:rPr>
          <w:lang w:val="en-US"/>
        </w:rPr>
        <w:t xml:space="preserve">To ensure </w:t>
      </w:r>
      <w:r w:rsidR="00F621C6">
        <w:rPr>
          <w:lang w:val="en-US"/>
        </w:rPr>
        <w:t>consistency, the following numbering scheme is used.</w:t>
      </w:r>
      <w:r w:rsidR="008207FE">
        <w:rPr>
          <w:lang w:val="en-US"/>
        </w:rPr>
        <w:t xml:space="preserve"> </w:t>
      </w:r>
      <w:r>
        <w:rPr>
          <w:lang w:val="en-US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8"/>
        <w:gridCol w:w="1265"/>
        <w:gridCol w:w="1172"/>
        <w:gridCol w:w="1328"/>
        <w:gridCol w:w="1204"/>
        <w:gridCol w:w="1403"/>
        <w:gridCol w:w="1296"/>
      </w:tblGrid>
      <w:tr w:rsidR="009E425B" w14:paraId="42D7EE17" w14:textId="77777777" w:rsidTr="00EF3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442933B3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2437" w:type="dxa"/>
            <w:gridSpan w:val="2"/>
            <w:tcBorders>
              <w:right w:val="single" w:sz="4" w:space="0" w:color="auto"/>
            </w:tcBorders>
          </w:tcPr>
          <w:p w14:paraId="7BB127BA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564DF245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</w:t>
            </w:r>
          </w:p>
        </w:tc>
        <w:tc>
          <w:tcPr>
            <w:tcW w:w="3903" w:type="dxa"/>
            <w:gridSpan w:val="3"/>
          </w:tcPr>
          <w:p w14:paraId="075429E5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</w:tr>
      <w:tr w:rsidR="009E425B" w14:paraId="33D8F70A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0D5AF29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50ADAAA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179DFE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2B8F831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3BA447C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2863130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7BDEF7E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E425B" w14:paraId="2CD14D69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258A155F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5" w:type="dxa"/>
          </w:tcPr>
          <w:p w14:paraId="3D62B614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0EEFEB92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252CEC6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4" w:type="dxa"/>
          </w:tcPr>
          <w:p w14:paraId="4775CCE9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0D42E7E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5AC759EA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6F6F031D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4938218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5" w:type="dxa"/>
          </w:tcPr>
          <w:p w14:paraId="59F2C17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50F4B7B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5737C36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04" w:type="dxa"/>
          </w:tcPr>
          <w:p w14:paraId="114F8EC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342410CD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6" w:type="dxa"/>
          </w:tcPr>
          <w:p w14:paraId="66A5530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2C9CA4E9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10D76BFF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5" w:type="dxa"/>
          </w:tcPr>
          <w:p w14:paraId="3356BDE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21BF029C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37D3D20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04" w:type="dxa"/>
          </w:tcPr>
          <w:p w14:paraId="542DD2C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</w:tcPr>
          <w:p w14:paraId="7CFAF90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6" w:type="dxa"/>
          </w:tcPr>
          <w:p w14:paraId="43303CE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55CDE1D1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106F4D53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5" w:type="dxa"/>
          </w:tcPr>
          <w:p w14:paraId="18F611FE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31CF087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84427C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04" w:type="dxa"/>
          </w:tcPr>
          <w:p w14:paraId="69B815F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3" w:type="dxa"/>
          </w:tcPr>
          <w:p w14:paraId="562EFEE4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96" w:type="dxa"/>
          </w:tcPr>
          <w:p w14:paraId="63F5551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425B" w14:paraId="622A5841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565CEAF0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5" w:type="dxa"/>
          </w:tcPr>
          <w:p w14:paraId="45ADD52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8D6019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0507FD5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04" w:type="dxa"/>
          </w:tcPr>
          <w:p w14:paraId="1E8D986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3" w:type="dxa"/>
          </w:tcPr>
          <w:p w14:paraId="391CF6B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96" w:type="dxa"/>
          </w:tcPr>
          <w:p w14:paraId="2732C7DE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ADA3C82" w14:textId="61A86B37" w:rsidR="00832C08" w:rsidRDefault="00832C08" w:rsidP="00FE431C">
      <w:pPr>
        <w:pStyle w:val="Heading1"/>
        <w:rPr>
          <w:lang w:val="en-US"/>
        </w:rPr>
      </w:pPr>
      <w:r>
        <w:rPr>
          <w:lang w:val="en-US"/>
        </w:rPr>
        <w:lastRenderedPageBreak/>
        <w:t>Basis Functions</w:t>
      </w:r>
    </w:p>
    <w:p w14:paraId="6CA93351" w14:textId="71423935" w:rsidR="00A16D07" w:rsidRPr="00A16D07" w:rsidRDefault="00A16D07" w:rsidP="00A16D07">
      <w:pPr>
        <w:rPr>
          <w:lang w:val="en-US"/>
        </w:rPr>
      </w:pPr>
      <w:r>
        <w:rPr>
          <w:lang w:val="en-US"/>
        </w:rPr>
        <w:t xml:space="preserve">The solution to the electromagnetic field within each element (tetrahedron for 3d and triangle for 2d) is expressed as the weighted summation of a set of </w:t>
      </w:r>
      <w:proofErr w:type="spellStart"/>
      <w:r>
        <w:rPr>
          <w:lang w:val="en-US"/>
        </w:rPr>
        <w:t>basis</w:t>
      </w:r>
      <w:proofErr w:type="spellEnd"/>
      <w:r>
        <w:rPr>
          <w:lang w:val="en-US"/>
        </w:rPr>
        <w:t xml:space="preserve"> functions. The finite element method solves for the unknown weighting coefficients of these basis functions. </w:t>
      </w:r>
    </w:p>
    <w:p w14:paraId="0630299F" w14:textId="07C06473" w:rsidR="00FE431C" w:rsidRDefault="00335549" w:rsidP="00832C08">
      <w:pPr>
        <w:pStyle w:val="Heading2"/>
        <w:rPr>
          <w:lang w:val="en-US"/>
        </w:rPr>
      </w:pPr>
      <w:r>
        <w:rPr>
          <w:lang w:val="en-US"/>
        </w:rPr>
        <w:t xml:space="preserve">Edge </w:t>
      </w:r>
      <w:r w:rsidR="00FE431C">
        <w:rPr>
          <w:lang w:val="en-US"/>
        </w:rPr>
        <w:t>Basis Functions</w:t>
      </w:r>
    </w:p>
    <w:p w14:paraId="3F3B44F7" w14:textId="79A10A34" w:rsidR="00D0097C" w:rsidRDefault="00437A47" w:rsidP="00D0097C">
      <w:pPr>
        <w:rPr>
          <w:lang w:val="en-US"/>
        </w:rPr>
      </w:pPr>
      <w:r>
        <w:rPr>
          <w:lang w:val="en-US"/>
        </w:rPr>
        <w:t>V</w:t>
      </w:r>
      <w:r w:rsidR="001C0F9E">
        <w:rPr>
          <w:lang w:val="en-US"/>
        </w:rPr>
        <w:t>ector field solution</w:t>
      </w:r>
      <w:r>
        <w:rPr>
          <w:lang w:val="en-US"/>
        </w:rPr>
        <w:t>s</w:t>
      </w:r>
      <w:r w:rsidR="00DA4C33">
        <w:rPr>
          <w:lang w:val="en-US"/>
        </w:rPr>
        <w:t xml:space="preserve"> are</w:t>
      </w:r>
      <w:r>
        <w:rPr>
          <w:lang w:val="en-US"/>
        </w:rPr>
        <w:t xml:space="preserve"> expressed using</w:t>
      </w:r>
      <w:r w:rsidR="00DA4C33">
        <w:rPr>
          <w:lang w:val="en-US"/>
        </w:rPr>
        <w:t xml:space="preserve"> the first 20 of </w:t>
      </w:r>
      <w:r w:rsidR="00DA4C33">
        <w:t xml:space="preserve">Webb’s hierarchal </w:t>
      </w:r>
      <w:r w:rsidR="00AC2AB0">
        <w:t>functions</w:t>
      </w:r>
      <w:r w:rsidR="00974C6D">
        <w:t xml:space="preserve"> </w:t>
      </w:r>
      <w:sdt>
        <w:sdtPr>
          <w:id w:val="-402149728"/>
          <w:citation/>
        </w:sdtPr>
        <w:sdtContent>
          <w:r w:rsidR="00851AF1">
            <w:fldChar w:fldCharType="begin"/>
          </w:r>
          <w:r w:rsidR="00851AF1">
            <w:rPr>
              <w:lang w:val="en-US"/>
            </w:rPr>
            <w:instrText xml:space="preserve"> CITATION Jon \l 1033 </w:instrText>
          </w:r>
          <w:r w:rsidR="00851AF1">
            <w:fldChar w:fldCharType="separate"/>
          </w:r>
          <w:r w:rsidR="00FD2ED7" w:rsidRPr="00FD2ED7">
            <w:rPr>
              <w:noProof/>
              <w:lang w:val="en-US"/>
            </w:rPr>
            <w:t>[2]</w:t>
          </w:r>
          <w:r w:rsidR="00851AF1">
            <w:fldChar w:fldCharType="end"/>
          </w:r>
        </w:sdtContent>
      </w:sdt>
      <w:r w:rsidR="00AC2AB0">
        <w:t>.</w:t>
      </w:r>
      <w:r w:rsidR="00FD2ED7">
        <w:t xml:space="preserve"> These functions are vector basis functions which will be used to express the solution field.</w:t>
      </w:r>
      <w:r w:rsidR="00D94F94">
        <w:t xml:space="preserve"> These formulas apply for both 3D and 2D basis functions. </w:t>
      </w:r>
    </w:p>
    <w:tbl>
      <w:tblPr>
        <w:tblStyle w:val="PlainTable2"/>
        <w:tblW w:w="0" w:type="auto"/>
        <w:tblLook w:val="0420" w:firstRow="1" w:lastRow="0" w:firstColumn="0" w:lastColumn="0" w:noHBand="0" w:noVBand="1"/>
      </w:tblPr>
      <w:tblGrid>
        <w:gridCol w:w="3005"/>
        <w:gridCol w:w="2524"/>
        <w:gridCol w:w="3487"/>
      </w:tblGrid>
      <w:tr w:rsidR="001F6704" w14:paraId="42F0EE74" w14:textId="77777777" w:rsidTr="00240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3534BDEB" w14:textId="7228D436" w:rsidR="001F6704" w:rsidRDefault="00447F97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524" w:type="dxa"/>
          </w:tcPr>
          <w:p w14:paraId="4366AA53" w14:textId="01527A0E" w:rsidR="001F6704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487" w:type="dxa"/>
          </w:tcPr>
          <w:p w14:paraId="54A116B5" w14:textId="29F4F3E0" w:rsidR="001F6704" w:rsidRDefault="00BF50FD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</w:tr>
      <w:tr w:rsidR="009C2E3A" w14:paraId="1105F6ED" w14:textId="77777777" w:rsidTr="00581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3005" w:type="dxa"/>
          </w:tcPr>
          <w:p w14:paraId="2FF8A3AB" w14:textId="6D6EA52C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  <w:r w:rsidR="00723E8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sup>
              </m:sSubSup>
            </m:oMath>
          </w:p>
        </w:tc>
        <w:tc>
          <w:tcPr>
            <w:tcW w:w="2524" w:type="dxa"/>
          </w:tcPr>
          <w:p w14:paraId="70ABB48E" w14:textId="4D274335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per Edge</w:t>
            </w:r>
          </w:p>
        </w:tc>
        <w:tc>
          <w:tcPr>
            <w:tcW w:w="3487" w:type="dxa"/>
          </w:tcPr>
          <w:p w14:paraId="063A98D6" w14:textId="7186CBB4" w:rsidR="009C2E3A" w:rsidRDefault="00000000" w:rsidP="00AF7521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9C2E3A" w14:paraId="4552E66C" w14:textId="77777777" w:rsidTr="005815E2">
        <w:trPr>
          <w:trHeight w:val="538"/>
        </w:trPr>
        <w:tc>
          <w:tcPr>
            <w:tcW w:w="3005" w:type="dxa"/>
          </w:tcPr>
          <w:p w14:paraId="2CDEA9E1" w14:textId="63C57BC0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  <w:r w:rsidR="00E805D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sup>
              </m:sSubSup>
            </m:oMath>
          </w:p>
        </w:tc>
        <w:tc>
          <w:tcPr>
            <w:tcW w:w="2524" w:type="dxa"/>
          </w:tcPr>
          <w:p w14:paraId="7527F706" w14:textId="0C78D3CA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per Edge</w:t>
            </w:r>
          </w:p>
        </w:tc>
        <w:tc>
          <w:tcPr>
            <w:tcW w:w="3487" w:type="dxa"/>
          </w:tcPr>
          <w:p w14:paraId="193C9CAA" w14:textId="52D79C63" w:rsidR="009C2E3A" w:rsidRDefault="009C2E3A" w:rsidP="00AF7521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9C2E3A" w14:paraId="0272DDA1" w14:textId="77777777" w:rsidTr="00581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3005" w:type="dxa"/>
          </w:tcPr>
          <w:p w14:paraId="185E8DB6" w14:textId="27506F90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Face</w:t>
            </w:r>
            <w:r w:rsidR="00E805D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(f)</m:t>
                  </m:r>
                </m:sup>
              </m:sSubSup>
            </m:oMath>
          </w:p>
        </w:tc>
        <w:tc>
          <w:tcPr>
            <w:tcW w:w="2524" w:type="dxa"/>
          </w:tcPr>
          <w:p w14:paraId="7E6F35BD" w14:textId="018CD7B1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per Face</w:t>
            </w:r>
          </w:p>
        </w:tc>
        <w:tc>
          <w:tcPr>
            <w:tcW w:w="3487" w:type="dxa"/>
          </w:tcPr>
          <w:p w14:paraId="7EB3263F" w14:textId="472E85ED" w:rsidR="009C2E3A" w:rsidRPr="002B4F76" w:rsidRDefault="00000000" w:rsidP="0024038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  <w:p w14:paraId="0B6D7D76" w14:textId="093937D4" w:rsidR="009C2E3A" w:rsidRDefault="00C80467" w:rsidP="000B74FC">
            <w:pPr>
              <w:rPr>
                <w:lang w:val="en-US"/>
              </w:rPr>
            </w:pPr>
            <w:r>
              <w:t>for {</w:t>
            </w:r>
            <w:proofErr w:type="spellStart"/>
            <w:r>
              <w:t>i</w:t>
            </w:r>
            <w:proofErr w:type="spellEnd"/>
            <w:r>
              <w:t>; j; k}={1; 2; 3} and {2; 3; 1}</w:t>
            </w:r>
          </w:p>
        </w:tc>
      </w:tr>
    </w:tbl>
    <w:p w14:paraId="491A6815" w14:textId="77777777" w:rsidR="00083373" w:rsidRDefault="00083373" w:rsidP="00D0097C">
      <w:pPr>
        <w:rPr>
          <w:lang w:val="en-US"/>
        </w:rPr>
      </w:pPr>
    </w:p>
    <w:p w14:paraId="689BEA0E" w14:textId="46FF8641" w:rsidR="004F6166" w:rsidRDefault="00501CEC" w:rsidP="00D0097C">
      <w:pPr>
        <w:rPr>
          <w:lang w:val="en-US"/>
        </w:rPr>
      </w:pPr>
      <w:r>
        <w:rPr>
          <w:lang w:val="en-US"/>
        </w:rPr>
        <w:t>The field in each element is then expressed as the sum of each of these 20 degrees of freedom:</w:t>
      </w:r>
    </w:p>
    <w:p w14:paraId="2CFA716A" w14:textId="56B03599" w:rsidR="00501CEC" w:rsidRPr="005A7AFC" w:rsidRDefault="00501CEC" w:rsidP="00D0097C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20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x,y,z</m:t>
                  </m:r>
                </m:e>
              </m:d>
            </m:e>
          </m:nary>
        </m:oMath>
      </m:oMathPara>
    </w:p>
    <w:p w14:paraId="4F568EAC" w14:textId="2ECA5C52" w:rsidR="005A7AFC" w:rsidRDefault="005A7AFC" w:rsidP="00D0097C">
      <w:pPr>
        <w:rPr>
          <w:lang w:val="en-US"/>
        </w:rPr>
      </w:pPr>
      <w:r>
        <w:rPr>
          <w:lang w:val="en-US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</m:sSubSup>
      </m:oMath>
      <w:r w:rsidR="004B2364">
        <w:rPr>
          <w:lang w:val="en-US"/>
        </w:rPr>
        <w:t xml:space="preserve"> contains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(e)</m:t>
            </m:r>
          </m:sup>
        </m:sSubSup>
      </m:oMath>
      <w:r w:rsidR="00CE5E4D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(e)</m:t>
            </m:r>
          </m:sup>
        </m:sSubSup>
      </m:oMath>
      <w:r w:rsidR="0094607E">
        <w:rPr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20</m:t>
            </m:r>
          </m:sub>
          <m:sup>
            <m:r>
              <w:rPr>
                <w:rFonts w:ascii="Cambria Math" w:hAnsi="Cambria Math"/>
                <w:lang w:val="en-US"/>
              </w:rPr>
              <m:t>(f)</m:t>
            </m:r>
          </m:sup>
        </m:sSubSup>
      </m:oMath>
      <w:r w:rsidR="006E3B65">
        <w:rPr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</m:sSubSup>
      </m:oMath>
      <w:r w:rsidR="00CA5B0D">
        <w:rPr>
          <w:lang w:val="en-US"/>
        </w:rPr>
        <w:t xml:space="preserve"> are the weighting coefficients.</w:t>
      </w:r>
    </w:p>
    <w:p w14:paraId="1A742913" w14:textId="362F0721" w:rsidR="00286448" w:rsidRDefault="00286448" w:rsidP="00832C08">
      <w:pPr>
        <w:pStyle w:val="Heading2"/>
        <w:rPr>
          <w:lang w:val="en-US"/>
        </w:rPr>
      </w:pPr>
      <w:r>
        <w:rPr>
          <w:lang w:val="en-US"/>
        </w:rPr>
        <w:t>Nodal Basis Functions</w:t>
      </w:r>
    </w:p>
    <w:p w14:paraId="30AD88B4" w14:textId="14EEEEC1" w:rsidR="00437A47" w:rsidRPr="00437A47" w:rsidRDefault="00437A47" w:rsidP="00437A47">
      <w:pPr>
        <w:rPr>
          <w:lang w:val="en-US"/>
        </w:rPr>
      </w:pPr>
      <w:r>
        <w:rPr>
          <w:lang w:val="en-US"/>
        </w:rPr>
        <w:t xml:space="preserve">Scalar field solutions are expressed using first or second order nodal basis functions. </w:t>
      </w:r>
    </w:p>
    <w:p w14:paraId="0E47839B" w14:textId="1A749F50" w:rsidR="00A62CCD" w:rsidRDefault="00A62CCD" w:rsidP="00A62CCD">
      <w:pPr>
        <w:pStyle w:val="Heading3"/>
        <w:rPr>
          <w:lang w:val="en-US"/>
        </w:rPr>
      </w:pPr>
      <w:r>
        <w:rPr>
          <w:lang w:val="en-US"/>
        </w:rPr>
        <w:t>1st Order</w:t>
      </w:r>
    </w:p>
    <w:p w14:paraId="15341DA5" w14:textId="76064EB0" w:rsidR="00A62CCD" w:rsidRPr="00A62CCD" w:rsidRDefault="00000000" w:rsidP="00A62CC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122BD6AC" w14:textId="35D35714" w:rsidR="00286448" w:rsidRDefault="00832C08" w:rsidP="00832C08">
      <w:pPr>
        <w:pStyle w:val="Heading3"/>
        <w:rPr>
          <w:lang w:val="en-US"/>
        </w:rPr>
      </w:pPr>
      <w:r>
        <w:rPr>
          <w:lang w:val="en-US"/>
        </w:rPr>
        <w:t>2</w:t>
      </w:r>
      <w:r w:rsidRPr="00832C08">
        <w:rPr>
          <w:vertAlign w:val="superscript"/>
          <w:lang w:val="en-US"/>
        </w:rPr>
        <w:t>nd</w:t>
      </w:r>
      <w:r>
        <w:rPr>
          <w:lang w:val="en-US"/>
        </w:rPr>
        <w:t xml:space="preserve"> Order</w:t>
      </w:r>
    </w:p>
    <w:p w14:paraId="4A29F68F" w14:textId="36201D6A" w:rsidR="00832C08" w:rsidRDefault="00832C08" w:rsidP="00832C08">
      <w:pPr>
        <w:rPr>
          <w:lang w:val="en-US"/>
        </w:rPr>
      </w:pPr>
      <w:r>
        <w:rPr>
          <w:lang w:val="en-US"/>
        </w:rPr>
        <w:t>Corner Nodes</w:t>
      </w:r>
      <w:r w:rsidR="00A8465E"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i=1,2,3</m:t>
        </m:r>
      </m:oMath>
      <w:r w:rsidR="00A8465E">
        <w:rPr>
          <w:lang w:val="en-US"/>
        </w:rPr>
        <w:t>)</w:t>
      </w:r>
      <w:r>
        <w:rPr>
          <w:lang w:val="en-US"/>
        </w:rPr>
        <w:t xml:space="preserve">: </w:t>
      </w:r>
    </w:p>
    <w:p w14:paraId="4239C2D2" w14:textId="0391E5A4" w:rsidR="00832C08" w:rsidRPr="005E6DBC" w:rsidRDefault="00000000" w:rsidP="00832C0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2491F33B" w14:textId="13C24EE4" w:rsidR="005E6DBC" w:rsidRDefault="005E6DBC" w:rsidP="00832C08">
      <w:pPr>
        <w:rPr>
          <w:lang w:val="en-US"/>
        </w:rPr>
      </w:pPr>
      <w:r>
        <w:rPr>
          <w:lang w:val="en-US"/>
        </w:rPr>
        <w:t>Edge Nodes:</w:t>
      </w:r>
    </w:p>
    <w:p w14:paraId="18D6AA68" w14:textId="086F2DFC" w:rsidR="005E6DBC" w:rsidRPr="001C0F9E" w:rsidRDefault="00000000" w:rsidP="00832C0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270183F9" w14:textId="5824A870" w:rsidR="001C0F9E" w:rsidRPr="00832C08" w:rsidRDefault="00000000" w:rsidP="001C0F9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5D9EC872" w14:textId="44DB1489" w:rsidR="001C0F9E" w:rsidRPr="00110E79" w:rsidRDefault="00000000" w:rsidP="001C0F9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6D0D4EC6" w14:textId="77777777" w:rsidR="00F106D2" w:rsidRDefault="00F106D2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6CA06E7" w14:textId="54E19491" w:rsidR="00916B4A" w:rsidRDefault="00575C5E" w:rsidP="00916B4A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3D </w:t>
      </w:r>
      <w:r w:rsidR="00110E79">
        <w:rPr>
          <w:lang w:val="en-US"/>
        </w:rPr>
        <w:t>Wave Propagation Analysis</w:t>
      </w:r>
    </w:p>
    <w:p w14:paraId="408F05D1" w14:textId="5491D605" w:rsidR="00C570A9" w:rsidRDefault="00C570A9" w:rsidP="00C570A9">
      <w:pPr>
        <w:pStyle w:val="Heading2"/>
        <w:rPr>
          <w:lang w:val="en-US"/>
        </w:rPr>
      </w:pPr>
      <w:r>
        <w:rPr>
          <w:lang w:val="en-US"/>
        </w:rPr>
        <w:t>Formulation</w:t>
      </w:r>
    </w:p>
    <w:p w14:paraId="00AF3EE5" w14:textId="761A2F68" w:rsidR="00367791" w:rsidRDefault="00367791" w:rsidP="00367791">
      <w:pPr>
        <w:rPr>
          <w:lang w:val="en-US"/>
        </w:rPr>
      </w:pPr>
      <w:r>
        <w:rPr>
          <w:lang w:val="en-US"/>
        </w:rPr>
        <w:t xml:space="preserve">We aim to find a solution to the </w:t>
      </w:r>
      <w:r w:rsidR="000F5345">
        <w:rPr>
          <w:lang w:val="en-US"/>
        </w:rPr>
        <w:t>source</w:t>
      </w:r>
      <w:r w:rsidR="00AD23F3">
        <w:rPr>
          <w:lang w:val="en-US"/>
        </w:rPr>
        <w:t>-</w:t>
      </w:r>
      <w:r w:rsidR="000F5345">
        <w:rPr>
          <w:lang w:val="en-US"/>
        </w:rPr>
        <w:t xml:space="preserve">free </w:t>
      </w:r>
      <w:r w:rsidR="00F33AAD">
        <w:rPr>
          <w:lang w:val="en-US"/>
        </w:rPr>
        <w:t xml:space="preserve">vector </w:t>
      </w:r>
      <w:r w:rsidR="00F33AAD">
        <w:t>Helmholtz</w:t>
      </w:r>
      <w:r>
        <w:rPr>
          <w:lang w:val="en-US"/>
        </w:rPr>
        <w:t xml:space="preserve"> equation given by:</w:t>
      </w:r>
    </w:p>
    <w:p w14:paraId="5E0C9861" w14:textId="77777777" w:rsidR="00367791" w:rsidRDefault="00367791" w:rsidP="00367791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243E9C21" w14:textId="77777777" w:rsidR="00367791" w:rsidRDefault="00367791" w:rsidP="00367791">
      <w:pPr>
        <w:rPr>
          <w:lang w:val="en-US"/>
        </w:rPr>
      </w:pPr>
      <w:r>
        <w:rPr>
          <w:lang w:val="en-US"/>
        </w:rPr>
        <w:t xml:space="preserve">The formulation based on </w:t>
      </w:r>
      <w:sdt>
        <w:sdtPr>
          <w:rPr>
            <w:lang w:val="en-US"/>
          </w:rPr>
          <w:id w:val="417835784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CITATION Dav03 \l 1033 </w:instrText>
          </w:r>
          <w:r>
            <w:rPr>
              <w:lang w:val="en-US"/>
            </w:rPr>
            <w:fldChar w:fldCharType="separate"/>
          </w:r>
          <w:r w:rsidRPr="00FD2ED7">
            <w:rPr>
              <w:noProof/>
              <w:lang w:val="en-US"/>
            </w:rPr>
            <w:t>[1]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involves finding the function which minimizes the functional given by:</w:t>
      </w:r>
    </w:p>
    <w:p w14:paraId="10F86998" w14:textId="77777777" w:rsidR="00367791" w:rsidRPr="001224BE" w:rsidRDefault="00367791" w:rsidP="0036779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      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24F7AA43" w14:textId="19824035" w:rsidR="00367791" w:rsidRDefault="00367791" w:rsidP="00367791">
      <w:pPr>
        <w:rPr>
          <w:lang w:val="en-US"/>
        </w:rPr>
      </w:pPr>
      <w:r>
        <w:rPr>
          <w:lang w:val="en-US"/>
        </w:rPr>
        <w:t xml:space="preserve">Where the </w:t>
      </w:r>
      <w:r w:rsidR="002D748C">
        <w:rPr>
          <w:lang w:val="en-US"/>
        </w:rPr>
        <w:t>excitation</w:t>
      </w:r>
      <w:r>
        <w:rPr>
          <w:lang w:val="en-US"/>
        </w:rPr>
        <w:t xml:space="preserve"> is a wave incident 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lang w:val="en-US"/>
        </w:rPr>
        <w:t xml:space="preserve"> with the form:</w:t>
      </w:r>
    </w:p>
    <w:p w14:paraId="4C4B8F1A" w14:textId="77777777" w:rsidR="00367791" w:rsidRPr="004C4406" w:rsidRDefault="00000000" w:rsidP="00367791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inc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ξ,η,ζ</m:t>
              </m:r>
            </m:e>
          </m:d>
          <m:r>
            <w:rPr>
              <w:rFonts w:ascii="Cambria Math" w:hAnsi="Cambria Math"/>
              <w:lang w:val="en-US"/>
            </w:rPr>
            <m:t>=Ae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ξ,η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-jkζ</m:t>
              </m:r>
            </m:sup>
          </m:sSup>
        </m:oMath>
      </m:oMathPara>
    </w:p>
    <w:p w14:paraId="09BDAC38" w14:textId="77777777" w:rsidR="00367791" w:rsidRDefault="00367791" w:rsidP="00367791">
      <w:pPr>
        <w:rPr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ζ</m:t>
        </m:r>
      </m:oMath>
      <w:r>
        <w:rPr>
          <w:lang w:val="en-US"/>
        </w:rPr>
        <w:t xml:space="preserve"> is the direction of propagation of the wave, and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ξ,η</m:t>
            </m:r>
          </m:e>
        </m:d>
      </m:oMath>
      <w:r>
        <w:rPr>
          <w:lang w:val="en-US"/>
        </w:rPr>
        <w:t xml:space="preserve"> is the transverse mode of interest (in parametric coordinates). For this excitation, </w:t>
      </w:r>
      <m:oMath>
        <m:r>
          <w:rPr>
            <w:rFonts w:ascii="Cambria Math" w:hAnsi="Cambria Math"/>
            <w:lang w:val="en-US"/>
          </w:rPr>
          <m:t>γ</m:t>
        </m:r>
      </m:oMath>
      <w:r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</m:oMath>
      <w:r>
        <w:rPr>
          <w:lang w:val="en-US"/>
        </w:rPr>
        <w:t xml:space="preserve"> are:</w:t>
      </w:r>
    </w:p>
    <w:p w14:paraId="4C8496AB" w14:textId="77777777" w:rsidR="00367791" w:rsidRPr="008B6158" w:rsidRDefault="00367791" w:rsidP="0036779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γ=jk</m:t>
          </m:r>
        </m:oMath>
      </m:oMathPara>
    </w:p>
    <w:p w14:paraId="1594EC0D" w14:textId="77777777" w:rsidR="00367791" w:rsidRPr="0075350F" w:rsidRDefault="00000000" w:rsidP="00367791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r>
            <w:rPr>
              <w:rFonts w:ascii="Cambria Math" w:hAnsi="Cambria Math"/>
              <w:lang w:val="en-US"/>
            </w:rPr>
            <m:t>=-2jk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inc</m:t>
              </m:r>
            </m:sup>
          </m:sSup>
        </m:oMath>
      </m:oMathPara>
    </w:p>
    <w:p w14:paraId="32DDB094" w14:textId="57C1F141" w:rsidR="00C570A9" w:rsidRPr="008F2EE1" w:rsidRDefault="003033A7" w:rsidP="00480B54">
      <w:pPr>
        <w:pStyle w:val="Heading2"/>
        <w:rPr>
          <w:lang w:val="en-US"/>
        </w:rPr>
      </w:pPr>
      <w:r>
        <w:rPr>
          <w:lang w:val="en-US"/>
        </w:rPr>
        <w:t>Discretization</w:t>
      </w:r>
    </w:p>
    <w:p w14:paraId="6BED3B7C" w14:textId="44A0BD9E" w:rsidR="00916B4A" w:rsidRDefault="00C9096C" w:rsidP="00916B4A">
      <w:pPr>
        <w:rPr>
          <w:lang w:val="en-US"/>
        </w:rPr>
      </w:pPr>
      <w:r>
        <w:rPr>
          <w:lang w:val="en-US"/>
        </w:rPr>
        <w:t xml:space="preserve">The variational form can be </w:t>
      </w:r>
      <w:r w:rsidR="004B59DD">
        <w:rPr>
          <w:lang w:val="en-US"/>
        </w:rPr>
        <w:t>written in matrix form:</w:t>
      </w:r>
    </w:p>
    <w:p w14:paraId="102ADE71" w14:textId="6478AA4D" w:rsidR="00FE4FCA" w:rsidRPr="00D561EE" w:rsidRDefault="00FE4FCA" w:rsidP="00FE4FC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b</m:t>
          </m:r>
        </m:oMath>
      </m:oMathPara>
    </w:p>
    <w:p w14:paraId="79D81AE7" w14:textId="17F944B3" w:rsidR="00D561EE" w:rsidRPr="00F34121" w:rsidRDefault="00B818E3" w:rsidP="00FE4FCA">
      <w:pPr>
        <w:rPr>
          <w:lang w:val="en-US"/>
        </w:rPr>
      </w:pPr>
      <w:r>
        <w:rPr>
          <w:lang w:val="en-US"/>
        </w:rPr>
        <w:t>The matrices are defined as</w:t>
      </w:r>
      <w:r w:rsidR="00D561EE">
        <w:rPr>
          <w:lang w:val="en-US"/>
        </w:rPr>
        <w:t>:</w:t>
      </w:r>
    </w:p>
    <w:p w14:paraId="57C5A86C" w14:textId="6EB3517B" w:rsidR="00D707A2" w:rsidRPr="006A3D4E" w:rsidRDefault="00000000" w:rsidP="00FE4FC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0D1B5E92" w14:textId="0DEF643A" w:rsidR="006A3D4E" w:rsidRPr="008056A5" w:rsidRDefault="00000000" w:rsidP="006A3D4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1AD8174E" w14:textId="4C713704" w:rsidR="008056A5" w:rsidRPr="00320BA9" w:rsidRDefault="00000000" w:rsidP="008056A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59CD5CE3" w14:textId="6A768EA2" w:rsidR="00320BA9" w:rsidRPr="00AF3188" w:rsidRDefault="00000000" w:rsidP="00320BA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inc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34CD1276" w14:textId="56732C7B" w:rsidR="00C00484" w:rsidRPr="00227FC6" w:rsidRDefault="00AF3188" w:rsidP="00EF5C5D">
      <w:pPr>
        <w:rPr>
          <w:lang w:val="en-US"/>
        </w:rPr>
      </w:pPr>
      <w:r>
        <w:rPr>
          <w:lang w:val="en-US"/>
        </w:rPr>
        <w:t>Where</w:t>
      </w:r>
      <w:r w:rsidR="00EF5C5D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F5C5D">
        <w:rPr>
          <w:lang w:val="en-US"/>
        </w:rPr>
        <w:t xml:space="preserve"> are the 2d basis functions across the surface</w:t>
      </w:r>
      <w:r w:rsidR="006D1C72">
        <w:rPr>
          <w:lang w:val="en-US"/>
        </w:rPr>
        <w:t xml:space="preserve"> (equivalent to </w:t>
      </w:r>
      <m:oMath>
        <m:acc>
          <m:accPr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EF5C5D">
        <w:rPr>
          <w:lang w:val="en-US"/>
        </w:rPr>
        <w:t>.</w:t>
      </w:r>
    </w:p>
    <w:p w14:paraId="1DEE4B59" w14:textId="7B196425" w:rsidR="00320BA9" w:rsidRDefault="00EF5C5D" w:rsidP="008056A5">
      <w:pPr>
        <w:rPr>
          <w:lang w:val="en-US"/>
        </w:rPr>
      </w:pPr>
      <w:r>
        <w:rPr>
          <w:lang w:val="en-US"/>
        </w:rPr>
        <w:lastRenderedPageBreak/>
        <w:t>The</w:t>
      </w:r>
      <w:r w:rsidR="00AA2A35">
        <w:rPr>
          <w:lang w:val="en-US"/>
        </w:rPr>
        <w:t xml:space="preserve"> </w:t>
      </w:r>
      <w:r w:rsidR="002D7A0A">
        <w:rPr>
          <w:lang w:val="en-US"/>
        </w:rPr>
        <w:t xml:space="preserve">solution is the function which minimizes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</m:d>
      </m:oMath>
      <w:r w:rsidR="00B22309">
        <w:rPr>
          <w:lang w:val="en-US"/>
        </w:rPr>
        <w:t>. This corresponds to the stationary point of the derivative with respect to the weighting coefficients:</w:t>
      </w:r>
    </w:p>
    <w:p w14:paraId="228EAD92" w14:textId="57B85D5A" w:rsidR="00B22309" w:rsidRPr="006425AF" w:rsidRDefault="00000000" w:rsidP="008056A5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dF</m:t>
              </m:r>
            </m:num>
            <m:den>
              <m:r>
                <w:rPr>
                  <w:rFonts w:ascii="Cambria Math" w:hAnsi="Cambria Math"/>
                  <w:lang w:val="en-US"/>
                </w:rPr>
                <m:t>dw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w-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w+γ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w+b=0</m:t>
          </m:r>
        </m:oMath>
      </m:oMathPara>
    </w:p>
    <w:p w14:paraId="45591655" w14:textId="7A6F42E6" w:rsidR="006425AF" w:rsidRDefault="00677273" w:rsidP="008056A5">
      <w:pPr>
        <w:rPr>
          <w:lang w:val="en-US"/>
        </w:rPr>
      </w:pPr>
      <w:r>
        <w:rPr>
          <w:lang w:val="en-US"/>
        </w:rPr>
        <w:t>This can be reduced to the standard linear form</w:t>
      </w:r>
      <w:r w:rsidR="00821F2E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Ax=b</m:t>
        </m:r>
      </m:oMath>
      <w:r w:rsidR="00821F2E">
        <w:rPr>
          <w:lang w:val="en-US"/>
        </w:rPr>
        <w:t xml:space="preserve"> </w:t>
      </w:r>
      <w:r w:rsidR="00EF5C5D">
        <w:rPr>
          <w:lang w:val="en-US"/>
        </w:rPr>
        <w:t xml:space="preserve">where </w:t>
      </w:r>
      <w:r w:rsidR="00821F2E">
        <w:rPr>
          <w:lang w:val="en-US"/>
        </w:rPr>
        <w:t>and solved using standard techniques.</w:t>
      </w:r>
    </w:p>
    <w:p w14:paraId="36D2A11E" w14:textId="77777777" w:rsidR="00D60C15" w:rsidRDefault="00D60C15" w:rsidP="00D60C15">
      <w:pPr>
        <w:pStyle w:val="Heading1"/>
        <w:rPr>
          <w:lang w:val="en-US"/>
        </w:rPr>
      </w:pPr>
      <w:r>
        <w:rPr>
          <w:lang w:val="en-US"/>
        </w:rPr>
        <w:t>2D Waveguide Port Analysis</w:t>
      </w:r>
    </w:p>
    <w:p w14:paraId="7E83CF4B" w14:textId="5131E5F4" w:rsidR="00D8135A" w:rsidRPr="00D8135A" w:rsidRDefault="00D8135A" w:rsidP="00D8135A">
      <w:pPr>
        <w:pStyle w:val="Heading2"/>
        <w:rPr>
          <w:lang w:val="en-US"/>
        </w:rPr>
      </w:pPr>
      <w:r>
        <w:rPr>
          <w:lang w:val="en-US"/>
        </w:rPr>
        <w:t>Formulation</w:t>
      </w:r>
    </w:p>
    <w:p w14:paraId="2B727909" w14:textId="61EFDFDF" w:rsidR="00D60C15" w:rsidRPr="00D60C15" w:rsidRDefault="00D60C15" w:rsidP="00D60C15">
      <w:pPr>
        <w:rPr>
          <w:lang w:val="en-US"/>
        </w:rPr>
      </w:pPr>
      <w:r>
        <w:rPr>
          <w:lang w:val="en-US"/>
        </w:rPr>
        <w:t xml:space="preserve">Before running the 3D simulation, we need to know the excitation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inc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ξ,η,ζ</m:t>
            </m:r>
          </m:e>
        </m:d>
      </m:oMath>
      <w:r>
        <w:rPr>
          <w:lang w:val="en-US"/>
        </w:rPr>
        <w:t xml:space="preserve">. </w:t>
      </w:r>
      <w:r w:rsidR="00940268">
        <w:rPr>
          <w:lang w:val="en-US"/>
        </w:rPr>
        <w:t xml:space="preserve">This aims to solve the same wave equation given previously in 2-dimensions assuming a spatial harmonic dependence in the other dimension. </w:t>
      </w:r>
    </w:p>
    <w:p w14:paraId="5307F148" w14:textId="3072AC01" w:rsidR="00037BB2" w:rsidRPr="000F5983" w:rsidRDefault="00000000" w:rsidP="00037BB2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</m:t>
              </m:r>
            </m:sup>
          </m:sSup>
        </m:oMath>
      </m:oMathPara>
    </w:p>
    <w:p w14:paraId="30C26256" w14:textId="5E8269F3" w:rsidR="000F5983" w:rsidRDefault="000F5983" w:rsidP="00037BB2">
      <w:pPr>
        <w:rPr>
          <w:lang w:val="en-US"/>
        </w:rPr>
      </w:pPr>
      <w:r>
        <w:rPr>
          <w:lang w:val="en-US"/>
        </w:rPr>
        <w:t>The variational form becomes:</w:t>
      </w:r>
    </w:p>
    <w:p w14:paraId="73D750B9" w14:textId="3BEC138E" w:rsidR="00D201B8" w:rsidRPr="00992828" w:rsidRDefault="00D201B8" w:rsidP="00D201B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293836EF" w14:textId="3B97A66A" w:rsidR="00D1342D" w:rsidRDefault="00992828" w:rsidP="00D201B8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 is the transverse del operator,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 is the transverse E field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>
        <w:rPr>
          <w:lang w:val="en-US"/>
        </w:rPr>
        <w:t xml:space="preserve"> is the axial E field</w:t>
      </w:r>
      <w:r w:rsidR="00C16088">
        <w:rPr>
          <w:lang w:val="en-US"/>
        </w:rPr>
        <w:t>.</w:t>
      </w:r>
      <w:r w:rsidR="00D34D6D">
        <w:rPr>
          <w:lang w:val="en-US"/>
        </w:rPr>
        <w:t xml:space="preserve"> </w:t>
      </w:r>
      <w:r w:rsidR="00EA2D54">
        <w:rPr>
          <w:lang w:val="en-US"/>
        </w:rPr>
        <w:t xml:space="preserve">As described by </w:t>
      </w:r>
      <w:sdt>
        <w:sdtPr>
          <w:rPr>
            <w:lang w:val="en-US"/>
          </w:rPr>
          <w:id w:val="137696603"/>
          <w:citation/>
        </w:sdtPr>
        <w:sdtContent>
          <w:r w:rsidR="00AA1428">
            <w:rPr>
              <w:lang w:val="en-US"/>
            </w:rPr>
            <w:fldChar w:fldCharType="begin"/>
          </w:r>
          <w:r w:rsidR="00AA1428">
            <w:rPr>
              <w:lang w:val="en-US"/>
            </w:rPr>
            <w:instrText xml:space="preserve"> CITATION Jin91 \l 1033 </w:instrText>
          </w:r>
          <w:r w:rsidR="00AA1428">
            <w:rPr>
              <w:lang w:val="en-US"/>
            </w:rPr>
            <w:fldChar w:fldCharType="separate"/>
          </w:r>
          <w:r w:rsidR="00AA1428" w:rsidRPr="00AA1428">
            <w:rPr>
              <w:noProof/>
              <w:lang w:val="en-US"/>
            </w:rPr>
            <w:t>[3]</w:t>
          </w:r>
          <w:r w:rsidR="00AA1428">
            <w:rPr>
              <w:lang w:val="en-US"/>
            </w:rPr>
            <w:fldChar w:fldCharType="end"/>
          </w:r>
        </w:sdtContent>
      </w:sdt>
      <w:r w:rsidR="009825C3">
        <w:rPr>
          <w:lang w:val="en-US"/>
        </w:rPr>
        <w:t xml:space="preserve">, to solve this problem </w:t>
      </w:r>
      <w:r w:rsidR="003033A7">
        <w:rPr>
          <w:lang w:val="en-US"/>
        </w:rPr>
        <w:t>without needing a complex eigen solver the following substitution can be made</w:t>
      </w:r>
      <w:r w:rsidR="009825C3">
        <w:rPr>
          <w:lang w:val="en-US"/>
        </w:rPr>
        <w:t>:</w:t>
      </w:r>
    </w:p>
    <w:p w14:paraId="58BE1FB5" w14:textId="76BABBF4" w:rsidR="009825C3" w:rsidRPr="009825C3" w:rsidRDefault="00000000" w:rsidP="00D201B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064DACF8" w14:textId="47CB68A4" w:rsidR="009825C3" w:rsidRPr="00F870CF" w:rsidRDefault="00000000" w:rsidP="009825C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=-j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</m:oMath>
      </m:oMathPara>
    </w:p>
    <w:p w14:paraId="1ADB3289" w14:textId="3370D2B4" w:rsidR="00F870CF" w:rsidRPr="00F870CF" w:rsidRDefault="00F870CF" w:rsidP="009825C3">
      <w:pPr>
        <w:rPr>
          <w:lang w:val="en-US"/>
        </w:rPr>
      </w:pPr>
      <w:r>
        <w:rPr>
          <w:lang w:val="en-US"/>
        </w:rPr>
        <w:t>This changes the variational form to look like this:</w:t>
      </w:r>
    </w:p>
    <w:p w14:paraId="03892A7E" w14:textId="59FAB513" w:rsidR="00F870CF" w:rsidRPr="00AC7C30" w:rsidRDefault="00F870CF" w:rsidP="00F870C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m:rPr>
                      <m:brk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45B16E99" w14:textId="77777777" w:rsidR="00EA5672" w:rsidRPr="008F2EE1" w:rsidRDefault="00EA5672" w:rsidP="00EA5672">
      <w:pPr>
        <w:pStyle w:val="Heading2"/>
        <w:rPr>
          <w:lang w:val="en-US"/>
        </w:rPr>
      </w:pPr>
      <w:r>
        <w:rPr>
          <w:lang w:val="en-US"/>
        </w:rPr>
        <w:t>Discretization</w:t>
      </w:r>
    </w:p>
    <w:p w14:paraId="4D4F3B92" w14:textId="00878901" w:rsidR="00EA5672" w:rsidRDefault="00F870CF" w:rsidP="00EA5672">
      <w:pPr>
        <w:rPr>
          <w:lang w:val="en-US"/>
        </w:rPr>
      </w:pPr>
      <w:r>
        <w:rPr>
          <w:lang w:val="en-US"/>
        </w:rPr>
        <w:t xml:space="preserve">The </w:t>
      </w:r>
      <w:r w:rsidR="00AC7C30">
        <w:rPr>
          <w:lang w:val="en-US"/>
        </w:rPr>
        <w:t>variational form can be discretized as:</w:t>
      </w:r>
    </w:p>
    <w:p w14:paraId="0A1E9E74" w14:textId="75285D8E" w:rsidR="00AC7C30" w:rsidRPr="007D332A" w:rsidRDefault="00AC7C30" w:rsidP="00EA567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tt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33D5F5D1" w14:textId="3FAB30E1" w:rsidR="007D332A" w:rsidRDefault="007D332A" w:rsidP="00EA5672">
      <w:pPr>
        <w:rPr>
          <w:lang w:val="en-US"/>
        </w:rPr>
      </w:pPr>
      <w:r>
        <w:rPr>
          <w:lang w:val="en-US"/>
        </w:rPr>
        <w:t>Where:</w:t>
      </w:r>
    </w:p>
    <w:p w14:paraId="117E1E32" w14:textId="02BE734C" w:rsidR="007D332A" w:rsidRPr="00FF163B" w:rsidRDefault="00000000" w:rsidP="00EA567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tt(i,j)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72570C18" w14:textId="18AC036E" w:rsidR="00FF163B" w:rsidRPr="00B97515" w:rsidRDefault="00000000" w:rsidP="00FF163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tt(i,j)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5C019E0F" w14:textId="72B3E9A7" w:rsidR="00B97515" w:rsidRPr="00DC7CB3" w:rsidRDefault="00000000" w:rsidP="00B9751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tz(i,j)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359E2B36" w14:textId="333BF37A" w:rsidR="00DC7CB3" w:rsidRPr="00414C73" w:rsidRDefault="00000000" w:rsidP="00DC7CB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zt(i,j)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4BCA172D" w14:textId="5813BC8A" w:rsidR="00414C73" w:rsidRPr="007130AE" w:rsidRDefault="00000000" w:rsidP="00DC7CB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zt(i,j)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0BE77640" w14:textId="2CD63C01" w:rsidR="00281829" w:rsidRDefault="00281829" w:rsidP="00DC7CB3">
      <w:pPr>
        <w:rPr>
          <w:lang w:val="en-US"/>
        </w:rPr>
      </w:pPr>
      <w:r>
        <w:rPr>
          <w:lang w:val="en-US"/>
        </w:rPr>
        <w:t>After minimizing the functional the equation reduces into the following eigenproblem</w:t>
      </w:r>
      <w:r w:rsidR="00883D4F">
        <w:rPr>
          <w:lang w:val="en-US"/>
        </w:rPr>
        <w:t>:</w:t>
      </w:r>
    </w:p>
    <w:p w14:paraId="7B580636" w14:textId="0533EF56" w:rsidR="00883D4F" w:rsidRPr="00135089" w:rsidRDefault="00000000" w:rsidP="00DC7CB3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1846164A" w14:textId="0F568B7B" w:rsidR="00F42E63" w:rsidRDefault="00F42E63" w:rsidP="00F42E63">
      <w:pPr>
        <w:pStyle w:val="Heading1"/>
        <w:rPr>
          <w:lang w:val="en-US"/>
        </w:rPr>
      </w:pPr>
      <w:r>
        <w:rPr>
          <w:lang w:val="en-US"/>
        </w:rPr>
        <w:t>Evaluation of Matrices</w:t>
      </w:r>
    </w:p>
    <w:p w14:paraId="6E9A628C" w14:textId="6CA050EE" w:rsidR="00F62E35" w:rsidRPr="00F62E35" w:rsidRDefault="008158C0" w:rsidP="00F62E35">
      <w:pPr>
        <w:pStyle w:val="Heading2"/>
        <w:rPr>
          <w:lang w:val="en-US"/>
        </w:rPr>
      </w:pPr>
      <w:r>
        <w:rPr>
          <w:lang w:val="en-US"/>
        </w:rPr>
        <w:t>Quadrature Tables</w:t>
      </w:r>
    </w:p>
    <w:p w14:paraId="53A91ACF" w14:textId="62FEE4B1" w:rsidR="00E12927" w:rsidRDefault="00142BD2" w:rsidP="004E2FB0">
      <w:pPr>
        <w:rPr>
          <w:lang w:val="en-US"/>
        </w:rPr>
      </w:pPr>
      <w:r>
        <w:rPr>
          <w:lang w:val="en-US"/>
        </w:rPr>
        <w:t>The matrices can be evaluated using a</w:t>
      </w:r>
      <w:r w:rsidR="00231C3C">
        <w:rPr>
          <w:lang w:val="en-US"/>
        </w:rPr>
        <w:t>n</w:t>
      </w:r>
      <w:r>
        <w:rPr>
          <w:lang w:val="en-US"/>
        </w:rPr>
        <w:t xml:space="preserve"> </w:t>
      </w:r>
      <w:r w:rsidR="00231C3C">
        <w:rPr>
          <w:lang w:val="en-US"/>
        </w:rPr>
        <w:t>appropriate</w:t>
      </w:r>
      <w:r w:rsidR="0045265F">
        <w:rPr>
          <w:lang w:val="en-US"/>
        </w:rPr>
        <w:t xml:space="preserve"> </w:t>
      </w:r>
      <w:r w:rsidR="008737B9">
        <w:rPr>
          <w:lang w:val="en-US"/>
        </w:rPr>
        <w:t>quadrature rule</w:t>
      </w:r>
      <w:r w:rsidR="00E75C35">
        <w:rPr>
          <w:lang w:val="en-US"/>
        </w:rPr>
        <w:t xml:space="preserve">. </w:t>
      </w:r>
      <w:r w:rsidR="008B6D4B">
        <w:rPr>
          <w:lang w:val="en-US"/>
        </w:rPr>
        <w:t xml:space="preserve">For volume integrals </w:t>
      </w:r>
      <w:r w:rsidR="00CC0992">
        <w:rPr>
          <w:lang w:val="en-US"/>
        </w:rPr>
        <w:t xml:space="preserve">an </w:t>
      </w:r>
      <w:r w:rsidR="0072284A">
        <w:rPr>
          <w:lang w:val="en-US"/>
        </w:rPr>
        <w:t>11-point</w:t>
      </w:r>
      <w:r w:rsidR="00CC0992">
        <w:rPr>
          <w:lang w:val="en-US"/>
        </w:rPr>
        <w:t xml:space="preserve"> rule with degree of precision 4 </w:t>
      </w:r>
      <w:r w:rsidR="0072284A">
        <w:rPr>
          <w:lang w:val="en-US"/>
        </w:rPr>
        <w:t>i</w:t>
      </w:r>
      <w:r w:rsidR="00E12927">
        <w:rPr>
          <w:lang w:val="en-US"/>
        </w:rPr>
        <w:t>s used</w:t>
      </w:r>
      <w:sdt>
        <w:sdtPr>
          <w:rPr>
            <w:lang w:val="en-US"/>
          </w:rPr>
          <w:id w:val="460395725"/>
          <w:citation/>
        </w:sdtPr>
        <w:sdtContent>
          <w:r w:rsidR="00894DAB">
            <w:rPr>
              <w:lang w:val="en-US"/>
            </w:rPr>
            <w:fldChar w:fldCharType="begin"/>
          </w:r>
          <w:r w:rsidR="00894DAB">
            <w:rPr>
              <w:lang w:val="en-US"/>
            </w:rPr>
            <w:instrText xml:space="preserve"> CITATION Mod86 \l 1033 </w:instrText>
          </w:r>
          <w:r w:rsidR="00894DAB">
            <w:rPr>
              <w:lang w:val="en-US"/>
            </w:rPr>
            <w:fldChar w:fldCharType="separate"/>
          </w:r>
          <w:r w:rsidR="00FD2ED7">
            <w:rPr>
              <w:noProof/>
              <w:lang w:val="en-US"/>
            </w:rPr>
            <w:t xml:space="preserve"> </w:t>
          </w:r>
          <w:r w:rsidR="00FD2ED7" w:rsidRPr="00FD2ED7">
            <w:rPr>
              <w:noProof/>
              <w:lang w:val="en-US"/>
            </w:rPr>
            <w:t>[3]</w:t>
          </w:r>
          <w:r w:rsidR="00894DAB">
            <w:rPr>
              <w:lang w:val="en-US"/>
            </w:rPr>
            <w:fldChar w:fldCharType="end"/>
          </w:r>
        </w:sdtContent>
      </w:sdt>
      <w:r w:rsidR="00343BCA">
        <w:rPr>
          <w:lang w:val="en-US"/>
        </w:rPr>
        <w:t>:</w:t>
      </w:r>
    </w:p>
    <w:tbl>
      <w:tblPr>
        <w:tblStyle w:val="PlainTable2"/>
        <w:tblW w:w="0" w:type="auto"/>
        <w:tblInd w:w="-5" w:type="dxa"/>
        <w:tblLook w:val="0000" w:firstRow="0" w:lastRow="0" w:firstColumn="0" w:lastColumn="0" w:noHBand="0" w:noVBand="0"/>
      </w:tblPr>
      <w:tblGrid>
        <w:gridCol w:w="1755"/>
        <w:gridCol w:w="1755"/>
        <w:gridCol w:w="1756"/>
        <w:gridCol w:w="1755"/>
        <w:gridCol w:w="1756"/>
      </w:tblGrid>
      <w:tr w:rsidR="007C7F7C" w14:paraId="429ACF57" w14:textId="46B517D6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9DFEC63" w14:textId="04131957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1E7C9444" w14:textId="370CDA9E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2588472" w14:textId="2E1B2920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2i</m:t>
                    </m:r>
                  </m:sub>
                </m:sSub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8DDDE03" w14:textId="68E412C7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3i</m:t>
                    </m:r>
                  </m:sub>
                </m:sSub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C604742" w14:textId="08F9E8D3" w:rsidR="007C7F7C" w:rsidRPr="00D84B69" w:rsidRDefault="00000000" w:rsidP="00123EA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4i</m:t>
                    </m:r>
                  </m:sub>
                </m:sSub>
              </m:oMath>
            </m:oMathPara>
          </w:p>
        </w:tc>
      </w:tr>
      <w:tr w:rsidR="00AC1A1D" w14:paraId="107B9820" w14:textId="049A72A4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8110390" w14:textId="02C997B8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0.078933333333333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FC285AD" w14:textId="71A696F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0E2C8BB" w14:textId="17664B9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73B7EC9" w14:textId="2882AF1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42CB1E1" w14:textId="2F06775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</w:tr>
      <w:tr w:rsidR="00AC1A1D" w14:paraId="3A5F5BE0" w14:textId="31B0D656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087B274" w14:textId="7C4797B6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0D5FA23" w14:textId="1C601B50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5D2B289" w14:textId="4A6E378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F18180C" w14:textId="494C958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81B73A9" w14:textId="261DAFF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</w:tr>
      <w:tr w:rsidR="00AC1A1D" w14:paraId="7D8770BB" w14:textId="0031131C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7548035" w14:textId="44A411D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7FC7574D" w14:textId="7DC8C0D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18266B7" w14:textId="0155B3F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2AB37C7" w14:textId="5061B28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75B6BE2F" w14:textId="5BF411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060F2558" w14:textId="7EAB06EF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FFCBE6A" w14:textId="73628A6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E21B935" w14:textId="081E3C5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AAA6318" w14:textId="4FE6478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5A85699" w14:textId="50CF7B3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23602C7" w14:textId="3D60E60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29561198" w14:textId="6D153AD2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0E185AD1" w14:textId="5546667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760C018" w14:textId="3CF94B5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8EC9310" w14:textId="5053BBD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16D2A023" w14:textId="7766A9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27E82C6" w14:textId="49664D9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4AD19DCB" w14:textId="2A6BD9D8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5EDB481" w14:textId="4BC6AF66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B32B338" w14:textId="48955B93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428424C0" w14:textId="375B428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282B11D" w14:textId="5BB9A1A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6910D3D" w14:textId="74BBCE5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  <w:tr w:rsidR="00AC1A1D" w14:paraId="118F3755" w14:textId="05B58181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69F630A" w14:textId="223D125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BA75EDD" w14:textId="4859863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EB27BE3" w14:textId="43146A8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0477CE5" w14:textId="5C56BD3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F35E903" w14:textId="63E868D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  <w:tr w:rsidR="00AC1A1D" w14:paraId="2300E8A6" w14:textId="7238E5F0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3E4A7F10" w14:textId="1A2A8B9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AF951B8" w14:textId="4E8F640E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54E7D1B4" w14:textId="0147479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C64D309" w14:textId="110AF4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BDA1DD4" w14:textId="660B4D5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31B10327" w14:textId="49B70862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4E9DCC0" w14:textId="2996A43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AC6B7A6" w14:textId="4F6F5E3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32DB904" w14:textId="2692F69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C1F8EAC" w14:textId="330DE3A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DC9848D" w14:textId="5AA2A36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4B16D3CB" w14:textId="06EECCC0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ED2AF25" w14:textId="73F1FCC8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396140B" w14:textId="42B91ED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D8355D5" w14:textId="6F0B3DF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72809D13" w14:textId="3F15ECD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23185B8" w14:textId="2C64558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4050AF62" w14:textId="10E39E84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5C7F02F" w14:textId="2165127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25601F5" w14:textId="7C69379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9DB1444" w14:textId="1D5652FE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34A530DF" w14:textId="7EAF70B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744EA0D" w14:textId="2031059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</w:tbl>
    <w:p w14:paraId="2D381F4C" w14:textId="3EF4ED3E" w:rsidR="008737B9" w:rsidRDefault="00B02B94" w:rsidP="004E2FB0">
      <w:pPr>
        <w:rPr>
          <w:lang w:val="en-US"/>
        </w:rPr>
      </w:pPr>
      <w:r>
        <w:rPr>
          <w:lang w:val="en-US"/>
        </w:rPr>
        <w:t xml:space="preserve"> </w:t>
      </w:r>
    </w:p>
    <w:p w14:paraId="27B57EE0" w14:textId="13676100" w:rsidR="00C76F40" w:rsidRDefault="00C76F40" w:rsidP="004E2FB0">
      <w:pPr>
        <w:rPr>
          <w:lang w:val="en-US"/>
        </w:rPr>
      </w:pPr>
      <w:r>
        <w:rPr>
          <w:lang w:val="en-US"/>
        </w:rPr>
        <w:t>For surface integrals a 6-point rule with degree of precision 4 is used</w:t>
      </w:r>
      <w:r w:rsidR="005B7C83">
        <w:rPr>
          <w:lang w:val="en-US"/>
        </w:rPr>
        <w:t xml:space="preserve"> </w:t>
      </w:r>
      <w:sdt>
        <w:sdtPr>
          <w:rPr>
            <w:lang w:val="en-US"/>
          </w:rPr>
          <w:id w:val="291174627"/>
          <w:citation/>
        </w:sdtPr>
        <w:sdtContent>
          <w:r w:rsidR="00973454">
            <w:rPr>
              <w:lang w:val="en-US"/>
            </w:rPr>
            <w:fldChar w:fldCharType="begin"/>
          </w:r>
          <w:r w:rsidR="00973454">
            <w:rPr>
              <w:lang w:val="en-US"/>
            </w:rPr>
            <w:instrText xml:space="preserve"> CITATION DAD85 \l 1033 </w:instrText>
          </w:r>
          <w:r w:rsidR="00973454">
            <w:rPr>
              <w:lang w:val="en-US"/>
            </w:rPr>
            <w:fldChar w:fldCharType="separate"/>
          </w:r>
          <w:r w:rsidR="00FD2ED7" w:rsidRPr="00FD2ED7">
            <w:rPr>
              <w:noProof/>
              <w:lang w:val="en-US"/>
            </w:rPr>
            <w:t>[4]</w:t>
          </w:r>
          <w:r w:rsidR="00973454">
            <w:rPr>
              <w:lang w:val="en-US"/>
            </w:rPr>
            <w:fldChar w:fldCharType="end"/>
          </w:r>
        </w:sdtContent>
      </w:sdt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12D8" w14:paraId="134EFCE1" w14:textId="77777777" w:rsidTr="00C770DE">
        <w:tc>
          <w:tcPr>
            <w:tcW w:w="2254" w:type="dxa"/>
          </w:tcPr>
          <w:p w14:paraId="53A9FF57" w14:textId="4CB3BD5B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3BB592A9" w14:textId="26743290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3FC82002" w14:textId="52C4845F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7B80B28E" w14:textId="581703FB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3i</m:t>
                    </m:r>
                  </m:sub>
                </m:sSub>
              </m:oMath>
            </m:oMathPara>
          </w:p>
        </w:tc>
      </w:tr>
      <w:tr w:rsidR="00C770DE" w14:paraId="3A0DAA89" w14:textId="77777777" w:rsidTr="00C770DE">
        <w:tc>
          <w:tcPr>
            <w:tcW w:w="2254" w:type="dxa"/>
          </w:tcPr>
          <w:p w14:paraId="584810FD" w14:textId="2AE740A0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5FC09E2A" w14:textId="3890CE93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  <w:tc>
          <w:tcPr>
            <w:tcW w:w="2254" w:type="dxa"/>
          </w:tcPr>
          <w:p w14:paraId="7B808C71" w14:textId="112F3BDA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0D98CD6E" w14:textId="0D8F3C8F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</w:tr>
      <w:tr w:rsidR="00C770DE" w14:paraId="7B027612" w14:textId="77777777" w:rsidTr="00C770DE">
        <w:tc>
          <w:tcPr>
            <w:tcW w:w="2254" w:type="dxa"/>
          </w:tcPr>
          <w:p w14:paraId="39541EBD" w14:textId="04A6F6F9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6B2C11BF" w14:textId="16403729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14B1CB78" w14:textId="0F678392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  <w:tc>
          <w:tcPr>
            <w:tcW w:w="2254" w:type="dxa"/>
          </w:tcPr>
          <w:p w14:paraId="03D77079" w14:textId="749EDCF3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</w:tr>
      <w:tr w:rsidR="00C770DE" w14:paraId="0289BD27" w14:textId="77777777" w:rsidTr="00C770DE">
        <w:tc>
          <w:tcPr>
            <w:tcW w:w="2254" w:type="dxa"/>
          </w:tcPr>
          <w:p w14:paraId="28787F82" w14:textId="145D4E74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31C07884" w14:textId="35479587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3FDC3512" w14:textId="0456C245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7DECDA90" w14:textId="5B15F683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</w:tr>
      <w:tr w:rsidR="00C770DE" w14:paraId="367416F7" w14:textId="77777777" w:rsidTr="00C770DE">
        <w:tc>
          <w:tcPr>
            <w:tcW w:w="2254" w:type="dxa"/>
          </w:tcPr>
          <w:p w14:paraId="792A37F0" w14:textId="5A97811F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63B0E9EC" w14:textId="22912510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  <w:tc>
          <w:tcPr>
            <w:tcW w:w="2254" w:type="dxa"/>
          </w:tcPr>
          <w:p w14:paraId="150AFDB2" w14:textId="5FE8E2EF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61B34BE9" w14:textId="0B33BE3E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</w:tr>
      <w:tr w:rsidR="00C770DE" w14:paraId="5B76327A" w14:textId="77777777" w:rsidTr="00C770DE">
        <w:tc>
          <w:tcPr>
            <w:tcW w:w="2254" w:type="dxa"/>
          </w:tcPr>
          <w:p w14:paraId="1EA1DC19" w14:textId="014158F5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428560CE" w14:textId="3E321660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11DFA1BF" w14:textId="6DD001FB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  <w:tc>
          <w:tcPr>
            <w:tcW w:w="2254" w:type="dxa"/>
          </w:tcPr>
          <w:p w14:paraId="4B4CC6DF" w14:textId="68394068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</w:tr>
      <w:tr w:rsidR="00C770DE" w14:paraId="5750B22A" w14:textId="77777777" w:rsidTr="00C770DE">
        <w:tc>
          <w:tcPr>
            <w:tcW w:w="2254" w:type="dxa"/>
          </w:tcPr>
          <w:p w14:paraId="607B4783" w14:textId="42FE688D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74735A95" w14:textId="2DD0CC15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0866F8D9" w14:textId="453A6F63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716553E7" w14:textId="7768D156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</w:tr>
    </w:tbl>
    <w:p w14:paraId="6329BB62" w14:textId="77777777" w:rsidR="00F42E63" w:rsidRDefault="00F42E63" w:rsidP="00F42E63">
      <w:pPr>
        <w:rPr>
          <w:lang w:val="en-US"/>
        </w:rPr>
      </w:pPr>
    </w:p>
    <w:p w14:paraId="604CFF51" w14:textId="3FC72827" w:rsidR="00D165C5" w:rsidRDefault="00D165C5" w:rsidP="00F42E63">
      <w:pPr>
        <w:rPr>
          <w:lang w:val="en-US"/>
        </w:rPr>
      </w:pPr>
      <w:r>
        <w:rPr>
          <w:lang w:val="en-US"/>
        </w:rPr>
        <w:t>Both these rules evaluate the integrals exactly and thus do not contribute any error into the solution</w:t>
      </w:r>
      <w:r w:rsidR="00D94F94">
        <w:rPr>
          <w:lang w:val="en-US"/>
        </w:rPr>
        <w:t xml:space="preserve"> (except floating point precision error)</w:t>
      </w:r>
      <w:r>
        <w:rPr>
          <w:lang w:val="en-US"/>
        </w:rPr>
        <w:t>.</w:t>
      </w:r>
      <w:r w:rsidR="00B154A9">
        <w:rPr>
          <w:lang w:val="en-US"/>
        </w:rPr>
        <w:t xml:space="preserve"> The rules are applied for surface integrals as:</w:t>
      </w:r>
    </w:p>
    <w:p w14:paraId="1E3A6ADF" w14:textId="6B627529" w:rsidR="00B154A9" w:rsidRPr="00B154A9" w:rsidRDefault="00000000" w:rsidP="00F42E63">
      <w:pPr>
        <w:rPr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 dS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3i</m:t>
                      </m:r>
                    </m:sub>
                  </m:sSub>
                </m:e>
              </m:d>
            </m:e>
          </m:nary>
        </m:oMath>
      </m:oMathPara>
    </w:p>
    <w:p w14:paraId="7C9DC34A" w14:textId="7A038F7B" w:rsidR="00B154A9" w:rsidRDefault="00B154A9" w:rsidP="00F42E63">
      <w:pPr>
        <w:rPr>
          <w:lang w:val="en-US"/>
        </w:rPr>
      </w:pPr>
      <w:r>
        <w:rPr>
          <w:lang w:val="en-US"/>
        </w:rPr>
        <w:t>And for volume integrals as:</w:t>
      </w:r>
    </w:p>
    <w:p w14:paraId="3BBC9A0F" w14:textId="0C9F2419" w:rsidR="00B154A9" w:rsidRDefault="00000000" w:rsidP="00F42E63">
      <w:pPr>
        <w:rPr>
          <w:lang w:val="en-US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4i</m:t>
                      </m:r>
                    </m:sub>
                  </m:sSub>
                </m:e>
              </m:d>
            </m:e>
          </m:nary>
        </m:oMath>
      </m:oMathPara>
    </w:p>
    <w:p w14:paraId="7D759DCA" w14:textId="5D451B2E" w:rsidR="00D94F94" w:rsidRDefault="008158C0" w:rsidP="008158C0">
      <w:pPr>
        <w:pStyle w:val="Heading2"/>
        <w:rPr>
          <w:lang w:val="en-US"/>
        </w:rPr>
      </w:pPr>
      <w:r>
        <w:rPr>
          <w:lang w:val="en-US"/>
        </w:rPr>
        <w:t>Precomputation</w:t>
      </w:r>
    </w:p>
    <w:p w14:paraId="6DF5AD44" w14:textId="79DB6CE9" w:rsidR="00373180" w:rsidRPr="002F5B35" w:rsidRDefault="00373180" w:rsidP="00F42E63">
      <w:pPr>
        <w:rPr>
          <w:lang w:val="en-US"/>
        </w:rPr>
      </w:pPr>
      <w:r w:rsidRPr="002F5B35">
        <w:rPr>
          <w:lang w:val="en-US"/>
        </w:rPr>
        <w:t xml:space="preserve">To evaluate the </w:t>
      </w:r>
      <w:r w:rsidR="00276A4D" w:rsidRPr="002F5B35">
        <w:rPr>
          <w:lang w:val="en-US"/>
        </w:rPr>
        <w:t xml:space="preserve">integrals involving the </w:t>
      </w:r>
      <m:oMath>
        <m:r>
          <m:rPr>
            <m:sty m:val="p"/>
          </m:rPr>
          <w:rPr>
            <w:rFonts w:ascii="Cambria Math" w:hAnsi="Cambria Math"/>
            <w:lang w:val="en-US"/>
          </w:rPr>
          <m:t>∇</m:t>
        </m:r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76A4D" w:rsidRPr="002F5B35">
        <w:rPr>
          <w:lang w:val="en-US"/>
        </w:rPr>
        <w:t xml:space="preserve"> terms, the curl can be precomputed using the formulas:</w:t>
      </w:r>
    </w:p>
    <w:p w14:paraId="0AF24EFB" w14:textId="4359269D" w:rsidR="00EC176E" w:rsidRPr="00386F87" w:rsidRDefault="00856D3C" w:rsidP="00F42E6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i1,i2</m:t>
                  </m:r>
                </m:sub>
              </m:sSub>
            </m:sup>
          </m:sSubSup>
          <m:r>
            <w:rPr>
              <w:rFonts w:ascii="Cambria Math" w:hAnsi="Cambria Math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i1,i2</m:t>
              </m:r>
            </m:sub>
          </m:sSub>
        </m:oMath>
      </m:oMathPara>
    </w:p>
    <w:p w14:paraId="5592F930" w14:textId="1B723C01" w:rsidR="00386F87" w:rsidRPr="002F5B35" w:rsidRDefault="00000000" w:rsidP="00F42E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(e)</m:t>
              </m:r>
            </m:sup>
          </m:sSub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7C90E33" w14:textId="0B79CABD" w:rsidR="00276A4D" w:rsidRPr="002F5B35" w:rsidRDefault="002914A8" w:rsidP="00F42E6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(f)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)i1,i2,i3</m:t>
                  </m:r>
                </m:sub>
              </m:sSub>
            </m:sup>
          </m:sSubSup>
          <m:r>
            <w:rPr>
              <w:rFonts w:ascii="Cambria Math" w:hAnsi="Cambria Math"/>
              <w:lang w:val="en-US"/>
            </w:rPr>
            <m:t>=-3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i1,i3</m:t>
              </m:r>
            </m:sub>
          </m:sSub>
          <m:r>
            <w:rPr>
              <w:rFonts w:ascii="Cambria Math" w:hAnsi="Cambria Math"/>
              <w:lang w:val="en-US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i2,i3</m:t>
              </m:r>
            </m:sub>
          </m:sSub>
        </m:oMath>
      </m:oMathPara>
    </w:p>
    <w:p w14:paraId="5FE53A41" w14:textId="77777777" w:rsidR="002F5B35" w:rsidRPr="002F5B35" w:rsidRDefault="00724AD5" w:rsidP="00724AD5">
      <w:pPr>
        <w:rPr>
          <w:lang w:val="en-US"/>
        </w:rPr>
      </w:pPr>
      <w:r w:rsidRPr="002F5B35">
        <w:rPr>
          <w:lang w:val="en-US"/>
        </w:rPr>
        <w:t>Where</w:t>
      </w:r>
      <w:r w:rsidR="002F5B35" w:rsidRPr="002F5B35">
        <w:rPr>
          <w:lang w:val="en-US"/>
        </w:rPr>
        <w:t>:</w:t>
      </w:r>
    </w:p>
    <w:p w14:paraId="4421072C" w14:textId="1214768F" w:rsidR="00A72EDA" w:rsidRPr="00F62E35" w:rsidRDefault="00000000" w:rsidP="00A72E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</m:sSub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</m:oMath>
      </m:oMathPara>
    </w:p>
    <w:p w14:paraId="73B1ACE9" w14:textId="26470305" w:rsidR="00F62E35" w:rsidRDefault="00F62E35" w:rsidP="00A72EDA">
      <w:pPr>
        <w:rPr>
          <w:lang w:val="en-US"/>
        </w:rPr>
      </w:pPr>
      <w:r>
        <w:rPr>
          <w:lang w:val="en-US"/>
        </w:rPr>
        <w:t xml:space="preserve">To evaluate the integrals with the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158C0">
        <w:rPr>
          <w:lang w:val="en-US"/>
        </w:rPr>
        <w:t xml:space="preserve"> terms the </w:t>
      </w:r>
      <w:r w:rsidR="00A62F32">
        <w:rPr>
          <w:lang w:val="en-US"/>
        </w:rPr>
        <w:t>formulas can be used:</w:t>
      </w:r>
    </w:p>
    <w:p w14:paraId="43242EC6" w14:textId="1ACC02EC" w:rsidR="006A0814" w:rsidRDefault="006A0814" w:rsidP="00A72EDA">
      <w:pPr>
        <w:rPr>
          <w:lang w:val="en-US"/>
        </w:rPr>
      </w:pPr>
      <w:r>
        <w:rPr>
          <w:lang w:val="en-US"/>
        </w:rPr>
        <w:t>Corner nodes:</w:t>
      </w:r>
    </w:p>
    <w:p w14:paraId="485124BC" w14:textId="21E51768" w:rsidR="00CA539E" w:rsidRPr="00CA539E" w:rsidRDefault="0028392D" w:rsidP="0088489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</m:oMath>
      </m:oMathPara>
    </w:p>
    <w:p w14:paraId="3847FED4" w14:textId="56C0B0E4" w:rsidR="006A0814" w:rsidRDefault="006A0814" w:rsidP="0088489E">
      <w:pPr>
        <w:rPr>
          <w:lang w:val="en-US"/>
        </w:rPr>
      </w:pPr>
      <w:r>
        <w:rPr>
          <w:lang w:val="en-US"/>
        </w:rPr>
        <w:t>Edge nodes:</w:t>
      </w:r>
    </w:p>
    <w:p w14:paraId="45E1CE6E" w14:textId="4087A9A5" w:rsidR="008158C0" w:rsidRPr="00582BA3" w:rsidRDefault="00E143BC" w:rsidP="00A72E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=4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02C242A2" w14:textId="6F6948CA" w:rsidR="00D0097C" w:rsidRPr="00D0097C" w:rsidRDefault="00D0097C" w:rsidP="00B634D3">
      <w:pPr>
        <w:pStyle w:val="Heading1"/>
        <w:pBdr>
          <w:bottom w:val="single" w:sz="4" w:space="0" w:color="595959" w:themeColor="text1" w:themeTint="A6"/>
        </w:pBdr>
        <w:rPr>
          <w:lang w:val="en-US"/>
        </w:rPr>
      </w:pPr>
      <w:r>
        <w:rPr>
          <w:lang w:val="en-US"/>
        </w:rPr>
        <w:t>Radiation Boundary Implementation</w:t>
      </w:r>
    </w:p>
    <w:p w14:paraId="2C337B33" w14:textId="2665B639" w:rsidR="00FE431C" w:rsidRDefault="00DA1FA1" w:rsidP="00FE431C">
      <w:pPr>
        <w:rPr>
          <w:lang w:val="en-US"/>
        </w:rPr>
      </w:pPr>
      <w:r>
        <w:rPr>
          <w:lang w:val="en-US"/>
        </w:rPr>
        <w:t xml:space="preserve">The radiation boundary is implemented using a PML. </w:t>
      </w:r>
      <w:r w:rsidR="002C6DCC">
        <w:rPr>
          <w:lang w:val="en-US"/>
        </w:rPr>
        <w:t>To modify a material to be a PML, the magnetic permeability and electric permittivity are multiplied by the following tensor</w:t>
      </w:r>
      <w:sdt>
        <w:sdtPr>
          <w:rPr>
            <w:lang w:val="en-US"/>
          </w:rPr>
          <w:id w:val="-117916107"/>
          <w:citation/>
        </w:sdtPr>
        <w:sdtContent>
          <w:r w:rsidR="00274B06">
            <w:rPr>
              <w:lang w:val="en-US"/>
            </w:rPr>
            <w:fldChar w:fldCharType="begin"/>
          </w:r>
          <w:r w:rsidR="00583465">
            <w:rPr>
              <w:lang w:val="en-US"/>
            </w:rPr>
            <w:instrText xml:space="preserve">CITATION Sac95 \l 1033 </w:instrText>
          </w:r>
          <w:r w:rsidR="00274B06">
            <w:rPr>
              <w:lang w:val="en-US"/>
            </w:rPr>
            <w:fldChar w:fldCharType="separate"/>
          </w:r>
          <w:r w:rsidR="00FD2ED7">
            <w:rPr>
              <w:noProof/>
              <w:lang w:val="en-US"/>
            </w:rPr>
            <w:t xml:space="preserve"> </w:t>
          </w:r>
          <w:r w:rsidR="00FD2ED7" w:rsidRPr="00FD2ED7">
            <w:rPr>
              <w:noProof/>
              <w:lang w:val="en-US"/>
            </w:rPr>
            <w:t>[5]</w:t>
          </w:r>
          <w:r w:rsidR="00274B06">
            <w:rPr>
              <w:lang w:val="en-US"/>
            </w:rPr>
            <w:fldChar w:fldCharType="end"/>
          </w:r>
        </w:sdtContent>
      </w:sdt>
      <w:r w:rsidR="002C6DCC">
        <w:rPr>
          <w:lang w:val="en-US"/>
        </w:rPr>
        <w:t>:</w:t>
      </w:r>
    </w:p>
    <w:p w14:paraId="2A131763" w14:textId="0B37343D" w:rsidR="002C6DCC" w:rsidRPr="00FE431C" w:rsidRDefault="00000000" w:rsidP="00FE431C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α-jβ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α-jβ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α-jβ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2AAEAA14" w14:textId="1A7BBB00" w:rsidR="008B6158" w:rsidRDefault="00E6017A" w:rsidP="002D26E7">
      <w:pPr>
        <w:rPr>
          <w:lang w:val="en-US"/>
        </w:rPr>
      </w:pPr>
      <w:r>
        <w:rPr>
          <w:lang w:val="en-US"/>
        </w:rPr>
        <w:t xml:space="preserve">Where the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α-jβ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lang w:val="en-US"/>
        </w:rPr>
        <w:t xml:space="preserve"> must be placed on the dimension normal to the surface.</w:t>
      </w:r>
      <w:r w:rsidR="009F3F28">
        <w:rPr>
          <w:lang w:val="en-US"/>
        </w:rPr>
        <w:t xml:space="preserve"> This can be included simply in the above formulation by simply multiplying one of the vectors inside each of the nested dot products by this tensor</w:t>
      </w:r>
      <w:r w:rsidR="0099345A">
        <w:rPr>
          <w:lang w:val="en-US"/>
        </w:rPr>
        <w:t xml:space="preserve"> </w:t>
      </w:r>
      <w:sdt>
        <w:sdtPr>
          <w:rPr>
            <w:lang w:val="en-US"/>
          </w:rPr>
          <w:id w:val="-2085211568"/>
          <w:citation/>
        </w:sdtPr>
        <w:sdtContent>
          <w:r w:rsidR="0099345A">
            <w:rPr>
              <w:lang w:val="en-US"/>
            </w:rPr>
            <w:fldChar w:fldCharType="begin"/>
          </w:r>
          <w:r w:rsidR="0099345A">
            <w:rPr>
              <w:lang w:val="en-US"/>
            </w:rPr>
            <w:instrText xml:space="preserve"> CITATION Dav98 \l 1033 </w:instrText>
          </w:r>
          <w:r w:rsidR="0099345A">
            <w:rPr>
              <w:lang w:val="en-US"/>
            </w:rPr>
            <w:fldChar w:fldCharType="separate"/>
          </w:r>
          <w:r w:rsidR="00FD2ED7" w:rsidRPr="00FD2ED7">
            <w:rPr>
              <w:noProof/>
              <w:lang w:val="en-US"/>
            </w:rPr>
            <w:t>[6]</w:t>
          </w:r>
          <w:r w:rsidR="0099345A">
            <w:rPr>
              <w:lang w:val="en-US"/>
            </w:rPr>
            <w:fldChar w:fldCharType="end"/>
          </w:r>
        </w:sdtContent>
      </w:sdt>
      <w:r w:rsidR="009F3F28">
        <w:rPr>
          <w:lang w:val="en-US"/>
        </w:rPr>
        <w:t xml:space="preserve">. </w:t>
      </w:r>
    </w:p>
    <w:p w14:paraId="6E6566DC" w14:textId="178E9F68" w:rsidR="00B634D3" w:rsidRPr="00D0097C" w:rsidRDefault="00B634D3" w:rsidP="00B634D3">
      <w:pPr>
        <w:pStyle w:val="Heading1"/>
        <w:pBdr>
          <w:bottom w:val="single" w:sz="4" w:space="0" w:color="595959" w:themeColor="text1" w:themeTint="A6"/>
        </w:pBdr>
        <w:rPr>
          <w:lang w:val="en-US"/>
        </w:rPr>
      </w:pPr>
      <w:r>
        <w:rPr>
          <w:lang w:val="en-US"/>
        </w:rPr>
        <w:lastRenderedPageBreak/>
        <w:t>S-Parameter</w:t>
      </w:r>
      <w:r w:rsidR="00DC15F2">
        <w:rPr>
          <w:lang w:val="en-US"/>
        </w:rPr>
        <w:t xml:space="preserve"> </w:t>
      </w:r>
      <w:r w:rsidR="009C7D6D">
        <w:rPr>
          <w:lang w:val="en-US"/>
        </w:rPr>
        <w:t>Evaluation</w:t>
      </w:r>
    </w:p>
    <w:p w14:paraId="5C522802" w14:textId="4AA29F8E" w:rsidR="00B634D3" w:rsidRDefault="00F77FCA" w:rsidP="002D26E7">
      <w:pPr>
        <w:rPr>
          <w:lang w:val="en-US"/>
        </w:rPr>
      </w:pPr>
      <w:r>
        <w:rPr>
          <w:lang w:val="en-US"/>
        </w:rPr>
        <w:t>Using the above formulation, the S-parameters can be solved by taking the inner product of the computed field to the mode of interest:</w:t>
      </w:r>
    </w:p>
    <w:p w14:paraId="50E2A220" w14:textId="2BECE19F" w:rsidR="00F77FCA" w:rsidRPr="00447873" w:rsidRDefault="00000000" w:rsidP="002D26E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Port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dS</m:t>
              </m:r>
            </m:e>
          </m:nary>
        </m:oMath>
      </m:oMathPara>
    </w:p>
    <w:p w14:paraId="5F517388" w14:textId="31D0C8FE" w:rsidR="00447873" w:rsidRDefault="00447873" w:rsidP="002D26E7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lang w:val="en-US"/>
        </w:rPr>
        <w:t xml:space="preserve"> is the resultant field </w:t>
      </w:r>
      <w:r w:rsidR="00966571">
        <w:rPr>
          <w:lang w:val="en-US"/>
        </w:rPr>
        <w:t xml:space="preserve">when port </w:t>
      </w:r>
      <m:oMath>
        <m:r>
          <w:rPr>
            <w:rFonts w:ascii="Cambria Math" w:hAnsi="Cambria Math"/>
            <w:lang w:val="en-US"/>
          </w:rPr>
          <m:t>j</m:t>
        </m:r>
      </m:oMath>
      <w:r w:rsidR="00966571">
        <w:rPr>
          <w:lang w:val="en-US"/>
        </w:rPr>
        <w:t xml:space="preserve"> is excited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66571">
        <w:rPr>
          <w:lang w:val="en-US"/>
        </w:rPr>
        <w:t xml:space="preserve"> is the mode of interest on port </w:t>
      </w:r>
      <m:oMath>
        <m:r>
          <w:rPr>
            <w:rFonts w:ascii="Cambria Math" w:hAnsi="Cambria Math"/>
            <w:lang w:val="en-US"/>
          </w:rPr>
          <m:t>i</m:t>
        </m:r>
      </m:oMath>
      <w:r w:rsidR="00966571">
        <w:rPr>
          <w:lang w:val="en-US"/>
        </w:rPr>
        <w:t>.</w:t>
      </w:r>
    </w:p>
    <w:p w14:paraId="5DDFC7A5" w14:textId="77777777" w:rsidR="009D720C" w:rsidRDefault="009D720C" w:rsidP="000A5DBA">
      <w:pPr>
        <w:rPr>
          <w:lang w:val="en-US"/>
        </w:rPr>
      </w:pPr>
    </w:p>
    <w:p w14:paraId="4488E3F8" w14:textId="77777777" w:rsidR="000A5DBA" w:rsidRPr="000A5DBA" w:rsidRDefault="000A5DBA" w:rsidP="000A5DBA">
      <w:pPr>
        <w:rPr>
          <w:lang w:val="en-US"/>
        </w:rPr>
      </w:pPr>
    </w:p>
    <w:p w14:paraId="4A1C9008" w14:textId="77777777" w:rsidR="00606C76" w:rsidRDefault="00606C76" w:rsidP="005A4EB4">
      <w:pPr>
        <w:rPr>
          <w:lang w:val="en-US"/>
        </w:rPr>
      </w:pPr>
    </w:p>
    <w:p w14:paraId="1EA50823" w14:textId="77777777" w:rsidR="005A4EB4" w:rsidRPr="005A4EB4" w:rsidRDefault="005A4EB4" w:rsidP="005A4EB4">
      <w:pPr>
        <w:rPr>
          <w:lang w:val="en-US"/>
        </w:rPr>
      </w:pPr>
    </w:p>
    <w:p w14:paraId="2A3FB294" w14:textId="77777777" w:rsidR="00F77FCA" w:rsidRPr="0035524D" w:rsidRDefault="00F77FCA" w:rsidP="002D26E7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853846255"/>
        <w:docPartObj>
          <w:docPartGallery w:val="Bibliographies"/>
          <w:docPartUnique/>
        </w:docPartObj>
      </w:sdtPr>
      <w:sdtContent>
        <w:p w14:paraId="0D97504B" w14:textId="0D1FD671" w:rsidR="00FF0F2F" w:rsidRDefault="00FF0F2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46F9361" w14:textId="77777777" w:rsidR="00FD2ED7" w:rsidRDefault="00FF0F2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694"/>
              </w:tblGrid>
              <w:tr w:rsidR="00FD2ED7" w14:paraId="5C6D4108" w14:textId="77777777">
                <w:trPr>
                  <w:divId w:val="21028691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3452BC" w14:textId="63F4E12E" w:rsidR="00FD2ED7" w:rsidRDefault="00FD2ED7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56CFC3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B. Davidson, “An Evaluation of Mixed-Order Versus Full-Order Vector Finite Elements,”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Antennas And Propagation, </w:t>
                    </w:r>
                    <w:r>
                      <w:rPr>
                        <w:noProof/>
                      </w:rPr>
                      <w:t xml:space="preserve">vol. 51, no. 9, 2003. </w:t>
                    </w:r>
                  </w:p>
                </w:tc>
              </w:tr>
              <w:tr w:rsidR="00FD2ED7" w14:paraId="4CAE1B6D" w14:textId="77777777">
                <w:trPr>
                  <w:divId w:val="21028691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64BDE6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D61345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Webb, “Hierarchal Vector Basis Functions of Arbitrary Order for Triangular and Tetrahedral Finite Elements,”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Antennas And Propagation, </w:t>
                    </w:r>
                    <w:r>
                      <w:rPr>
                        <w:noProof/>
                      </w:rPr>
                      <w:t xml:space="preserve">vol. 47, no. 8, 1999. </w:t>
                    </w:r>
                  </w:p>
                </w:tc>
              </w:tr>
              <w:tr w:rsidR="00FD2ED7" w14:paraId="077BACAA" w14:textId="77777777">
                <w:trPr>
                  <w:divId w:val="21028691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5F0AE0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310AE5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“Moderate-degree tetrahedral quadrature formulas,” </w:t>
                    </w:r>
                    <w:r>
                      <w:rPr>
                        <w:i/>
                        <w:iCs/>
                        <w:noProof/>
                      </w:rPr>
                      <w:t xml:space="preserve">Computer Methods in Applied Mechanics and Engineering, </w:t>
                    </w:r>
                    <w:r>
                      <w:rPr>
                        <w:noProof/>
                      </w:rPr>
                      <w:t xml:space="preserve">vol. 55, no. 3, p. 339–348, 1986. </w:t>
                    </w:r>
                  </w:p>
                </w:tc>
              </w:tr>
              <w:tr w:rsidR="00FD2ED7" w14:paraId="0097252A" w14:textId="77777777">
                <w:trPr>
                  <w:divId w:val="21028691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9BB573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8CBF64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A. Dunavant, “High Degree Efficient Symmetrical Gaussian Quadrature Rules For The Triangle,”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For Numerical Methods In Engineering, </w:t>
                    </w:r>
                    <w:r>
                      <w:rPr>
                        <w:noProof/>
                      </w:rPr>
                      <w:t xml:space="preserve">vol. 21, pp. 1129-1 148, 1985. </w:t>
                    </w:r>
                  </w:p>
                </w:tc>
              </w:tr>
              <w:tr w:rsidR="00FD2ED7" w14:paraId="2FA456C4" w14:textId="77777777">
                <w:trPr>
                  <w:divId w:val="21028691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797AD3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69BDD4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Z. S. Sacks, D. M. Kingsland, R. Lee and J.-F. Lee, “A Perfectly Matched Anisotropic Absorber for Use as an Absorbing Boundary Condition,”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Antennas And Propagation, </w:t>
                    </w:r>
                    <w:r>
                      <w:rPr>
                        <w:noProof/>
                      </w:rPr>
                      <w:t xml:space="preserve">vol. 43, no. 12, pp. 1460-1463, 1995. </w:t>
                    </w:r>
                  </w:p>
                </w:tc>
              </w:tr>
              <w:tr w:rsidR="00FD2ED7" w14:paraId="06E5E703" w14:textId="77777777">
                <w:trPr>
                  <w:divId w:val="21028691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A174A5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04B6CF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B. Davidson, “Comments on and Extensions of “A Note on the Application of Edge-Elements for Modeling Three-Dimensional Inhomogeneously Filled Cavities”,”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Microwave Theory And Techniques, </w:t>
                    </w:r>
                    <w:r>
                      <w:rPr>
                        <w:noProof/>
                      </w:rPr>
                      <w:t xml:space="preserve">vol. 46, no. 9, pp. 1344-1346, 1998. </w:t>
                    </w:r>
                  </w:p>
                </w:tc>
              </w:tr>
            </w:tbl>
            <w:p w14:paraId="3CDC2054" w14:textId="77777777" w:rsidR="00FD2ED7" w:rsidRDefault="00FD2ED7">
              <w:pPr>
                <w:divId w:val="2102869107"/>
                <w:rPr>
                  <w:rFonts w:eastAsia="Times New Roman"/>
                  <w:noProof/>
                </w:rPr>
              </w:pPr>
            </w:p>
            <w:p w14:paraId="00F0164E" w14:textId="3E6D95FD" w:rsidR="00FF0F2F" w:rsidRDefault="00FF0F2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D348A77" w14:textId="77777777" w:rsidR="003A029A" w:rsidRPr="00BC54EC" w:rsidRDefault="003A029A" w:rsidP="00BC54EC">
      <w:pPr>
        <w:rPr>
          <w:lang w:val="en-US"/>
        </w:rPr>
      </w:pPr>
    </w:p>
    <w:sectPr w:rsidR="003A029A" w:rsidRPr="00BC54E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ABE44" w14:textId="77777777" w:rsidR="001B0584" w:rsidRDefault="001B0584" w:rsidP="005623E8">
      <w:pPr>
        <w:spacing w:after="0" w:line="240" w:lineRule="auto"/>
      </w:pPr>
      <w:r>
        <w:separator/>
      </w:r>
    </w:p>
  </w:endnote>
  <w:endnote w:type="continuationSeparator" w:id="0">
    <w:p w14:paraId="37ED1CE9" w14:textId="77777777" w:rsidR="001B0584" w:rsidRDefault="001B0584" w:rsidP="0056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3E359" w14:textId="77777777" w:rsidR="001B0584" w:rsidRDefault="001B0584" w:rsidP="005623E8">
      <w:pPr>
        <w:spacing w:after="0" w:line="240" w:lineRule="auto"/>
      </w:pPr>
      <w:r>
        <w:separator/>
      </w:r>
    </w:p>
  </w:footnote>
  <w:footnote w:type="continuationSeparator" w:id="0">
    <w:p w14:paraId="3A3CEB37" w14:textId="77777777" w:rsidR="001B0584" w:rsidRDefault="001B0584" w:rsidP="00562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91621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FBD613" w14:textId="2DC26970" w:rsidR="005623E8" w:rsidRDefault="005623E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CE194B" w14:textId="77777777" w:rsidR="005623E8" w:rsidRDefault="00562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B6CDC"/>
    <w:multiLevelType w:val="hybridMultilevel"/>
    <w:tmpl w:val="769A4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283D42"/>
    <w:multiLevelType w:val="hybridMultilevel"/>
    <w:tmpl w:val="873EE1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031890">
    <w:abstractNumId w:val="1"/>
  </w:num>
  <w:num w:numId="2" w16cid:durableId="1570573224">
    <w:abstractNumId w:val="1"/>
  </w:num>
  <w:num w:numId="3" w16cid:durableId="762797779">
    <w:abstractNumId w:val="1"/>
  </w:num>
  <w:num w:numId="4" w16cid:durableId="1086076886">
    <w:abstractNumId w:val="1"/>
  </w:num>
  <w:num w:numId="5" w16cid:durableId="101728497">
    <w:abstractNumId w:val="1"/>
  </w:num>
  <w:num w:numId="6" w16cid:durableId="765466007">
    <w:abstractNumId w:val="1"/>
  </w:num>
  <w:num w:numId="7" w16cid:durableId="1151948167">
    <w:abstractNumId w:val="1"/>
  </w:num>
  <w:num w:numId="8" w16cid:durableId="1225095760">
    <w:abstractNumId w:val="1"/>
  </w:num>
  <w:num w:numId="9" w16cid:durableId="1172179506">
    <w:abstractNumId w:val="1"/>
  </w:num>
  <w:num w:numId="10" w16cid:durableId="822427059">
    <w:abstractNumId w:val="1"/>
  </w:num>
  <w:num w:numId="11" w16cid:durableId="389504791">
    <w:abstractNumId w:val="1"/>
  </w:num>
  <w:num w:numId="12" w16cid:durableId="1778796350">
    <w:abstractNumId w:val="1"/>
  </w:num>
  <w:num w:numId="13" w16cid:durableId="1474375079">
    <w:abstractNumId w:val="1"/>
  </w:num>
  <w:num w:numId="14" w16cid:durableId="640815722">
    <w:abstractNumId w:val="1"/>
  </w:num>
  <w:num w:numId="15" w16cid:durableId="141697853">
    <w:abstractNumId w:val="1"/>
  </w:num>
  <w:num w:numId="16" w16cid:durableId="242106155">
    <w:abstractNumId w:val="1"/>
  </w:num>
  <w:num w:numId="17" w16cid:durableId="1822193057">
    <w:abstractNumId w:val="1"/>
  </w:num>
  <w:num w:numId="18" w16cid:durableId="935939547">
    <w:abstractNumId w:val="1"/>
  </w:num>
  <w:num w:numId="19" w16cid:durableId="1006440300">
    <w:abstractNumId w:val="1"/>
  </w:num>
  <w:num w:numId="20" w16cid:durableId="531306701">
    <w:abstractNumId w:val="1"/>
  </w:num>
  <w:num w:numId="21" w16cid:durableId="689646716">
    <w:abstractNumId w:val="2"/>
  </w:num>
  <w:num w:numId="22" w16cid:durableId="58504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73"/>
    <w:rsid w:val="000006C0"/>
    <w:rsid w:val="0000424D"/>
    <w:rsid w:val="000200EF"/>
    <w:rsid w:val="000205E5"/>
    <w:rsid w:val="000265B9"/>
    <w:rsid w:val="00027918"/>
    <w:rsid w:val="000337B2"/>
    <w:rsid w:val="0003412B"/>
    <w:rsid w:val="000376C8"/>
    <w:rsid w:val="0003783A"/>
    <w:rsid w:val="00037BB2"/>
    <w:rsid w:val="000415CC"/>
    <w:rsid w:val="000523CE"/>
    <w:rsid w:val="000566EF"/>
    <w:rsid w:val="00057632"/>
    <w:rsid w:val="000620B2"/>
    <w:rsid w:val="00064C3B"/>
    <w:rsid w:val="000663B3"/>
    <w:rsid w:val="0007121E"/>
    <w:rsid w:val="00071938"/>
    <w:rsid w:val="00076711"/>
    <w:rsid w:val="00081735"/>
    <w:rsid w:val="00082516"/>
    <w:rsid w:val="00083373"/>
    <w:rsid w:val="0008437D"/>
    <w:rsid w:val="00086C6A"/>
    <w:rsid w:val="00090160"/>
    <w:rsid w:val="00090C68"/>
    <w:rsid w:val="00095496"/>
    <w:rsid w:val="000A024F"/>
    <w:rsid w:val="000A03DA"/>
    <w:rsid w:val="000A0E99"/>
    <w:rsid w:val="000A4847"/>
    <w:rsid w:val="000A4AD6"/>
    <w:rsid w:val="000A5DBA"/>
    <w:rsid w:val="000A738B"/>
    <w:rsid w:val="000B4EE8"/>
    <w:rsid w:val="000B74FC"/>
    <w:rsid w:val="000B780E"/>
    <w:rsid w:val="000C1F92"/>
    <w:rsid w:val="000C402F"/>
    <w:rsid w:val="000C77A8"/>
    <w:rsid w:val="000D0020"/>
    <w:rsid w:val="000D1984"/>
    <w:rsid w:val="000D2E1F"/>
    <w:rsid w:val="000D4D81"/>
    <w:rsid w:val="000D6737"/>
    <w:rsid w:val="000D6FE0"/>
    <w:rsid w:val="000E52BD"/>
    <w:rsid w:val="000E6C8A"/>
    <w:rsid w:val="000F3103"/>
    <w:rsid w:val="000F376C"/>
    <w:rsid w:val="000F49A7"/>
    <w:rsid w:val="000F5345"/>
    <w:rsid w:val="000F5983"/>
    <w:rsid w:val="000F75A9"/>
    <w:rsid w:val="000F7633"/>
    <w:rsid w:val="00103748"/>
    <w:rsid w:val="00105792"/>
    <w:rsid w:val="00110E79"/>
    <w:rsid w:val="0011128E"/>
    <w:rsid w:val="0011140A"/>
    <w:rsid w:val="00115199"/>
    <w:rsid w:val="00116C57"/>
    <w:rsid w:val="001224BE"/>
    <w:rsid w:val="00123EA0"/>
    <w:rsid w:val="00124941"/>
    <w:rsid w:val="00124F2B"/>
    <w:rsid w:val="001251F5"/>
    <w:rsid w:val="001272F9"/>
    <w:rsid w:val="00127EDE"/>
    <w:rsid w:val="00131869"/>
    <w:rsid w:val="00135089"/>
    <w:rsid w:val="00140EC1"/>
    <w:rsid w:val="0014120A"/>
    <w:rsid w:val="00142266"/>
    <w:rsid w:val="00142BD2"/>
    <w:rsid w:val="001475F6"/>
    <w:rsid w:val="0015072D"/>
    <w:rsid w:val="00151121"/>
    <w:rsid w:val="00152F7C"/>
    <w:rsid w:val="00157E9D"/>
    <w:rsid w:val="001622BB"/>
    <w:rsid w:val="00162FD5"/>
    <w:rsid w:val="001638DB"/>
    <w:rsid w:val="00163A00"/>
    <w:rsid w:val="001668A2"/>
    <w:rsid w:val="00166B50"/>
    <w:rsid w:val="00174053"/>
    <w:rsid w:val="00180EAB"/>
    <w:rsid w:val="00182484"/>
    <w:rsid w:val="0018740B"/>
    <w:rsid w:val="0019107A"/>
    <w:rsid w:val="00192F4B"/>
    <w:rsid w:val="00195F5B"/>
    <w:rsid w:val="001966D5"/>
    <w:rsid w:val="001967E4"/>
    <w:rsid w:val="001A0EE0"/>
    <w:rsid w:val="001A12CA"/>
    <w:rsid w:val="001A1C17"/>
    <w:rsid w:val="001A5F74"/>
    <w:rsid w:val="001B0584"/>
    <w:rsid w:val="001B12B3"/>
    <w:rsid w:val="001B14CB"/>
    <w:rsid w:val="001B5831"/>
    <w:rsid w:val="001C0F9E"/>
    <w:rsid w:val="001C5FFE"/>
    <w:rsid w:val="001C626B"/>
    <w:rsid w:val="001D083D"/>
    <w:rsid w:val="001D7405"/>
    <w:rsid w:val="001E2AF9"/>
    <w:rsid w:val="001E4231"/>
    <w:rsid w:val="001E7EDD"/>
    <w:rsid w:val="001F28DE"/>
    <w:rsid w:val="001F331A"/>
    <w:rsid w:val="001F422A"/>
    <w:rsid w:val="001F4DFD"/>
    <w:rsid w:val="001F6704"/>
    <w:rsid w:val="00202211"/>
    <w:rsid w:val="0020398E"/>
    <w:rsid w:val="00204777"/>
    <w:rsid w:val="00204871"/>
    <w:rsid w:val="00205490"/>
    <w:rsid w:val="002077CE"/>
    <w:rsid w:val="002124B8"/>
    <w:rsid w:val="00220C3B"/>
    <w:rsid w:val="002225B7"/>
    <w:rsid w:val="002253E3"/>
    <w:rsid w:val="00226FE2"/>
    <w:rsid w:val="0022700B"/>
    <w:rsid w:val="00227FC6"/>
    <w:rsid w:val="00230FA1"/>
    <w:rsid w:val="00231C3C"/>
    <w:rsid w:val="00235B8F"/>
    <w:rsid w:val="00235CF0"/>
    <w:rsid w:val="00236A11"/>
    <w:rsid w:val="00240383"/>
    <w:rsid w:val="0024182A"/>
    <w:rsid w:val="00243AD3"/>
    <w:rsid w:val="00247361"/>
    <w:rsid w:val="00251140"/>
    <w:rsid w:val="002519BF"/>
    <w:rsid w:val="00254D59"/>
    <w:rsid w:val="00260EDA"/>
    <w:rsid w:val="0026120F"/>
    <w:rsid w:val="002653BF"/>
    <w:rsid w:val="002657AA"/>
    <w:rsid w:val="00271B70"/>
    <w:rsid w:val="002728A5"/>
    <w:rsid w:val="00273132"/>
    <w:rsid w:val="00273879"/>
    <w:rsid w:val="00273CD7"/>
    <w:rsid w:val="00274B06"/>
    <w:rsid w:val="00276A4D"/>
    <w:rsid w:val="00281829"/>
    <w:rsid w:val="0028392D"/>
    <w:rsid w:val="00284368"/>
    <w:rsid w:val="00285D6D"/>
    <w:rsid w:val="00286448"/>
    <w:rsid w:val="002914A8"/>
    <w:rsid w:val="00291584"/>
    <w:rsid w:val="002A17D0"/>
    <w:rsid w:val="002A7231"/>
    <w:rsid w:val="002B046A"/>
    <w:rsid w:val="002B4F76"/>
    <w:rsid w:val="002C189D"/>
    <w:rsid w:val="002C1AC8"/>
    <w:rsid w:val="002C21FE"/>
    <w:rsid w:val="002C23E3"/>
    <w:rsid w:val="002C2755"/>
    <w:rsid w:val="002C2BBA"/>
    <w:rsid w:val="002C3A6E"/>
    <w:rsid w:val="002C651B"/>
    <w:rsid w:val="002C6DCC"/>
    <w:rsid w:val="002C7612"/>
    <w:rsid w:val="002D03AF"/>
    <w:rsid w:val="002D1787"/>
    <w:rsid w:val="002D17C4"/>
    <w:rsid w:val="002D26E7"/>
    <w:rsid w:val="002D4C11"/>
    <w:rsid w:val="002D748C"/>
    <w:rsid w:val="002D7A0A"/>
    <w:rsid w:val="002E0A2B"/>
    <w:rsid w:val="002E1460"/>
    <w:rsid w:val="002E1C70"/>
    <w:rsid w:val="002E5052"/>
    <w:rsid w:val="002E5C8A"/>
    <w:rsid w:val="002F1D7B"/>
    <w:rsid w:val="002F313C"/>
    <w:rsid w:val="002F3C3F"/>
    <w:rsid w:val="002F5873"/>
    <w:rsid w:val="002F5B35"/>
    <w:rsid w:val="003033A7"/>
    <w:rsid w:val="00303A55"/>
    <w:rsid w:val="0030697A"/>
    <w:rsid w:val="00307230"/>
    <w:rsid w:val="00312CAB"/>
    <w:rsid w:val="00314AC2"/>
    <w:rsid w:val="003205A3"/>
    <w:rsid w:val="00320BA9"/>
    <w:rsid w:val="00322285"/>
    <w:rsid w:val="003250EC"/>
    <w:rsid w:val="003344EE"/>
    <w:rsid w:val="00335179"/>
    <w:rsid w:val="00335549"/>
    <w:rsid w:val="00336FCD"/>
    <w:rsid w:val="0034060A"/>
    <w:rsid w:val="00340683"/>
    <w:rsid w:val="00342023"/>
    <w:rsid w:val="00343BCA"/>
    <w:rsid w:val="0035524D"/>
    <w:rsid w:val="00355E2D"/>
    <w:rsid w:val="00355FD0"/>
    <w:rsid w:val="00360014"/>
    <w:rsid w:val="003626BD"/>
    <w:rsid w:val="003636A1"/>
    <w:rsid w:val="0036522B"/>
    <w:rsid w:val="0036655B"/>
    <w:rsid w:val="00366850"/>
    <w:rsid w:val="00367791"/>
    <w:rsid w:val="0036787D"/>
    <w:rsid w:val="00373180"/>
    <w:rsid w:val="00373E62"/>
    <w:rsid w:val="00374802"/>
    <w:rsid w:val="00377A1A"/>
    <w:rsid w:val="003817C1"/>
    <w:rsid w:val="0038219A"/>
    <w:rsid w:val="00386F87"/>
    <w:rsid w:val="00393AA4"/>
    <w:rsid w:val="00394749"/>
    <w:rsid w:val="00395322"/>
    <w:rsid w:val="00395C09"/>
    <w:rsid w:val="003A01AE"/>
    <w:rsid w:val="003A029A"/>
    <w:rsid w:val="003A511D"/>
    <w:rsid w:val="003A68F4"/>
    <w:rsid w:val="003B0947"/>
    <w:rsid w:val="003B3F32"/>
    <w:rsid w:val="003B480A"/>
    <w:rsid w:val="003B7288"/>
    <w:rsid w:val="003C02D0"/>
    <w:rsid w:val="003C125B"/>
    <w:rsid w:val="003C20E6"/>
    <w:rsid w:val="003C3CB3"/>
    <w:rsid w:val="003C3DE4"/>
    <w:rsid w:val="003C6C1A"/>
    <w:rsid w:val="003C7FE2"/>
    <w:rsid w:val="003D0F79"/>
    <w:rsid w:val="003D1FC6"/>
    <w:rsid w:val="003D2B56"/>
    <w:rsid w:val="003E0B36"/>
    <w:rsid w:val="003E0F63"/>
    <w:rsid w:val="003E12D8"/>
    <w:rsid w:val="003E2613"/>
    <w:rsid w:val="003E35DE"/>
    <w:rsid w:val="003E4AC4"/>
    <w:rsid w:val="003F1CC6"/>
    <w:rsid w:val="003F4060"/>
    <w:rsid w:val="004011AF"/>
    <w:rsid w:val="004013C9"/>
    <w:rsid w:val="00407FF4"/>
    <w:rsid w:val="0041064C"/>
    <w:rsid w:val="004121F7"/>
    <w:rsid w:val="00412B86"/>
    <w:rsid w:val="00414C73"/>
    <w:rsid w:val="00417E7F"/>
    <w:rsid w:val="0042066C"/>
    <w:rsid w:val="0042101A"/>
    <w:rsid w:val="00424CC4"/>
    <w:rsid w:val="00427953"/>
    <w:rsid w:val="00432892"/>
    <w:rsid w:val="00433EE2"/>
    <w:rsid w:val="00435525"/>
    <w:rsid w:val="00437A47"/>
    <w:rsid w:val="00441827"/>
    <w:rsid w:val="00447873"/>
    <w:rsid w:val="00447F97"/>
    <w:rsid w:val="00447FEA"/>
    <w:rsid w:val="0045265F"/>
    <w:rsid w:val="004533EA"/>
    <w:rsid w:val="00464861"/>
    <w:rsid w:val="00474616"/>
    <w:rsid w:val="004758E9"/>
    <w:rsid w:val="0047611E"/>
    <w:rsid w:val="00477152"/>
    <w:rsid w:val="00485E76"/>
    <w:rsid w:val="004A4ACA"/>
    <w:rsid w:val="004B2067"/>
    <w:rsid w:val="004B2364"/>
    <w:rsid w:val="004B2A14"/>
    <w:rsid w:val="004B2AA6"/>
    <w:rsid w:val="004B3E1A"/>
    <w:rsid w:val="004B5117"/>
    <w:rsid w:val="004B59DD"/>
    <w:rsid w:val="004B5A77"/>
    <w:rsid w:val="004B7317"/>
    <w:rsid w:val="004C2D08"/>
    <w:rsid w:val="004C3AE5"/>
    <w:rsid w:val="004C4406"/>
    <w:rsid w:val="004C6E3A"/>
    <w:rsid w:val="004D0CCD"/>
    <w:rsid w:val="004D266D"/>
    <w:rsid w:val="004E05AC"/>
    <w:rsid w:val="004E2FB0"/>
    <w:rsid w:val="004F0102"/>
    <w:rsid w:val="004F1079"/>
    <w:rsid w:val="004F11C2"/>
    <w:rsid w:val="004F6166"/>
    <w:rsid w:val="00501545"/>
    <w:rsid w:val="00501A15"/>
    <w:rsid w:val="00501CEC"/>
    <w:rsid w:val="00503A15"/>
    <w:rsid w:val="00504084"/>
    <w:rsid w:val="0050699A"/>
    <w:rsid w:val="00507175"/>
    <w:rsid w:val="00510465"/>
    <w:rsid w:val="00511721"/>
    <w:rsid w:val="00512228"/>
    <w:rsid w:val="005155EA"/>
    <w:rsid w:val="00515ABE"/>
    <w:rsid w:val="00515BCA"/>
    <w:rsid w:val="005179D8"/>
    <w:rsid w:val="005250BD"/>
    <w:rsid w:val="0052602E"/>
    <w:rsid w:val="00526752"/>
    <w:rsid w:val="00530FFF"/>
    <w:rsid w:val="00531CFA"/>
    <w:rsid w:val="00533FB7"/>
    <w:rsid w:val="00541493"/>
    <w:rsid w:val="00543C5F"/>
    <w:rsid w:val="00545493"/>
    <w:rsid w:val="0054724E"/>
    <w:rsid w:val="005477C5"/>
    <w:rsid w:val="005569DC"/>
    <w:rsid w:val="00556D8D"/>
    <w:rsid w:val="005570C7"/>
    <w:rsid w:val="005623E8"/>
    <w:rsid w:val="00564450"/>
    <w:rsid w:val="0056680D"/>
    <w:rsid w:val="00575C5E"/>
    <w:rsid w:val="005771CB"/>
    <w:rsid w:val="00577EA3"/>
    <w:rsid w:val="005815E2"/>
    <w:rsid w:val="00582483"/>
    <w:rsid w:val="00582BA3"/>
    <w:rsid w:val="00583465"/>
    <w:rsid w:val="005846A3"/>
    <w:rsid w:val="00586315"/>
    <w:rsid w:val="0058773F"/>
    <w:rsid w:val="0059240F"/>
    <w:rsid w:val="00596B19"/>
    <w:rsid w:val="005A4EB4"/>
    <w:rsid w:val="005A7AFC"/>
    <w:rsid w:val="005B2358"/>
    <w:rsid w:val="005B56D8"/>
    <w:rsid w:val="005B7757"/>
    <w:rsid w:val="005B7C83"/>
    <w:rsid w:val="005C1912"/>
    <w:rsid w:val="005C56F3"/>
    <w:rsid w:val="005D0A72"/>
    <w:rsid w:val="005D0F10"/>
    <w:rsid w:val="005D2DDB"/>
    <w:rsid w:val="005D43BD"/>
    <w:rsid w:val="005D6B35"/>
    <w:rsid w:val="005D710A"/>
    <w:rsid w:val="005E0B07"/>
    <w:rsid w:val="005E696E"/>
    <w:rsid w:val="005E6DBC"/>
    <w:rsid w:val="005F0259"/>
    <w:rsid w:val="005F5041"/>
    <w:rsid w:val="00600E78"/>
    <w:rsid w:val="00602354"/>
    <w:rsid w:val="00606C76"/>
    <w:rsid w:val="00610024"/>
    <w:rsid w:val="006111F8"/>
    <w:rsid w:val="00621B5F"/>
    <w:rsid w:val="006252BB"/>
    <w:rsid w:val="00627353"/>
    <w:rsid w:val="0062735D"/>
    <w:rsid w:val="0062796C"/>
    <w:rsid w:val="00631C88"/>
    <w:rsid w:val="0063202C"/>
    <w:rsid w:val="00635E3D"/>
    <w:rsid w:val="00637C28"/>
    <w:rsid w:val="00641E8A"/>
    <w:rsid w:val="006425AF"/>
    <w:rsid w:val="00642743"/>
    <w:rsid w:val="00643877"/>
    <w:rsid w:val="00643A4F"/>
    <w:rsid w:val="006451D2"/>
    <w:rsid w:val="00645422"/>
    <w:rsid w:val="00656024"/>
    <w:rsid w:val="006562BF"/>
    <w:rsid w:val="00665766"/>
    <w:rsid w:val="006672C6"/>
    <w:rsid w:val="00667969"/>
    <w:rsid w:val="00667F8F"/>
    <w:rsid w:val="00671037"/>
    <w:rsid w:val="0067332C"/>
    <w:rsid w:val="006744FA"/>
    <w:rsid w:val="00677273"/>
    <w:rsid w:val="0068522A"/>
    <w:rsid w:val="006877E2"/>
    <w:rsid w:val="006917CC"/>
    <w:rsid w:val="006A0814"/>
    <w:rsid w:val="006A0C7F"/>
    <w:rsid w:val="006A3080"/>
    <w:rsid w:val="006A3D4E"/>
    <w:rsid w:val="006A5CBA"/>
    <w:rsid w:val="006A6B0D"/>
    <w:rsid w:val="006B5EE1"/>
    <w:rsid w:val="006B5F56"/>
    <w:rsid w:val="006C0512"/>
    <w:rsid w:val="006C0B54"/>
    <w:rsid w:val="006C12AE"/>
    <w:rsid w:val="006D1C53"/>
    <w:rsid w:val="006D1C72"/>
    <w:rsid w:val="006D1CFF"/>
    <w:rsid w:val="006D4772"/>
    <w:rsid w:val="006E0154"/>
    <w:rsid w:val="006E3B65"/>
    <w:rsid w:val="006E67A2"/>
    <w:rsid w:val="006F0AC0"/>
    <w:rsid w:val="006F3745"/>
    <w:rsid w:val="0070051C"/>
    <w:rsid w:val="007017ED"/>
    <w:rsid w:val="00703050"/>
    <w:rsid w:val="0070306B"/>
    <w:rsid w:val="0070538F"/>
    <w:rsid w:val="007054FD"/>
    <w:rsid w:val="00713043"/>
    <w:rsid w:val="007130AE"/>
    <w:rsid w:val="007142AB"/>
    <w:rsid w:val="00714967"/>
    <w:rsid w:val="00714E7E"/>
    <w:rsid w:val="00720C7C"/>
    <w:rsid w:val="007225D2"/>
    <w:rsid w:val="0072284A"/>
    <w:rsid w:val="00722D29"/>
    <w:rsid w:val="00723E84"/>
    <w:rsid w:val="00724AD5"/>
    <w:rsid w:val="0072700B"/>
    <w:rsid w:val="007361C4"/>
    <w:rsid w:val="00737B00"/>
    <w:rsid w:val="007408BD"/>
    <w:rsid w:val="00746BF1"/>
    <w:rsid w:val="00750FC4"/>
    <w:rsid w:val="0075350F"/>
    <w:rsid w:val="00753643"/>
    <w:rsid w:val="00754639"/>
    <w:rsid w:val="00765A1F"/>
    <w:rsid w:val="00766A60"/>
    <w:rsid w:val="00767214"/>
    <w:rsid w:val="00770FF2"/>
    <w:rsid w:val="00772807"/>
    <w:rsid w:val="0077310C"/>
    <w:rsid w:val="00780519"/>
    <w:rsid w:val="00780795"/>
    <w:rsid w:val="00783CFA"/>
    <w:rsid w:val="00783D07"/>
    <w:rsid w:val="007840E7"/>
    <w:rsid w:val="0079115D"/>
    <w:rsid w:val="0079499A"/>
    <w:rsid w:val="00795E77"/>
    <w:rsid w:val="007A3F66"/>
    <w:rsid w:val="007A4523"/>
    <w:rsid w:val="007A64C3"/>
    <w:rsid w:val="007B1842"/>
    <w:rsid w:val="007B435B"/>
    <w:rsid w:val="007B50F0"/>
    <w:rsid w:val="007B5AB0"/>
    <w:rsid w:val="007B6F52"/>
    <w:rsid w:val="007C07E9"/>
    <w:rsid w:val="007C3302"/>
    <w:rsid w:val="007C4A94"/>
    <w:rsid w:val="007C68D0"/>
    <w:rsid w:val="007C6FB6"/>
    <w:rsid w:val="007C7F7C"/>
    <w:rsid w:val="007D01AB"/>
    <w:rsid w:val="007D22A9"/>
    <w:rsid w:val="007D2C21"/>
    <w:rsid w:val="007D2F57"/>
    <w:rsid w:val="007D332A"/>
    <w:rsid w:val="007D3508"/>
    <w:rsid w:val="007D4E9F"/>
    <w:rsid w:val="007E2A04"/>
    <w:rsid w:val="007E444A"/>
    <w:rsid w:val="007E5C0F"/>
    <w:rsid w:val="007F7423"/>
    <w:rsid w:val="00800930"/>
    <w:rsid w:val="008056A5"/>
    <w:rsid w:val="00807AA4"/>
    <w:rsid w:val="008136AC"/>
    <w:rsid w:val="00814814"/>
    <w:rsid w:val="008158C0"/>
    <w:rsid w:val="008207FE"/>
    <w:rsid w:val="00821F2E"/>
    <w:rsid w:val="00822F76"/>
    <w:rsid w:val="00827422"/>
    <w:rsid w:val="0083019E"/>
    <w:rsid w:val="00830748"/>
    <w:rsid w:val="00832C08"/>
    <w:rsid w:val="00834B55"/>
    <w:rsid w:val="00837F2A"/>
    <w:rsid w:val="00851AF1"/>
    <w:rsid w:val="00851B91"/>
    <w:rsid w:val="00852476"/>
    <w:rsid w:val="00856D37"/>
    <w:rsid w:val="00856D3C"/>
    <w:rsid w:val="008576E5"/>
    <w:rsid w:val="008649FC"/>
    <w:rsid w:val="00865F22"/>
    <w:rsid w:val="008701A8"/>
    <w:rsid w:val="008737B9"/>
    <w:rsid w:val="0087718D"/>
    <w:rsid w:val="00883123"/>
    <w:rsid w:val="00883D4F"/>
    <w:rsid w:val="00884221"/>
    <w:rsid w:val="0088489E"/>
    <w:rsid w:val="00887C87"/>
    <w:rsid w:val="00894DAB"/>
    <w:rsid w:val="00895357"/>
    <w:rsid w:val="008963E8"/>
    <w:rsid w:val="00896984"/>
    <w:rsid w:val="008A3EAB"/>
    <w:rsid w:val="008A772D"/>
    <w:rsid w:val="008B0BDB"/>
    <w:rsid w:val="008B463E"/>
    <w:rsid w:val="008B6158"/>
    <w:rsid w:val="008B6D4B"/>
    <w:rsid w:val="008C228E"/>
    <w:rsid w:val="008C4C87"/>
    <w:rsid w:val="008C6733"/>
    <w:rsid w:val="008C7C9E"/>
    <w:rsid w:val="008D4580"/>
    <w:rsid w:val="008D4E99"/>
    <w:rsid w:val="008D608A"/>
    <w:rsid w:val="008D7EFD"/>
    <w:rsid w:val="008E03E2"/>
    <w:rsid w:val="008E0804"/>
    <w:rsid w:val="008E235C"/>
    <w:rsid w:val="008E5FF7"/>
    <w:rsid w:val="008E61FA"/>
    <w:rsid w:val="008F2EE1"/>
    <w:rsid w:val="008F4D9A"/>
    <w:rsid w:val="009009AF"/>
    <w:rsid w:val="00904424"/>
    <w:rsid w:val="00907B25"/>
    <w:rsid w:val="009134F2"/>
    <w:rsid w:val="00916663"/>
    <w:rsid w:val="009166A5"/>
    <w:rsid w:val="00916B4A"/>
    <w:rsid w:val="00916C19"/>
    <w:rsid w:val="00920661"/>
    <w:rsid w:val="009216B5"/>
    <w:rsid w:val="00921FE1"/>
    <w:rsid w:val="00925412"/>
    <w:rsid w:val="00925D1B"/>
    <w:rsid w:val="00926659"/>
    <w:rsid w:val="00931891"/>
    <w:rsid w:val="00936764"/>
    <w:rsid w:val="00937916"/>
    <w:rsid w:val="00937A8E"/>
    <w:rsid w:val="00940268"/>
    <w:rsid w:val="0094137D"/>
    <w:rsid w:val="00941714"/>
    <w:rsid w:val="00943F8B"/>
    <w:rsid w:val="009454EA"/>
    <w:rsid w:val="0094607E"/>
    <w:rsid w:val="00947669"/>
    <w:rsid w:val="0095051C"/>
    <w:rsid w:val="00956675"/>
    <w:rsid w:val="0095679F"/>
    <w:rsid w:val="00956838"/>
    <w:rsid w:val="00956ABA"/>
    <w:rsid w:val="009629E1"/>
    <w:rsid w:val="0096336B"/>
    <w:rsid w:val="00966571"/>
    <w:rsid w:val="0097283B"/>
    <w:rsid w:val="00973454"/>
    <w:rsid w:val="00973B96"/>
    <w:rsid w:val="00974C6D"/>
    <w:rsid w:val="00977644"/>
    <w:rsid w:val="0098196A"/>
    <w:rsid w:val="009825C3"/>
    <w:rsid w:val="00983517"/>
    <w:rsid w:val="009853C3"/>
    <w:rsid w:val="009911AA"/>
    <w:rsid w:val="00992323"/>
    <w:rsid w:val="00992828"/>
    <w:rsid w:val="0099345A"/>
    <w:rsid w:val="00994C55"/>
    <w:rsid w:val="00996035"/>
    <w:rsid w:val="009A0C66"/>
    <w:rsid w:val="009A11E6"/>
    <w:rsid w:val="009A2D12"/>
    <w:rsid w:val="009A3DB6"/>
    <w:rsid w:val="009A5467"/>
    <w:rsid w:val="009A6228"/>
    <w:rsid w:val="009B1113"/>
    <w:rsid w:val="009B4F4C"/>
    <w:rsid w:val="009B77D3"/>
    <w:rsid w:val="009B7BAA"/>
    <w:rsid w:val="009C2E3A"/>
    <w:rsid w:val="009C6E14"/>
    <w:rsid w:val="009C7D6D"/>
    <w:rsid w:val="009D1F35"/>
    <w:rsid w:val="009D720C"/>
    <w:rsid w:val="009E24A7"/>
    <w:rsid w:val="009E307D"/>
    <w:rsid w:val="009E425B"/>
    <w:rsid w:val="009E66E2"/>
    <w:rsid w:val="009F15A0"/>
    <w:rsid w:val="009F3F28"/>
    <w:rsid w:val="009F622E"/>
    <w:rsid w:val="00A01782"/>
    <w:rsid w:val="00A0703A"/>
    <w:rsid w:val="00A16D07"/>
    <w:rsid w:val="00A1712F"/>
    <w:rsid w:val="00A17930"/>
    <w:rsid w:val="00A20CF2"/>
    <w:rsid w:val="00A2103E"/>
    <w:rsid w:val="00A24D06"/>
    <w:rsid w:val="00A2720D"/>
    <w:rsid w:val="00A27D96"/>
    <w:rsid w:val="00A304EE"/>
    <w:rsid w:val="00A332C5"/>
    <w:rsid w:val="00A33AF4"/>
    <w:rsid w:val="00A37473"/>
    <w:rsid w:val="00A4523A"/>
    <w:rsid w:val="00A50679"/>
    <w:rsid w:val="00A53018"/>
    <w:rsid w:val="00A55D8A"/>
    <w:rsid w:val="00A5691A"/>
    <w:rsid w:val="00A5772C"/>
    <w:rsid w:val="00A62CCD"/>
    <w:rsid w:val="00A62F32"/>
    <w:rsid w:val="00A64489"/>
    <w:rsid w:val="00A65950"/>
    <w:rsid w:val="00A70F57"/>
    <w:rsid w:val="00A72EDA"/>
    <w:rsid w:val="00A72F43"/>
    <w:rsid w:val="00A75AF7"/>
    <w:rsid w:val="00A8465E"/>
    <w:rsid w:val="00A9150E"/>
    <w:rsid w:val="00A93E57"/>
    <w:rsid w:val="00A96C2D"/>
    <w:rsid w:val="00AA0A50"/>
    <w:rsid w:val="00AA1428"/>
    <w:rsid w:val="00AA2A35"/>
    <w:rsid w:val="00AA3F76"/>
    <w:rsid w:val="00AA41A9"/>
    <w:rsid w:val="00AB0731"/>
    <w:rsid w:val="00AB1412"/>
    <w:rsid w:val="00AB6A73"/>
    <w:rsid w:val="00AC16F0"/>
    <w:rsid w:val="00AC1741"/>
    <w:rsid w:val="00AC1A1D"/>
    <w:rsid w:val="00AC2AB0"/>
    <w:rsid w:val="00AC3580"/>
    <w:rsid w:val="00AC61CB"/>
    <w:rsid w:val="00AC7386"/>
    <w:rsid w:val="00AC7C30"/>
    <w:rsid w:val="00AC7CFC"/>
    <w:rsid w:val="00AD23F3"/>
    <w:rsid w:val="00AE382D"/>
    <w:rsid w:val="00AE7A3D"/>
    <w:rsid w:val="00AF2853"/>
    <w:rsid w:val="00AF2C8E"/>
    <w:rsid w:val="00AF3188"/>
    <w:rsid w:val="00AF4D1C"/>
    <w:rsid w:val="00AF7521"/>
    <w:rsid w:val="00B02B94"/>
    <w:rsid w:val="00B10DC4"/>
    <w:rsid w:val="00B1488D"/>
    <w:rsid w:val="00B149DD"/>
    <w:rsid w:val="00B150FF"/>
    <w:rsid w:val="00B154A9"/>
    <w:rsid w:val="00B16174"/>
    <w:rsid w:val="00B22309"/>
    <w:rsid w:val="00B26073"/>
    <w:rsid w:val="00B32D7E"/>
    <w:rsid w:val="00B34D1D"/>
    <w:rsid w:val="00B40406"/>
    <w:rsid w:val="00B406F1"/>
    <w:rsid w:val="00B50496"/>
    <w:rsid w:val="00B54057"/>
    <w:rsid w:val="00B54C92"/>
    <w:rsid w:val="00B55533"/>
    <w:rsid w:val="00B5759A"/>
    <w:rsid w:val="00B60B50"/>
    <w:rsid w:val="00B60FC0"/>
    <w:rsid w:val="00B61884"/>
    <w:rsid w:val="00B634D3"/>
    <w:rsid w:val="00B66FE5"/>
    <w:rsid w:val="00B67857"/>
    <w:rsid w:val="00B70934"/>
    <w:rsid w:val="00B75EAD"/>
    <w:rsid w:val="00B818E3"/>
    <w:rsid w:val="00B86B28"/>
    <w:rsid w:val="00B87E4C"/>
    <w:rsid w:val="00B905C9"/>
    <w:rsid w:val="00B925FC"/>
    <w:rsid w:val="00B92761"/>
    <w:rsid w:val="00B96490"/>
    <w:rsid w:val="00B97515"/>
    <w:rsid w:val="00B97AAC"/>
    <w:rsid w:val="00B97C8B"/>
    <w:rsid w:val="00BA0518"/>
    <w:rsid w:val="00BA4BE5"/>
    <w:rsid w:val="00BA6143"/>
    <w:rsid w:val="00BB379B"/>
    <w:rsid w:val="00BB76E4"/>
    <w:rsid w:val="00BC130A"/>
    <w:rsid w:val="00BC17C7"/>
    <w:rsid w:val="00BC447C"/>
    <w:rsid w:val="00BC54EC"/>
    <w:rsid w:val="00BD0E6E"/>
    <w:rsid w:val="00BD53FE"/>
    <w:rsid w:val="00BD6589"/>
    <w:rsid w:val="00BE5F89"/>
    <w:rsid w:val="00BF50FD"/>
    <w:rsid w:val="00BF6BB4"/>
    <w:rsid w:val="00C00484"/>
    <w:rsid w:val="00C026B6"/>
    <w:rsid w:val="00C046AD"/>
    <w:rsid w:val="00C04FC2"/>
    <w:rsid w:val="00C05FD5"/>
    <w:rsid w:val="00C0647A"/>
    <w:rsid w:val="00C076FA"/>
    <w:rsid w:val="00C07886"/>
    <w:rsid w:val="00C10C5A"/>
    <w:rsid w:val="00C1214A"/>
    <w:rsid w:val="00C12605"/>
    <w:rsid w:val="00C13EE5"/>
    <w:rsid w:val="00C16088"/>
    <w:rsid w:val="00C20110"/>
    <w:rsid w:val="00C21942"/>
    <w:rsid w:val="00C30825"/>
    <w:rsid w:val="00C32071"/>
    <w:rsid w:val="00C32867"/>
    <w:rsid w:val="00C3437B"/>
    <w:rsid w:val="00C35C60"/>
    <w:rsid w:val="00C37231"/>
    <w:rsid w:val="00C40E3C"/>
    <w:rsid w:val="00C50456"/>
    <w:rsid w:val="00C50AFA"/>
    <w:rsid w:val="00C53CC8"/>
    <w:rsid w:val="00C570A9"/>
    <w:rsid w:val="00C643FF"/>
    <w:rsid w:val="00C64E84"/>
    <w:rsid w:val="00C653C0"/>
    <w:rsid w:val="00C66D6B"/>
    <w:rsid w:val="00C67386"/>
    <w:rsid w:val="00C67389"/>
    <w:rsid w:val="00C73A01"/>
    <w:rsid w:val="00C7474B"/>
    <w:rsid w:val="00C74A24"/>
    <w:rsid w:val="00C76F40"/>
    <w:rsid w:val="00C770DE"/>
    <w:rsid w:val="00C80467"/>
    <w:rsid w:val="00C813F0"/>
    <w:rsid w:val="00C83360"/>
    <w:rsid w:val="00C85B34"/>
    <w:rsid w:val="00C865A6"/>
    <w:rsid w:val="00C9096C"/>
    <w:rsid w:val="00C95A62"/>
    <w:rsid w:val="00C96303"/>
    <w:rsid w:val="00C97437"/>
    <w:rsid w:val="00CA0766"/>
    <w:rsid w:val="00CA179F"/>
    <w:rsid w:val="00CA1810"/>
    <w:rsid w:val="00CA2DFE"/>
    <w:rsid w:val="00CA539E"/>
    <w:rsid w:val="00CA5B0D"/>
    <w:rsid w:val="00CB2ED7"/>
    <w:rsid w:val="00CB4623"/>
    <w:rsid w:val="00CB72F3"/>
    <w:rsid w:val="00CC0992"/>
    <w:rsid w:val="00CC1D61"/>
    <w:rsid w:val="00CC244A"/>
    <w:rsid w:val="00CC5036"/>
    <w:rsid w:val="00CC59B8"/>
    <w:rsid w:val="00CC7155"/>
    <w:rsid w:val="00CD0A15"/>
    <w:rsid w:val="00CD4322"/>
    <w:rsid w:val="00CE1190"/>
    <w:rsid w:val="00CE5E4D"/>
    <w:rsid w:val="00CE5F94"/>
    <w:rsid w:val="00CE7AAD"/>
    <w:rsid w:val="00CF2621"/>
    <w:rsid w:val="00CF6604"/>
    <w:rsid w:val="00CF6E15"/>
    <w:rsid w:val="00D0097C"/>
    <w:rsid w:val="00D0167C"/>
    <w:rsid w:val="00D03057"/>
    <w:rsid w:val="00D03849"/>
    <w:rsid w:val="00D044F3"/>
    <w:rsid w:val="00D05E38"/>
    <w:rsid w:val="00D1342D"/>
    <w:rsid w:val="00D165C5"/>
    <w:rsid w:val="00D201B8"/>
    <w:rsid w:val="00D21EE3"/>
    <w:rsid w:val="00D22B91"/>
    <w:rsid w:val="00D2656E"/>
    <w:rsid w:val="00D26A1D"/>
    <w:rsid w:val="00D26B10"/>
    <w:rsid w:val="00D27E78"/>
    <w:rsid w:val="00D31DBE"/>
    <w:rsid w:val="00D34D6D"/>
    <w:rsid w:val="00D34D7A"/>
    <w:rsid w:val="00D4000D"/>
    <w:rsid w:val="00D400DC"/>
    <w:rsid w:val="00D43B9B"/>
    <w:rsid w:val="00D53971"/>
    <w:rsid w:val="00D561EE"/>
    <w:rsid w:val="00D60C15"/>
    <w:rsid w:val="00D60FA4"/>
    <w:rsid w:val="00D64947"/>
    <w:rsid w:val="00D65244"/>
    <w:rsid w:val="00D67932"/>
    <w:rsid w:val="00D707A2"/>
    <w:rsid w:val="00D719E3"/>
    <w:rsid w:val="00D72D3A"/>
    <w:rsid w:val="00D74D72"/>
    <w:rsid w:val="00D756A6"/>
    <w:rsid w:val="00D76272"/>
    <w:rsid w:val="00D809E7"/>
    <w:rsid w:val="00D8135A"/>
    <w:rsid w:val="00D81F52"/>
    <w:rsid w:val="00D82191"/>
    <w:rsid w:val="00D84B69"/>
    <w:rsid w:val="00D84F09"/>
    <w:rsid w:val="00D9238F"/>
    <w:rsid w:val="00D93D8F"/>
    <w:rsid w:val="00D9401B"/>
    <w:rsid w:val="00D94F94"/>
    <w:rsid w:val="00D95564"/>
    <w:rsid w:val="00D958A4"/>
    <w:rsid w:val="00D97847"/>
    <w:rsid w:val="00DA19DB"/>
    <w:rsid w:val="00DA1FA1"/>
    <w:rsid w:val="00DA3665"/>
    <w:rsid w:val="00DA472F"/>
    <w:rsid w:val="00DA4C33"/>
    <w:rsid w:val="00DA52C8"/>
    <w:rsid w:val="00DA641D"/>
    <w:rsid w:val="00DB0C2B"/>
    <w:rsid w:val="00DB77D6"/>
    <w:rsid w:val="00DB7D8E"/>
    <w:rsid w:val="00DC15F2"/>
    <w:rsid w:val="00DC7610"/>
    <w:rsid w:val="00DC7CB3"/>
    <w:rsid w:val="00DD22F0"/>
    <w:rsid w:val="00DE033B"/>
    <w:rsid w:val="00DE6595"/>
    <w:rsid w:val="00DE6ED3"/>
    <w:rsid w:val="00DF2688"/>
    <w:rsid w:val="00DF4739"/>
    <w:rsid w:val="00DF6BE0"/>
    <w:rsid w:val="00E0039F"/>
    <w:rsid w:val="00E0146A"/>
    <w:rsid w:val="00E037BA"/>
    <w:rsid w:val="00E06085"/>
    <w:rsid w:val="00E12927"/>
    <w:rsid w:val="00E143BC"/>
    <w:rsid w:val="00E161F5"/>
    <w:rsid w:val="00E222B7"/>
    <w:rsid w:val="00E24F65"/>
    <w:rsid w:val="00E258E7"/>
    <w:rsid w:val="00E25B3F"/>
    <w:rsid w:val="00E261C8"/>
    <w:rsid w:val="00E302C7"/>
    <w:rsid w:val="00E30A17"/>
    <w:rsid w:val="00E314CF"/>
    <w:rsid w:val="00E322BF"/>
    <w:rsid w:val="00E378DD"/>
    <w:rsid w:val="00E41BCE"/>
    <w:rsid w:val="00E51386"/>
    <w:rsid w:val="00E5186B"/>
    <w:rsid w:val="00E51C87"/>
    <w:rsid w:val="00E52547"/>
    <w:rsid w:val="00E552D5"/>
    <w:rsid w:val="00E560D0"/>
    <w:rsid w:val="00E57314"/>
    <w:rsid w:val="00E6017A"/>
    <w:rsid w:val="00E6148C"/>
    <w:rsid w:val="00E71572"/>
    <w:rsid w:val="00E73AFD"/>
    <w:rsid w:val="00E75238"/>
    <w:rsid w:val="00E7546F"/>
    <w:rsid w:val="00E75C35"/>
    <w:rsid w:val="00E805D4"/>
    <w:rsid w:val="00E93224"/>
    <w:rsid w:val="00E9741E"/>
    <w:rsid w:val="00EA0E95"/>
    <w:rsid w:val="00EA2D54"/>
    <w:rsid w:val="00EA31F7"/>
    <w:rsid w:val="00EA52FB"/>
    <w:rsid w:val="00EA5672"/>
    <w:rsid w:val="00EA754B"/>
    <w:rsid w:val="00EB04F2"/>
    <w:rsid w:val="00EB177D"/>
    <w:rsid w:val="00EB41DF"/>
    <w:rsid w:val="00EC176E"/>
    <w:rsid w:val="00EC1E60"/>
    <w:rsid w:val="00EC42FB"/>
    <w:rsid w:val="00ED2171"/>
    <w:rsid w:val="00ED537D"/>
    <w:rsid w:val="00ED6751"/>
    <w:rsid w:val="00EE0FFD"/>
    <w:rsid w:val="00EE4221"/>
    <w:rsid w:val="00EF1D86"/>
    <w:rsid w:val="00EF543E"/>
    <w:rsid w:val="00EF5C5D"/>
    <w:rsid w:val="00F05AD1"/>
    <w:rsid w:val="00F069E0"/>
    <w:rsid w:val="00F106D2"/>
    <w:rsid w:val="00F129C2"/>
    <w:rsid w:val="00F14ADD"/>
    <w:rsid w:val="00F20831"/>
    <w:rsid w:val="00F20C29"/>
    <w:rsid w:val="00F21E8A"/>
    <w:rsid w:val="00F22043"/>
    <w:rsid w:val="00F2395D"/>
    <w:rsid w:val="00F23E0B"/>
    <w:rsid w:val="00F30499"/>
    <w:rsid w:val="00F33AAD"/>
    <w:rsid w:val="00F34121"/>
    <w:rsid w:val="00F345EB"/>
    <w:rsid w:val="00F37A86"/>
    <w:rsid w:val="00F42E63"/>
    <w:rsid w:val="00F50292"/>
    <w:rsid w:val="00F512F0"/>
    <w:rsid w:val="00F53D84"/>
    <w:rsid w:val="00F556EA"/>
    <w:rsid w:val="00F621C6"/>
    <w:rsid w:val="00F62E35"/>
    <w:rsid w:val="00F652D4"/>
    <w:rsid w:val="00F71A6F"/>
    <w:rsid w:val="00F72295"/>
    <w:rsid w:val="00F72532"/>
    <w:rsid w:val="00F77FCA"/>
    <w:rsid w:val="00F81321"/>
    <w:rsid w:val="00F83232"/>
    <w:rsid w:val="00F8523F"/>
    <w:rsid w:val="00F870CF"/>
    <w:rsid w:val="00F92891"/>
    <w:rsid w:val="00F93469"/>
    <w:rsid w:val="00FA3849"/>
    <w:rsid w:val="00FB3C0D"/>
    <w:rsid w:val="00FB7832"/>
    <w:rsid w:val="00FC5718"/>
    <w:rsid w:val="00FD010C"/>
    <w:rsid w:val="00FD0176"/>
    <w:rsid w:val="00FD0EE6"/>
    <w:rsid w:val="00FD23D7"/>
    <w:rsid w:val="00FD28C4"/>
    <w:rsid w:val="00FD2ED7"/>
    <w:rsid w:val="00FD6065"/>
    <w:rsid w:val="00FD6951"/>
    <w:rsid w:val="00FE216D"/>
    <w:rsid w:val="00FE3E59"/>
    <w:rsid w:val="00FE431C"/>
    <w:rsid w:val="00FE4FCA"/>
    <w:rsid w:val="00FE640F"/>
    <w:rsid w:val="00FF0F2F"/>
    <w:rsid w:val="00FF163B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9091"/>
  <w15:chartTrackingRefBased/>
  <w15:docId w15:val="{C13413C3-482F-4D72-9A50-598CC826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83A"/>
  </w:style>
  <w:style w:type="paragraph" w:styleId="Heading1">
    <w:name w:val="heading 1"/>
    <w:basedOn w:val="Normal"/>
    <w:next w:val="Normal"/>
    <w:link w:val="Heading1Char"/>
    <w:uiPriority w:val="9"/>
    <w:qFormat/>
    <w:rsid w:val="003C6C1A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C1A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C1A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C1A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C1A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C1A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C1A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C1A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C1A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C1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C6C1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6C1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C1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C1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C1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C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C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C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6C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6C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C1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C1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C6C1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C6C1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C6C1A"/>
    <w:rPr>
      <w:i/>
      <w:iCs/>
      <w:color w:val="auto"/>
    </w:rPr>
  </w:style>
  <w:style w:type="paragraph" w:styleId="NoSpacing">
    <w:name w:val="No Spacing"/>
    <w:uiPriority w:val="1"/>
    <w:qFormat/>
    <w:rsid w:val="003C6C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6C1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6C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C1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C1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C6C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6C1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C6C1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6C1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C6C1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6C1A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AA3F76"/>
    <w:rPr>
      <w:color w:val="666666"/>
    </w:rPr>
  </w:style>
  <w:style w:type="table" w:styleId="TableGrid">
    <w:name w:val="Table Grid"/>
    <w:basedOn w:val="TableNormal"/>
    <w:uiPriority w:val="39"/>
    <w:rsid w:val="00EE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835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D72D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3E8"/>
  </w:style>
  <w:style w:type="paragraph" w:styleId="Footer">
    <w:name w:val="footer"/>
    <w:basedOn w:val="Normal"/>
    <w:link w:val="FooterChar"/>
    <w:uiPriority w:val="99"/>
    <w:unhideWhenUsed/>
    <w:rsid w:val="005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3E8"/>
  </w:style>
  <w:style w:type="paragraph" w:styleId="Bibliography">
    <w:name w:val="Bibliography"/>
    <w:basedOn w:val="Normal"/>
    <w:next w:val="Normal"/>
    <w:uiPriority w:val="37"/>
    <w:unhideWhenUsed/>
    <w:rsid w:val="00FF0F2F"/>
  </w:style>
  <w:style w:type="paragraph" w:styleId="ListParagraph">
    <w:name w:val="List Paragraph"/>
    <w:basedOn w:val="Normal"/>
    <w:uiPriority w:val="34"/>
    <w:qFormat/>
    <w:rsid w:val="00340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Mod86</b:Tag>
    <b:SourceType>JournalArticle</b:SourceType>
    <b:Guid>{F5340784-9D30-4E42-AD30-4CDEBF3AC1F9}</b:Guid>
    <b:Title>Moderate-degree tetrahedral quadrature formulas</b:Title>
    <b:JournalName>Computer Methods in Applied Mechanics and Engineering</b:JournalName>
    <b:Year>1986</b:Year>
    <b:Pages>339–348</b:Pages>
    <b:Volume>55</b:Volume>
    <b:Issue>3</b:Issue>
    <b:RefOrder>4</b:RefOrder>
  </b:Source>
  <b:Source>
    <b:Tag>Sac95</b:Tag>
    <b:SourceType>JournalArticle</b:SourceType>
    <b:Guid>{AF436407-A644-4CEC-B2A5-851A331D2553}</b:Guid>
    <b:Author>
      <b:Author>
        <b:NameList>
          <b:Person>
            <b:Last>Sacks</b:Last>
            <b:First>Zachary</b:First>
            <b:Middle>S.</b:Middle>
          </b:Person>
          <b:Person>
            <b:Last>Kingsland</b:Last>
            <b:First>David</b:First>
            <b:Middle>M.</b:Middle>
          </b:Person>
          <b:Person>
            <b:Last>Lee</b:Last>
            <b:First>Robert</b:First>
          </b:Person>
          <b:Person>
            <b:Last>Lee</b:Last>
            <b:First>Jin-Fa</b:First>
          </b:Person>
        </b:NameList>
      </b:Author>
    </b:Author>
    <b:Title>A Perfectly Matched Anisotropic Absorber for Use as an Absorbing Boundary Condition</b:Title>
    <b:Year>1995</b:Year>
    <b:JournalName>IEEE Transactions On Antennas And Propagation</b:JournalName>
    <b:Pages>1460-1463</b:Pages>
    <b:Volume>43</b:Volume>
    <b:Issue>12</b:Issue>
    <b:RefOrder>6</b:RefOrder>
  </b:Source>
  <b:Source>
    <b:Tag>Dav98</b:Tag>
    <b:SourceType>JournalArticle</b:SourceType>
    <b:Guid>{B5AF4D86-5C35-40A0-AC25-41AF33C49D06}</b:Guid>
    <b:Author>
      <b:Author>
        <b:NameList>
          <b:Person>
            <b:Last>Davidson</b:Last>
            <b:First>David</b:First>
            <b:Middle>B.</b:Middle>
          </b:Person>
        </b:NameList>
      </b:Author>
    </b:Author>
    <b:Title>Comments on and Extensions of “A Note on the Application of Edge-Elements for Modeling Three-Dimensional Inhomogeneously Filled Cavities”</b:Title>
    <b:JournalName>IEEE Transactions ON Microwave Theory And Techniques</b:JournalName>
    <b:Year>1998</b:Year>
    <b:Pages>1344-1346</b:Pages>
    <b:Volume>46</b:Volume>
    <b:Issue>9</b:Issue>
    <b:RefOrder>7</b:RefOrder>
  </b:Source>
  <b:Source>
    <b:Tag>Dav03</b:Tag>
    <b:SourceType>JournalArticle</b:SourceType>
    <b:Guid>{199BC854-C6A5-4993-B7A5-502CFD3FD21D}</b:Guid>
    <b:Author>
      <b:Author>
        <b:NameList>
          <b:Person>
            <b:Last>Davidson</b:Last>
            <b:First>David</b:First>
            <b:Middle>Bruce</b:Middle>
          </b:Person>
        </b:NameList>
      </b:Author>
    </b:Author>
    <b:Title>An Evaluation of Mixed-Order Versus Full-Order Vector Finite Elements</b:Title>
    <b:JournalName>IEEE Transactions On Antennas And Propagation</b:JournalName>
    <b:Year>2003</b:Year>
    <b:Volume>51</b:Volume>
    <b:Issue>9</b:Issue>
    <b:RefOrder>2</b:RefOrder>
  </b:Source>
  <b:Source>
    <b:Tag>DAD85</b:Tag>
    <b:SourceType>JournalArticle</b:SourceType>
    <b:Guid>{4FD2956A-CE6B-4E0A-B0BD-01DF7DFB7505}</b:Guid>
    <b:Author>
      <b:Author>
        <b:NameList>
          <b:Person>
            <b:Last>Dunavant</b:Last>
            <b:First>D.</b:First>
            <b:Middle>A.</b:Middle>
          </b:Person>
        </b:NameList>
      </b:Author>
    </b:Author>
    <b:Title>High Degree Efficient Symmetrical Gaussian Quadrature Rules For The Triangle</b:Title>
    <b:JournalName>International Journal For Numerical Methods In Engineering</b:JournalName>
    <b:Year>1985</b:Year>
    <b:Pages>1129-1 148</b:Pages>
    <b:Volume>21</b:Volume>
    <b:RefOrder>5</b:RefOrder>
  </b:Source>
  <b:Source>
    <b:Tag>Jon</b:Tag>
    <b:SourceType>JournalArticle</b:SourceType>
    <b:Guid>{76DF9D75-0CFC-48AA-8EF6-996CDDDB0DAF}</b:Guid>
    <b:Author>
      <b:Author>
        <b:NameList>
          <b:Person>
            <b:Last>Webb</b:Last>
            <b:First>Jon</b:First>
          </b:Person>
        </b:NameList>
      </b:Author>
    </b:Author>
    <b:Title>Hierarchal Vector Basis Functions of Arbitrary Order for Triangular and Tetrahedral Finite Elements</b:Title>
    <b:JournalName>IEEE Transactions On Antennas And Propagation</b:JournalName>
    <b:Year>1999</b:Year>
    <b:Volume>47</b:Volume>
    <b:Issue>8</b:Issue>
    <b:RefOrder>1</b:RefOrder>
  </b:Source>
  <b:Source>
    <b:Tag>Jin91</b:Tag>
    <b:SourceType>JournalArticle</b:SourceType>
    <b:Guid>{5FA39EEA-7E98-492C-95C2-B4ECC88CE6DE}</b:Guid>
    <b:Author>
      <b:Author>
        <b:NameList>
          <b:Person>
            <b:Last>Lee</b:Last>
            <b:First>Jin-Fa</b:First>
          </b:Person>
          <b:Person>
            <b:Last>Sun</b:Last>
            <b:First>Din-Kow</b:First>
          </b:Person>
          <b:Person>
            <b:Last>Cendes</b:Last>
            <b:First>Zoltan</b:First>
            <b:Middle>J.</b:Middle>
          </b:Person>
        </b:NameList>
      </b:Author>
    </b:Author>
    <b:Title>Full-Wave Analysis of Dielectric Waveguides Using Tangential Vector Finite Elements</b:Title>
    <b:JournalName>IEEE Transactions on Microwave Theory and Techniques</b:JournalName>
    <b:Year>1991</b:Year>
    <b:Volume>39</b:Volume>
    <b:Issue>8</b:Issue>
    <b:RefOrder>3</b:RefOrder>
  </b:Source>
</b:Sources>
</file>

<file path=customXml/itemProps1.xml><?xml version="1.0" encoding="utf-8"?>
<ds:datastoreItem xmlns:ds="http://schemas.openxmlformats.org/officeDocument/2006/customXml" ds:itemID="{B288889C-7685-4917-B43B-6CCEDCFFD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7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Mitchell</dc:creator>
  <cp:keywords/>
  <dc:description/>
  <cp:lastModifiedBy>jordan Mitchell</cp:lastModifiedBy>
  <cp:revision>1278</cp:revision>
  <cp:lastPrinted>2023-12-17T06:53:00Z</cp:lastPrinted>
  <dcterms:created xsi:type="dcterms:W3CDTF">2023-12-03T07:26:00Z</dcterms:created>
  <dcterms:modified xsi:type="dcterms:W3CDTF">2024-03-24T02:12:00Z</dcterms:modified>
</cp:coreProperties>
</file>