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9488"/>
          <w:sz w:val="20"/>
        </w:rPr>
        <w:t>RUNDSKUE</w:t>
      </w:r>
    </w:p>
    <w:p>
      <w:pPr>
        <w:pStyle w:val="Heading1"/>
        <w:jc w:val="center"/>
      </w:pPr>
      <w:r>
        <w:t>Access Control Policy</w:t>
      </w:r>
    </w:p>
    <w:p>
      <w:pPr>
        <w:jc w:val="center"/>
      </w:pPr>
      <w:r>
        <w:rPr>
          <w:color w:val="787878"/>
          <w:sz w:val="18"/>
        </w:rPr>
        <w:t>Version 1.0  |  Effective: February 7, 2026  |  finance.rundskue.com</w:t>
      </w:r>
    </w:p>
    <w:p/>
    <w:p>
      <w:pPr>
        <w:pStyle w:val="Heading2"/>
      </w:pPr>
      <w:r>
        <w:t>1. Purpose</w:t>
      </w:r>
    </w:p>
    <w:p>
      <w:r>
        <w:t>This document defines the access control framework for Finance Tracker. It describes how users are identified, authenticated, authorized, and de-provisioned, and establishes the roles, permissions, and review processes that govern access to the application.</w:t>
      </w:r>
    </w:p>
    <w:p>
      <w:pPr>
        <w:pStyle w:val="Heading2"/>
      </w:pPr>
      <w:r>
        <w:t>2. Roles &amp; Permissions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Capabilities</w:t>
            </w:r>
          </w:p>
        </w:tc>
      </w:tr>
      <w:tr>
        <w:tc>
          <w:tcPr>
            <w:tcW w:type="dxa" w:w="2880"/>
          </w:tcPr>
          <w:p>
            <w:r>
              <w:t>User</w:t>
            </w:r>
          </w:p>
        </w:tc>
        <w:tc>
          <w:tcPr>
            <w:tcW w:type="dxa" w:w="2880"/>
          </w:tcPr>
          <w:p>
            <w:r>
              <w:t>Standard end-user</w:t>
            </w:r>
          </w:p>
        </w:tc>
        <w:tc>
          <w:tcPr>
            <w:tcW w:type="dxa" w:w="2880"/>
          </w:tcPr>
          <w:p>
            <w:r>
              <w:t>View/manage own data, link banks, configure budgets, export, enable 2FA</w:t>
            </w:r>
          </w:p>
        </w:tc>
      </w:tr>
      <w:tr>
        <w:tc>
          <w:tcPr>
            <w:tcW w:type="dxa" w:w="2880"/>
          </w:tcPr>
          <w:p>
            <w:r>
              <w:t>Admin</w:t>
            </w:r>
          </w:p>
        </w:tc>
        <w:tc>
          <w:tcPr>
            <w:tcW w:type="dxa" w:w="2880"/>
          </w:tcPr>
          <w:p>
            <w:r>
              <w:t>Application administrator</w:t>
            </w:r>
          </w:p>
        </w:tc>
        <w:tc>
          <w:tcPr>
            <w:tcW w:type="dxa" w:w="2880"/>
          </w:tcPr>
          <w:p>
            <w:r>
              <w:t>All User capabilities + user management, role changes, audit logs, access reviews</w:t>
            </w:r>
          </w:p>
        </w:tc>
      </w:tr>
    </w:tbl>
    <w:p/>
    <w:p>
      <w:pPr>
        <w:pStyle w:val="ListBullet"/>
      </w:pPr>
      <w:r>
        <w:rPr>
          <w:b/>
        </w:rPr>
        <w:t>Least privilege:</w:t>
      </w:r>
      <w:r>
        <w:t xml:space="preserve"> All accounts default to User role at registration.</w:t>
      </w:r>
    </w:p>
    <w:p>
      <w:pPr>
        <w:pStyle w:val="ListBullet"/>
      </w:pPr>
      <w:r>
        <w:t>Admin privileges granted only by an existing admin. No self-service escalation.</w:t>
      </w:r>
    </w:p>
    <w:p>
      <w:pPr>
        <w:pStyle w:val="ListBullet"/>
      </w:pPr>
      <w:r>
        <w:t>All role changes are recorded in the audit log.</w:t>
      </w:r>
    </w:p>
    <w:p>
      <w:pPr>
        <w:pStyle w:val="ListBullet"/>
      </w:pPr>
      <w:r>
        <w:rPr>
          <w:b/>
        </w:rPr>
        <w:t>Data isolation:</w:t>
      </w:r>
      <w:r>
        <w:t xml:space="preserve"> Users can only access their own financial data via ownership checks.</w:t>
      </w:r>
    </w:p>
    <w:p>
      <w:pPr>
        <w:pStyle w:val="Heading2"/>
      </w:pPr>
      <w:r>
        <w:t>3. Authentication Requirements</w:t>
      </w:r>
    </w:p>
    <w:p>
      <w:pPr>
        <w:pStyle w:val="Heading3"/>
      </w:pPr>
      <w:r>
        <w:t>Password Policy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Setting</w:t>
            </w:r>
          </w:p>
        </w:tc>
      </w:tr>
      <w:tr>
        <w:tc>
          <w:tcPr>
            <w:tcW w:type="dxa" w:w="4320"/>
          </w:tcPr>
          <w:p>
            <w:r>
              <w:t>Minimum length</w:t>
            </w:r>
          </w:p>
        </w:tc>
        <w:tc>
          <w:tcPr>
            <w:tcW w:type="dxa" w:w="4320"/>
          </w:tcPr>
          <w:p>
            <w:r>
              <w:t>8 characters</w:t>
            </w:r>
          </w:p>
        </w:tc>
      </w:tr>
      <w:tr>
        <w:tc>
          <w:tcPr>
            <w:tcW w:type="dxa" w:w="4320"/>
          </w:tcPr>
          <w:p>
            <w:r>
              <w:t>Uppercase letter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Number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  <w:tr>
        <w:tc>
          <w:tcPr>
            <w:tcW w:type="dxa" w:w="4320"/>
          </w:tcPr>
          <w:p>
            <w:r>
              <w:t>Special character</w:t>
            </w:r>
          </w:p>
        </w:tc>
        <w:tc>
          <w:tcPr>
            <w:tcW w:type="dxa" w:w="4320"/>
          </w:tcPr>
          <w:p>
            <w:r>
              <w:t>Required</w:t>
            </w:r>
          </w:p>
        </w:tc>
      </w:tr>
    </w:tbl>
    <w:p/>
    <w:p>
      <w:pPr>
        <w:pStyle w:val="Heading3"/>
      </w:pPr>
      <w:r>
        <w:t>Two-Factor Authentication</w:t>
      </w:r>
    </w:p>
    <w:p>
      <w:pPr>
        <w:pStyle w:val="ListBullet"/>
      </w:pPr>
      <w:r>
        <w:t>TOTP-based 2FA available to all users (Google Authenticator, Authy, etc.).</w:t>
      </w:r>
    </w:p>
    <w:p>
      <w:pPr>
        <w:pStyle w:val="ListBullet"/>
      </w:pPr>
      <w:r>
        <w:rPr>
          <w:b/>
        </w:rPr>
        <w:t>Admin 2FA enforcement:</w:t>
      </w:r>
      <w:r>
        <w:t xml:space="preserve"> Admin accounts are required to have 2FA enabled. Blocked from login without it.</w:t>
      </w:r>
    </w:p>
    <w:p>
      <w:pPr>
        <w:pStyle w:val="Heading3"/>
      </w:pPr>
      <w:r>
        <w:t>Session Management</w:t>
      </w:r>
    </w:p>
    <w:p>
      <w:pPr>
        <w:pStyle w:val="ListBullet"/>
      </w:pPr>
      <w:r>
        <w:t>15-minute access tokens, 7-day refresh tokens (30 days with remember me).</w:t>
      </w:r>
    </w:p>
    <w:p>
      <w:pPr>
        <w:pStyle w:val="ListBullet"/>
      </w:pPr>
      <w:r>
        <w:t>Users can view and revoke all active sessions.</w:t>
      </w:r>
    </w:p>
    <w:p>
      <w:pPr>
        <w:pStyle w:val="ListBullet"/>
      </w:pPr>
      <w:r>
        <w:t>On deactivation, all refresh tokens are immediately revoked.</w:t>
      </w:r>
    </w:p>
    <w:p>
      <w:pPr>
        <w:pStyle w:val="Heading2"/>
      </w:pPr>
      <w:r>
        <w:t>4. Zero Trust Architecture</w:t>
      </w:r>
    </w:p>
    <w:p>
      <w:pPr>
        <w:pStyle w:val="ListBullet"/>
      </w:pPr>
      <w:r>
        <w:rPr>
          <w:b/>
        </w:rPr>
        <w:t>Per-request auth:</w:t>
      </w:r>
      <w:r>
        <w:t xml:space="preserve"> Every API request authenticated via JWT. No implicit trust.</w:t>
      </w:r>
    </w:p>
    <w:p>
      <w:pPr>
        <w:pStyle w:val="ListBullet"/>
      </w:pPr>
      <w:r>
        <w:rPr>
          <w:b/>
        </w:rPr>
        <w:t>Per-resource authorization:</w:t>
      </w:r>
      <w:r>
        <w:t xml:space="preserve"> Every data query includes ownership filters.</w:t>
      </w:r>
    </w:p>
    <w:p>
      <w:pPr>
        <w:pStyle w:val="ListBullet"/>
      </w:pPr>
      <w:r>
        <w:rPr>
          <w:b/>
        </w:rPr>
        <w:t>Deny by default:</w:t>
      </w:r>
      <w:r>
        <w:t xml:space="preserve"> Unauthenticated requests return 401. Non-admin requests to admin endpoints return 403.</w:t>
      </w:r>
    </w:p>
    <w:p>
      <w:pPr>
        <w:pStyle w:val="ListBullet"/>
      </w:pPr>
      <w:r>
        <w:rPr>
          <w:b/>
        </w:rPr>
        <w:t>CSRF protection:</w:t>
      </w:r>
      <w:r>
        <w:t xml:space="preserve"> X-Requested-With header required on mutating requests.</w:t>
      </w:r>
    </w:p>
    <w:p>
      <w:pPr>
        <w:pStyle w:val="ListBullet"/>
      </w:pPr>
      <w:r>
        <w:rPr>
          <w:b/>
        </w:rPr>
        <w:t>Rate limiting:</w:t>
      </w:r>
      <w:r>
        <w:t xml:space="preserve"> Per-client IP rate limiting.</w:t>
      </w:r>
    </w:p>
    <w:p>
      <w:pPr>
        <w:pStyle w:val="Heading2"/>
      </w:pPr>
      <w:r>
        <w:t>5. Security Headers</w:t>
      </w:r>
    </w:p>
    <w:p>
      <w:pPr>
        <w:pStyle w:val="ListBullet"/>
      </w:pPr>
      <w:r>
        <w:t>X-Content-Type-Options: nosniff</w:t>
      </w:r>
    </w:p>
    <w:p>
      <w:pPr>
        <w:pStyle w:val="ListBullet"/>
      </w:pPr>
      <w:r>
        <w:t>X-Frame-Options: DENY</w:t>
      </w:r>
    </w:p>
    <w:p>
      <w:pPr>
        <w:pStyle w:val="ListBullet"/>
      </w:pPr>
      <w:r>
        <w:t>Referrer-Policy: strict-origin-when-cross-origin</w:t>
      </w:r>
    </w:p>
    <w:p>
      <w:pPr>
        <w:pStyle w:val="ListBullet"/>
      </w:pPr>
      <w:r>
        <w:t>Permissions-Policy: camera=(), microphone=(), geolocation=()</w:t>
      </w:r>
    </w:p>
    <w:p>
      <w:pPr>
        <w:pStyle w:val="ListBullet"/>
      </w:pPr>
      <w:r>
        <w:t>Strict-Transport-Security: max-age=31536000; includeSubDomains</w:t>
      </w:r>
    </w:p>
    <w:p>
      <w:pPr>
        <w:pStyle w:val="ListBullet"/>
      </w:pPr>
      <w:r>
        <w:t>Content-Security-Policy: default-src 'none' (API endpoints)</w:t>
      </w:r>
    </w:p>
    <w:p>
      <w:pPr>
        <w:pStyle w:val="Heading2"/>
      </w:pPr>
      <w:r>
        <w:t>6. Provisioning &amp; De-provisioning</w:t>
      </w:r>
    </w:p>
    <w:p>
      <w:pPr>
        <w:pStyle w:val="Heading3"/>
      </w:pPr>
      <w:r>
        <w:t>Provisioning</w:t>
      </w:r>
    </w:p>
    <w:p>
      <w:pPr>
        <w:pStyle w:val="ListBullet"/>
      </w:pPr>
      <w:r>
        <w:t>Users register via /api/auth/register (can be disabled via environment variable).</w:t>
      </w:r>
    </w:p>
    <w:p>
      <w:pPr>
        <w:pStyle w:val="ListBullet"/>
      </w:pPr>
      <w:r>
        <w:t>New accounts default to User role. All registrations are audit-logged.</w:t>
      </w:r>
    </w:p>
    <w:p>
      <w:pPr>
        <w:pStyle w:val="Heading3"/>
      </w:pPr>
      <w:r>
        <w:t>De-provisioning</w:t>
      </w:r>
    </w:p>
    <w:p>
      <w:r>
        <w:t>When an admin deactivates a user:</w:t>
      </w:r>
    </w:p>
    <w:p>
      <w:pPr>
        <w:pStyle w:val="ListBullet"/>
      </w:pPr>
      <w:r>
        <w:t>is_active flag set to false immediately.</w:t>
      </w:r>
    </w:p>
    <w:p>
      <w:pPr>
        <w:pStyle w:val="ListBullet"/>
      </w:pPr>
      <w:r>
        <w:t>All active refresh tokens revoked immediately.</w:t>
      </w:r>
    </w:p>
    <w:p>
      <w:pPr>
        <w:pStyle w:val="ListBullet"/>
      </w:pPr>
      <w:r>
        <w:t>User can no longer log in or access any data.</w:t>
      </w:r>
    </w:p>
    <w:p>
      <w:pPr>
        <w:pStyle w:val="ListBullet"/>
      </w:pPr>
      <w:r>
        <w:t>Action recorded in audit log with acting admin and target user.</w:t>
      </w:r>
    </w:p>
    <w:p>
      <w:pPr>
        <w:pStyle w:val="Heading2"/>
      </w:pPr>
      <w:r>
        <w:t>7. Access Review</w:t>
      </w:r>
    </w:p>
    <w:p>
      <w:pPr>
        <w:pStyle w:val="ListBullet"/>
      </w:pPr>
      <w:r>
        <w:rPr>
          <w:b/>
        </w:rPr>
        <w:t>Schedule:</w:t>
      </w:r>
      <w:r>
        <w:t xml:space="preserve"> Quarterly reviews (Jan, Apr, Jul, Oct) with automated admin reminders.</w:t>
      </w:r>
    </w:p>
    <w:p>
      <w:pPr>
        <w:pStyle w:val="ListBullet"/>
      </w:pPr>
      <w:r>
        <w:rPr>
          <w:b/>
        </w:rPr>
        <w:t>Procedure:</w:t>
      </w:r>
      <w:r>
        <w:t xml:space="preserve"> Admin generates access review report showing all users with metadata.</w:t>
      </w:r>
    </w:p>
    <w:p>
      <w:pPr>
        <w:pStyle w:val="ListBullet"/>
      </w:pPr>
      <w:r>
        <w:t>Review each user's role, active status, 2FA, last login, and linked items.</w:t>
      </w:r>
    </w:p>
    <w:p>
      <w:pPr>
        <w:pStyle w:val="ListBullet"/>
      </w:pPr>
      <w:r>
        <w:rPr>
          <w:b/>
        </w:rPr>
        <w:t>Recording:</w:t>
      </w:r>
      <w:r>
        <w:t xml:space="preserve"> Record completion via API with notes. Audit-logged for compliance.</w:t>
      </w:r>
    </w:p>
    <w:p>
      <w:pPr>
        <w:pStyle w:val="Heading2"/>
      </w:pPr>
      <w:r>
        <w:t>8. Audit Logging</w:t>
      </w:r>
    </w:p>
    <w:p>
      <w:r>
        <w:t>All security-relevant actions are recorded in an immutable audit log:</w:t>
      </w:r>
    </w:p>
    <w:p>
      <w:pPr>
        <w:pStyle w:val="ListBullet"/>
      </w:pPr>
      <w:r>
        <w:t>Login (success/failure), registration, logout</w:t>
      </w:r>
    </w:p>
    <w:p>
      <w:pPr>
        <w:pStyle w:val="ListBullet"/>
      </w:pPr>
      <w:r>
        <w:t>Password change/reset, 2FA enable/disable</w:t>
      </w:r>
    </w:p>
    <w:p>
      <w:pPr>
        <w:pStyle w:val="ListBullet"/>
      </w:pPr>
      <w:r>
        <w:t>Session revocation, role changes, user deactivation/reactivation</w:t>
      </w:r>
    </w:p>
    <w:p>
      <w:pPr>
        <w:pStyle w:val="ListBullet"/>
      </w:pPr>
      <w:r>
        <w:t>Bank account link/unlink, data exports, access review completions</w:t>
      </w:r>
    </w:p>
    <w:p>
      <w:pPr>
        <w:pStyle w:val="Heading2"/>
      </w:pPr>
      <w:r>
        <w:t>9. Contact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Luke Robinson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rundskue@outlook.com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D9488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D948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