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0" w:after="80" w:line="288" w:lineRule="auto"/>
        <w:jc w:val="center"/>
        <w:outlineLvl w:val="0"/>
        <w:pBdr>
          <w:bottom w:val="single" w:sz="18" w:space="1" w:color="5B7FFF"/>
        </w:pBdr>
      </w:pPr>
      <w:r>
        <w:rPr>
          <w:rFonts w:ascii="Arial" w:hAnsi="Arial" w:eastAsia="Microsoft YaHei" w:cs="Arial"/>
          <w:b/>
          <w:color w:val="1A1A2E"/>
          <w:sz w:val="44"/>
        </w:rPr>
        <w:t>PilotDesk Function Calling 与联网搜索</w:t>
      </w:r>
      <w:r>
        <w:br/>
      </w:r>
      <w:r>
        <w:rPr>
          <w:rFonts w:ascii="Arial" w:hAnsi="Arial" w:eastAsia="Microsoft YaHei" w:cs="Arial"/>
          <w:b/>
          <w:color w:val="1A1A2E"/>
          <w:sz w:val="44"/>
        </w:rPr>
        <w:t>技术实现方案</w:t>
      </w:r>
    </w:p>
    <w:p>
      <w:pPr>
        <w:spacing w:before="45" w:after="60" w:line="288" w:lineRule="auto"/>
        <w:jc w:val="center"/>
      </w:pPr>
      <w:r>
        <w:rPr>
          <w:rFonts w:ascii="Arial" w:hAnsi="Arial" w:eastAsia="Microsoft YaHei" w:cs="Arial"/>
          <w:color w:val="888888"/>
          <w:sz w:val="24"/>
        </w:rPr>
        <w:t>版本 v1.0 | 2026-06-01 | 方案评审</w:t>
      </w:r>
    </w:p>
    <w:p>
      <w:pPr>
        <w:spacing w:before="150" w:after="225" w:line="288" w:lineRule="auto"/>
        <w:jc w:val="center"/>
      </w:pPr>
      <w:r>
        <w:pict>
          <v:roundrect style="width:68.24pt;height:20.70pt;v-text-anchor:middle" o:allowincell="t" filled="t" fillcolor="#F0F4FF" stroked="f" arcsize="14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 w:eastAsia="Microsoft YaHei" w:cs="Arial"/>
                      <w:sz w:val="18"/>
                      <w:szCs w:val="18"/>
                      <w:color w:val="5B7FFF"/>
                    </w:rPr>
                    <w:t>PilotDesk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63.65pt;height:20.70pt;v-text-anchor:middle" o:allowincell="t" filled="t" fillcolor="#F0F4FF" stroked="f" arcsize="14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 w:eastAsia="Microsoft YaHei" w:cs="Arial"/>
                      <w:sz w:val="18"/>
                      <w:szCs w:val="18"/>
                      <w:color w:val="5B7FFF"/>
                    </w:rPr>
                    <w:t>Tauri 2.0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56.72pt;height:20.70pt;v-text-anchor:middle" o:allowincell="t" filled="t" fillcolor="#F0F4FF" stroked="f" arcsize="14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 w:eastAsia="Microsoft YaHei" w:cs="Arial"/>
                      <w:sz w:val="18"/>
                      <w:szCs w:val="18"/>
                      <w:color w:val="5B7FFF"/>
                    </w:rPr>
                    <w:t>中高难度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87.32pt;height:20.70pt;v-text-anchor:middle" o:allowincell="t" filled="t" fillcolor="#F0F4FF" stroked="f" arcsize="14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 w:eastAsia="Microsoft YaHei" w:cs="Arial"/>
                      <w:sz w:val="18"/>
                      <w:szCs w:val="18"/>
                      <w:color w:val="5B7FFF"/>
                    </w:rPr>
                    <w:t>预估 18-23 工时</w:t>
                  </w:r>
                </w:p>
              </w:txbxContent>
            </v:textbox>
          </v:roundrect>
        </w:pict>
      </w:r>
      <w:r>
        <w:t xml:space="preserve"> </w:t>
      </w:r>
    </w:p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1. 背景分析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1.1 现状</w:t>
      </w:r>
    </w:p>
    <w:p>
      <w:pPr>
        <w:spacing w:before="60" w:after="60" w:line="288" w:lineRule="auto"/>
      </w:pPr>
      <w:r>
        <w:rPr>
          <w:rFonts w:ascii="Arial" w:hAnsi="Arial" w:eastAsia="Microsoft YaHei" w:cs="Arial"/>
          <w:color w:val="333333"/>
          <w:sz w:val="22"/>
        </w:rPr>
        <w:t xml:space="preserve">PilotDesk 当前通过 </w:t>
      </w:r>
      <w:r>
        <w:pict>
          <v:roundrect style="width:78.0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apiClient.ts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与大模型 API 直连，支持 OpenAI 兼容格式的对话接口。消息流经 </w:t>
      </w:r>
      <w:r>
        <w:pict>
          <v:roundrect style="width:96.4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useWebSocket.ts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中的 </w:t>
      </w:r>
      <w:r>
        <w:pict>
          <v:roundrect style="width:75.8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sendApiChat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函数，构建 HTTP 请求并通过 </w:t>
      </w:r>
      <w:r>
        <w:pict>
          <v:roundrect style="width:92.6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ReadableStream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实时接收 SSE 响应。</w:t>
      </w:r>
    </w:p>
    <w:p>
      <w:pPr>
        <w:spacing w:before="60" w:after="60" w:line="288" w:lineRule="auto"/>
      </w:pPr>
      <w:r>
        <w:rPr>
          <w:rFonts w:ascii="Arial" w:hAnsi="Arial" w:eastAsia="Microsoft YaHei" w:cs="Arial"/>
          <w:color w:val="333333"/>
          <w:sz w:val="22"/>
        </w:rPr>
        <w:t>该架构实现了基本的对话能力，但存在两个核心功能缺失：</w:t>
      </w:r>
    </w:p>
    <w:p>
      <w:pPr>
        <w:pStyle w:val="ListBullet"/>
        <w:numPr>
          <w:ilvl w:val="0"/>
          <w:numId w:val="10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深度推理</w:t>
      </w:r>
      <w:r>
        <w:rPr>
          <w:rFonts w:ascii="Arial" w:hAnsi="Arial" w:eastAsia="Microsoft YaHei" w:cs="Arial"/>
          <w:color w:val="333333"/>
          <w:sz w:val="22"/>
        </w:rPr>
        <w:t>：无法展示模型的思考过程（如 DeepSeek 的 reasoning_content 字段），用户无法了解模型推理链</w:t>
      </w:r>
    </w:p>
    <w:p>
      <w:pPr>
        <w:pStyle w:val="ListBullet"/>
        <w:numPr>
          <w:ilvl w:val="0"/>
          <w:numId w:val="10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联网搜索</w:t>
      </w:r>
      <w:r>
        <w:rPr>
          <w:rFonts w:ascii="Arial" w:hAnsi="Arial" w:eastAsia="Microsoft YaHei" w:cs="Arial"/>
          <w:color w:val="333333"/>
          <w:sz w:val="22"/>
        </w:rPr>
        <w:t>：模型无法获取实时信息，无法回答时效性问题，无法检索互联网数据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1.2 问题根源</w:t>
      </w:r>
    </w:p>
    <w:p>
      <w:pPr>
        <w:spacing w:before="60" w:after="60" w:line="288" w:lineRule="auto"/>
      </w:pPr>
      <w:r>
        <w:rPr>
          <w:rFonts w:ascii="Arial" w:hAnsi="Arial" w:eastAsia="Microsoft YaHei" w:cs="Arial"/>
          <w:color w:val="333333"/>
          <w:sz w:val="22"/>
        </w:rPr>
        <w:t xml:space="preserve">当前 </w:t>
      </w:r>
      <w:r>
        <w:pict>
          <v:roundrect style="width:75.8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sendApiChat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仅处理 </w:t>
      </w:r>
      <w:r>
        <w:pict>
          <v:roundrect style="width:138.4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choices[0].delta.content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文本流，未解析 </w:t>
      </w:r>
      <w:r>
        <w:pict>
          <v:roundrect style="width:104.4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reasoning_content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推理内容字段；同时请求体中未携带 </w:t>
      </w:r>
      <w:r>
        <w:pict>
          <v:roundrect style="width:39.0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tools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参数，模型无法触发工具调用流程。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1.3 目标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080"/>
        <w:gridCol w:w="7019"/>
        <w:gridCol w:w="541"/>
      </w:tblGrid>
      <w:tr>
        <w:tc>
          <w:tcPr>
            <w:tcW w:type="dxa" w:w="108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功能</w:t>
            </w:r>
          </w:p>
        </w:tc>
        <w:tc>
          <w:tcPr>
            <w:tcW w:type="dxa" w:w="7019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描述</w:t>
            </w:r>
          </w:p>
        </w:tc>
        <w:tc>
          <w:tcPr>
            <w:tcW w:type="dxa" w:w="541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优先级</w:t>
            </w:r>
          </w:p>
        </w:tc>
      </w:tr>
      <w:tr>
        <w:tc>
          <w:tcPr>
            <w:tcW w:type="dxa" w:w="108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推理可视化</w:t>
            </w:r>
          </w:p>
        </w:tc>
        <w:tc>
          <w:tcPr>
            <w:tcW w:type="dxa" w:w="7019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解析并渲染 reasoning_content 字段，以可折叠面板展示思考过程</w:t>
            </w:r>
          </w:p>
        </w:tc>
        <w:tc>
          <w:tcPr>
            <w:tcW w:type="dxa" w:w="541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P0</w:t>
            </w:r>
          </w:p>
        </w:tc>
      </w:tr>
      <w:tr>
        <w:tc>
          <w:tcPr>
            <w:tcW w:type="dxa" w:w="10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联网搜索</w:t>
            </w:r>
          </w:p>
        </w:tc>
        <w:tc>
          <w:tcPr>
            <w:tcW w:type="dxa" w:w="70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通过 Function Calling 协议让模型自主调用搜索工具获取实时信息</w:t>
            </w:r>
          </w:p>
        </w:tc>
        <w:tc>
          <w:tcPr>
            <w:tcW w:type="dxa" w:w="54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108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通用工具系统</w:t>
            </w:r>
          </w:p>
        </w:tc>
        <w:tc>
          <w:tcPr>
            <w:tcW w:type="dxa" w:w="7019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可扩展的工具注册机制，为未来添加更多工具（文件操作、代码执行等）预留接口</w:t>
            </w:r>
          </w:p>
        </w:tc>
        <w:tc>
          <w:tcPr>
            <w:tcW w:type="dxa" w:w="541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P1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2. 方案选型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2.1 联网搜索实现方案对比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维度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方案 A：标准 Function Calling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方案 B：预检索注入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方案 C：Sidecar 代理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原理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在 API 请求中声明 tools，模型自主判断何时调用搜索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在发送前先执行搜索，将结果注入 system prompt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所有请求经 Sidecar 中转，由 Sidecar 处理搜索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搜索时机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模型自主判断（准确率高）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每次对话都搜索（大量冗余）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Sidecar 代理判断（增加延迟）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架构侵入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低（改 sendApiChat + 新增工具模块）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低（改 handleSend 前置搜索）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高（需重构通信架构）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可扩展性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高（通用 tools 协议）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低（硬编码搜索逻辑）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中（Sidecar 统一管理）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API 兼容性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OpenAI 兼容协议，主流模型支持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无特殊要求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无特殊要求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对现有 API 直连的影响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无影响（tools 可选参数）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增加延迟（前置搜索）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破坏直连优势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6" w:space="1" w:color="81C784"/>
              <w:right w:val="single" w:sz="6" w:space="1" w:color="81C784"/>
              <w:top w:val="single" w:sz="6" w:space="1" w:color="81C784"/>
              <w:bottom w:val="single" w:sz="6" w:space="1" w:color="81C784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before="60" w:after="30" w:line="288" w:lineRule="auto"/>
            </w:pPr>
            <w:r>
              <w:rPr>
                <w:rFonts w:ascii="Arial" w:hAnsi="Arial" w:eastAsia="Microsoft YaHei" w:cs="Arial"/>
                <w:b/>
                <w:color w:val="2E7D32"/>
                <w:sz w:val="22"/>
              </w:rPr>
              <w:t>决策 1：推荐方案 A（标准 Function Calling）</w:t>
            </w:r>
          </w:p>
          <w:p>
            <w:pPr>
              <w:spacing w:before="60" w:after="60" w:line="288" w:lineRule="auto"/>
            </w:pPr>
            <w:r>
              <w:rPr>
                <w:rFonts w:ascii="Arial" w:hAnsi="Arial" w:eastAsia="Microsoft YaHei" w:cs="Arial"/>
                <w:color w:val="555555"/>
                <w:sz w:val="20"/>
              </w:rPr>
              <w:t>理由：OpenAI 兼容的 tools 协议已成为事实标准，模型自主判断搜索时机的准确率高；改动集中在 sendApiChat 不引入新进程依赖；保持 API 直连模式的核心优势；可扩展为通用工具系统。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2.2 搜索引擎选型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引擎</w:t>
            </w:r>
          </w:p>
        </w:tc>
        <w:tc>
          <w:tcPr>
            <w:tcW w:type="dxa" w:w="1728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类型</w:t>
            </w:r>
          </w:p>
        </w:tc>
        <w:tc>
          <w:tcPr>
            <w:tcW w:type="dxa" w:w="1728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费用</w:t>
            </w:r>
          </w:p>
        </w:tc>
        <w:tc>
          <w:tcPr>
            <w:tcW w:type="dxa" w:w="1728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优势</w:t>
            </w:r>
          </w:p>
        </w:tc>
        <w:tc>
          <w:tcPr>
            <w:tcW w:type="dxa" w:w="1728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劣势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SearXNG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自部署元搜索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免费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聚合多引擎、JSON API 简洁、可私有部署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需自行部署维护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Tavily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SaaS 搜索 API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免费额度 / 付费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专为 AI Agent 设计、返回结构化结果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依赖第三方、有用量限制</w:t>
            </w:r>
          </w:p>
        </w:tc>
      </w:tr>
      <w:tr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DuckDuckGo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公开搜索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免费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无需注册、隐私友好</w:t>
            </w:r>
          </w:p>
        </w:tc>
        <w:tc>
          <w:tcPr>
            <w:tcW w:type="dxa" w:w="1728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无官方 API、接口不稳定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6" w:space="1" w:color="81C784"/>
              <w:right w:val="single" w:sz="6" w:space="1" w:color="81C784"/>
              <w:top w:val="single" w:sz="6" w:space="1" w:color="81C784"/>
              <w:bottom w:val="single" w:sz="6" w:space="1" w:color="81C784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before="60" w:after="30" w:line="288" w:lineRule="auto"/>
            </w:pPr>
            <w:r>
              <w:rPr>
                <w:rFonts w:ascii="Arial" w:hAnsi="Arial" w:eastAsia="Microsoft YaHei" w:cs="Arial"/>
                <w:b/>
                <w:color w:val="2E7D32"/>
                <w:sz w:val="22"/>
              </w:rPr>
              <w:t>决策 2：搜索引擎首选 SearXNG，备选 Tavily</w:t>
            </w:r>
          </w:p>
          <w:p>
            <w:pPr>
              <w:spacing w:before="60" w:after="60" w:line="288" w:lineRule="auto"/>
            </w:pPr>
            <w:r>
              <w:rPr>
                <w:rFonts w:ascii="Arial" w:hAnsi="Arial" w:eastAsia="Microsoft YaHei" w:cs="Arial"/>
                <w:color w:val="555555"/>
                <w:sz w:val="20"/>
              </w:rPr>
              <w:t>理由：SearXNG 免费自部署、聚合多搜索引擎保障结果质量、JSON API 简洁易集成。Tavily 作为备选，适合不想自部署的场景。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2.3 工具循环执行位置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6" w:space="1" w:color="81C784"/>
              <w:right w:val="single" w:sz="6" w:space="1" w:color="81C784"/>
              <w:top w:val="single" w:sz="6" w:space="1" w:color="81C784"/>
              <w:bottom w:val="single" w:sz="6" w:space="1" w:color="81C784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before="60" w:after="30" w:line="288" w:lineRule="auto"/>
            </w:pPr>
            <w:r>
              <w:rPr>
                <w:rFonts w:ascii="Arial" w:hAnsi="Arial" w:eastAsia="Microsoft YaHei" w:cs="Arial"/>
                <w:b/>
                <w:color w:val="2E7D32"/>
                <w:sz w:val="22"/>
              </w:rPr>
              <w:t>决策 3：工具循环在前端（useWebSocket）而非 Sidecar</w:t>
            </w:r>
          </w:p>
          <w:p>
            <w:pPr>
              <w:spacing w:before="60" w:after="60" w:line="288" w:lineRule="auto"/>
            </w:pPr>
            <w:r>
              <w:rPr>
                <w:rFonts w:ascii="Arial" w:hAnsi="Arial" w:eastAsia="Microsoft YaHei" w:cs="Arial"/>
                <w:color w:val="555555"/>
                <w:sz w:val="20"/>
              </w:rPr>
              <w:t>理由：保持 API 直连模式不依赖 Sidecar 的核心优势；工具调用仅需 HTTP 请求搜索引擎，无需 Sidecar 中转；前端可直接控制循环次数和 UI 反馈。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3. 整体架构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3.1 消息流架构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4FF"/>
            <w:tcBorders>
              <w:left w:val="single" w:sz="6" w:space="1" w:color="B8C9FF"/>
              <w:right w:val="single" w:sz="6" w:space="1" w:color="B8C9FF"/>
              <w:top w:val="single" w:sz="6" w:space="1" w:color="B8C9FF"/>
              <w:bottom w:val="single" w:sz="6" w:space="1" w:color="B8C9FF"/>
            </w:tcBorders>
            <w:tcMar>
              <w:top w:w="210" w:type="dxa"/>
              <w:right w:w="270" w:type="dxa"/>
              <w:bottom w:w="210" w:type="dxa"/>
              <w:left w:w="270" w:type="dxa"/>
            </w:tcMar>
          </w:tcPr>
          <w:p>
            <w:pPr>
              <w:spacing w:line="240" w:lineRule="auto"/>
            </w:pP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用户输入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▼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handleSend() ──addMessage(userMsg)──▶ sessionStore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▼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sendApiChat(messages, { tools, toolChoice })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├─▶ 构建请求体（含 tools 定义）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├─▶ SSE 流式接收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   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     ├─ content ──────▶ 实时渲染到 MessageBubble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     ├─ reasoning_content ─▶ 渲染到折叠面板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     └─ tool_calls ───▶ 累积工具调用参数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▼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API 返回 stop_reason = "tool_calls"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▼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toolExecutor.execute(toolCall)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  ├─ web_search ──▶ searchProvider.search(query)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  │                    └─▶ SearXNG / Tavily API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  └─ 返回搜索结果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▼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将工具结果追加到 messages 数组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▼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回到 sendApiChat 继续对话（while 循环，最多 5 轮）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▼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API 返回最终 content → 渲染最终回复</w:t>
            </w:r>
            <w:r>
              <w:br/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3.2 模块依赖关系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4FF"/>
            <w:tcBorders>
              <w:left w:val="single" w:sz="6" w:space="1" w:color="B8C9FF"/>
              <w:right w:val="single" w:sz="6" w:space="1" w:color="B8C9FF"/>
              <w:top w:val="single" w:sz="6" w:space="1" w:color="B8C9FF"/>
              <w:bottom w:val="single" w:sz="6" w:space="1" w:color="B8C9FF"/>
            </w:tcBorders>
            <w:tcMar>
              <w:top w:w="210" w:type="dxa"/>
              <w:right w:w="270" w:type="dxa"/>
              <w:bottom w:w="210" w:type="dxa"/>
              <w:left w:w="270" w:type="dxa"/>
            </w:tcMar>
          </w:tcPr>
          <w:p>
            <w:pPr>
              <w:spacing w:line="240" w:lineRule="auto"/>
            </w:pP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apiClient.ts          ← 统一 API 调用（扩展 tools 支持）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├── inferApiFormat()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├── resolveChatUrl()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├── buildHeaders()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├── buildBody()       ← 新增 tools 参数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└── sendApiRequest()  ← SSE 流式解析</w:t>
            </w:r>
            <w:r>
              <w:br/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searchProvider.ts      ← 新增：搜索引擎抽象层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├── SearXNGProvider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├── TavilyProvider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└── search(query, maxResults)</w:t>
            </w:r>
            <w:r>
              <w:br/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toolExecutor.ts        ← 新增：工具执行器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├── registerTool(definition)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├── execute(toolCall)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└── 内置：web_search 工具</w:t>
            </w:r>
            <w:r>
              <w:br/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useWebSocket.ts        ← 修改：sendApiChat 改为工具循环</w:t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 xml:space="preserve">  └── sendApiChat()     ← while 循环处理 tool_calls</w:t>
            </w:r>
            <w:r>
              <w:br/>
            </w:r>
            <w:r>
              <w:br/>
            </w:r>
            <w:r>
              <w:rPr>
                <w:rFonts w:ascii="Consolas" w:hAnsi="Consolas" w:eastAsia="Microsoft YaHei" w:cs="Consolas"/>
                <w:color w:val="333333"/>
                <w:sz w:val="18"/>
              </w:rPr>
              <w:t>types/index.ts         ← 扩展：工具相关类型定义</w:t>
            </w:r>
            <w:r>
              <w:br/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4. 详细技术设计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4.1 类型定义扩展（types/index.ts）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工具定义（对应 OpenAI tools 格式）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export interface ToolDefinition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type: 'function';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function: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name: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description: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parameters: Record&lt;string, unknown&gt;; // JSON Schema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工具调用（模型返回）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export interface ToolCall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id: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type: 'function';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function: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name: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arguments: string; // JSON string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工具执行结果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export interface ToolResult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toolCallId: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toolName: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content: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isError?: boolean;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消息类型扩展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export interface ChatMessage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role: 'system' | 'user' | 'assistant' | 'tool';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content?: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reasoningContent?: string; // 新增：推理内容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toolCalls?: ToolCall[];     // 新增：工具调用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toolCallId?: string;       // 新增：工具结果关联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// ... 已有字段保持不变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4.2 apiClient.ts 扩展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buildBody 新增 tools 参数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export function buildBody(params: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messages: ChatMessage[];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model: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temperature?: number;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maxTokens?: number;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stream?: boolean;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tools?: ToolDefinition[];   // 新增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toolChoice?: string | object; // 新增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// ... 已有参数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const body: Record&lt;string, unknown&gt; =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model: params.model,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messages: params.messages,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stream: params.stream ?? true,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if (params.tools?.length)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body.tools = params.tools;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if (params.toolChoice) body.tool_choice = params.toolChoice;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// ... 已有逻辑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return body;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4.3 搜索引擎模块（searchProvider.ts）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搜索引擎抽象接口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interface SearchProvider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name: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search(query: string, maxResults?: number): Promise&lt;SearchResult[]&gt;;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interface SearchResult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title: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url: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snippet: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SearXNG 实现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class SearXNGProvider implements SearchProvider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constructor(private baseUrl: string, private apiKey?: string) {}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async search(query: string, maxResults = 5): Promise&lt;SearchResult[]&gt;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const url = `${this.baseUrl}/search?q=${encodeURIComponent(query)}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         &amp;format=json&amp;categories=general`;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const resp = await fetch(url,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headers: this.apiKey ? { 'Authorization': `Bearer ${this.apiKey}` } : {}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});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const data = await resp.json();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return data.results?.slice(0, maxResults).map((r: any) =&gt; ({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title: r.title,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url: r.url,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snippet: r.content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})) ?? [];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4.4 工具执行器（toolExecutor.ts）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内置 web_search 工具定义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const WEB_SEARCH_TOOL: ToolDefinition =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type: 'function',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function: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name: 'web_search',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description: '搜索互联网获取最新信息。当用户询问时效性内容、'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        + '最新新闻、实时数据或你不确定的事实时调用此工具。',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parameters: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type: 'object',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properties: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query: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  type: 'string',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  description: '搜索关键词'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},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required: ['query']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工具执行器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class ToolExecutor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private providers = new Map&lt;string, SearchProvider&gt;();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private tools = new Map&lt;string, ToolDefinition&gt;();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constructor()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// 注册内置工具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this.registerTool(WEB_SEARCH_TOOL);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registerTool(tool: ToolDefinition)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this.tools.set(tool.function.name, tool);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setSearchProvider(provider: SearchProvider)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this.providers.set(provider.name, provider);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async execute(toolCall: ToolCall): Promise&lt;ToolResult&gt;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const { name, arguments: argsStr } = toolCall.function;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const args = JSON.parse(argsStr);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if (name === 'web_search')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const provider = this.getPrimaryProvider();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const results = await provider.search(args.query, 5);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const content = results.map(r =&gt;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`【${r.title}】(${r.url})\n${r.snippet}`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).join('\n\n');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return { toolCallId: toolCall.id, toolName: name, content };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return { toolCallId: toolCall.id, toolName: name,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     content: `未知工具: ${name}`, isError: true };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4.5 sendApiChat 工具循环改造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useWebSocket.ts 中 sendApiChat 核心改造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async function sendApiChat(params: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messages: ChatMessage[];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apiProviderId: number;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apiModel: string;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onChunk: (content: string) =&gt; void;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onReasoning: (content: string) =&gt; void;  // 新增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onToolCalls: (toolCalls: ToolCall[]) =&gt; void; // 新增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onToolResult: (result: ToolResult) =&gt; void;  // 新增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onDone: (fullContent: string) =&gt; void;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onError: (err: string) =&gt; void;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const MAX_TOOL_ROUNDS = 5;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let round = 0;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let messages = [...params.messages];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let finalContent = '';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// 获取工具定义（从设置中判断是否启用搜索）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const tools = getEnabledTools();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const toolChoice = tools.length ? 'auto' : undefined;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while (round &lt; MAX_TOOL_ROUNDS)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round++;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let assistantContent = '';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let reasoningContent = '';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let toolCalls: ToolCall[] = [];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const body = buildBody({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messages, model: params.apiModel,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stream: true, tools, toolChoice,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// ... 其他参数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});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// SSE 流式解析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await sendApiRequest(url, headers, body,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onChunk: (s) =&gt; { assistantContent += s; params.onChunk(s); },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onReasoning: (s) =&gt; { reasoningContent += s; params.onReasoning(s); },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onToolCallChunk: (tc) =&gt; { /* 累积 tool_calls */ },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});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// 判断是否有工具调用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if (toolCalls.length &gt; 0)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// 添加 assistant 消息（含 tool_calls）到消息数组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messages.push({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role: 'assistant', content: assistantContent,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reasoningContent, toolCalls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});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// 执行每个工具调用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for (const tc of toolCalls)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const result = await toolExecutor.execute(tc);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params.onToolResult(result);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// 添加 tool 结果消息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messages.push({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  role: 'tool', content: result.content,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  toolCallId: result.toolCallId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});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// 继续循环，让模型处理工具结果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continue;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// 无工具调用，最终回复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finalContent = assistantContent;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break;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}</w:t>
      </w:r>
      <w:r>
        <w:br/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params.onDone(finalContent);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4.6 MessageBubble 推理内容渲染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// MessageBubble.tsx 中 reasoning_content 折叠展示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{message.reasoningContent &amp;&amp; (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&lt;div className="reasoning-panel"&gt;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&lt;button onClick={() =&gt; setReasoningOpen(!reasoningOpen)}&gt;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{reasoningOpen ? '▾' : '▸'} 思考过程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&lt;/button&gt;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{reasoningOpen &amp;&amp; (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&lt;div className="reasoning-content"&gt;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  &lt;MarkdownRenderer content={message.reasoningContent} /&gt;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  &lt;/div&gt;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)}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)}</w:t>
      </w:r>
      <w:r>
        <w:br/>
      </w:r>
    </w:p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5. 数据库改动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5.1 messages 表 Migration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-- 新增字段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ALTER TABLE messages ADD COLUMN reasoning_content TEXT;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ALTER TABLE messages ADD COLUMN tool_calls TEXT;  -- JSON array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ALTER TABLE messages ADD COLUMN tool_call_id TEXT;</w:t>
      </w:r>
      <w:r>
        <w:br/>
      </w:r>
    </w:p>
    <w:p>
      <w:pPr>
        <w:spacing w:before="60" w:after="60" w:line="288" w:lineRule="auto"/>
      </w:pPr>
      <w:r>
        <w:rPr>
          <w:rFonts w:ascii="Arial" w:hAnsi="Arial" w:eastAsia="Microsoft YaHei" w:cs="Arial"/>
          <w:color w:val="333333"/>
          <w:sz w:val="22"/>
        </w:rPr>
        <w:t>对应的 Rust Message struct 扩展：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#[derive(Debug, Serialize, Deserialize)]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pub struct Message {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pub id: i64,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pub session_id: i64,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pub role: String,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pub content: Option&lt;String&gt;,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pub reasoning_content: Option&lt;String&gt;,  // 新增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pub tool_calls: Option&lt;String&gt;,           // 新增 JSON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pub tool_call_id: Option&lt;String&gt;,         // 新增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pub created_at: String,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}</w:t>
      </w:r>
      <w:r>
        <w:br/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5.2 search_providers 表（新增）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CREATE TABLE IF NOT EXISTS search_providers (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id INTEGER PRIMARY KEY AUTOINCREMENT,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name TEXT NOT NULL UNIQUE,          -- 'searxng' | 'tavily'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base_url TEXT NOT NULL DEFAULT '',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api_key TEXT DEFAULT '',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is_enabled INTEGER NOT NULL DEFAULT 0,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max_results INTEGER NOT NULL DEFAULT 5,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 xml:space="preserve">    created_at TEXT NOT NULL DEFAULT (datetime('now'))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);</w:t>
      </w:r>
      <w:r>
        <w:br/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5.3 app_settings 表扩展</w:t>
      </w:r>
    </w:p>
    <w:p>
      <w:pPr>
        <w:spacing w:before="90" w:after="90" w:line="256" w:lineRule="auto"/>
        <w:ind w:left="454"/>
        <w:shd w:val="clear" w:color="auto" w:fill="1E1E2E"/>
      </w:pP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-- 新增搜索相关设置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INSERT INTO app_settings (key, value) VALUES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('search_enabled', 'false'),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('search_provider_id', ''),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('search_max_results', '5'),</w:t>
      </w:r>
      <w:r>
        <w:br/>
      </w:r>
      <w:r>
        <w:rPr>
          <w:rFonts w:ascii="Consolas" w:hAnsi="Consolas" w:eastAsia="Microsoft YaHei" w:cs="Consolas"/>
          <w:color w:val="CDD6F4"/>
          <w:sz w:val="18"/>
          <w:shd w:val="clear" w:color="auto" w:fill="1E1E2E"/>
        </w:rPr>
        <w:t>('max_tool_rounds', '5');</w:t>
      </w:r>
      <w:r>
        <w:br/>
      </w:r>
    </w:p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6. 设置页扩展</w:t>
      </w:r>
    </w:p>
    <w:p>
      <w:pPr>
        <w:spacing w:before="60" w:after="60" w:line="288" w:lineRule="auto"/>
      </w:pPr>
      <w:r>
        <w:rPr>
          <w:rFonts w:ascii="Arial" w:hAnsi="Arial" w:eastAsia="Microsoft YaHei" w:cs="Arial"/>
          <w:color w:val="333333"/>
          <w:sz w:val="22"/>
        </w:rPr>
        <w:t>在 SettingsPage 中新增"联网搜索"配置区块：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搜索开关</w:t>
      </w:r>
      <w:r>
        <w:rPr>
          <w:rFonts w:ascii="Arial" w:hAnsi="Arial" w:eastAsia="Microsoft YaHei" w:cs="Arial"/>
          <w:color w:val="333333"/>
          <w:sz w:val="22"/>
        </w:rPr>
        <w:t>：启用/禁用联网搜索功能（toggle switch）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搜索引擎选择</w:t>
      </w:r>
      <w:r>
        <w:rPr>
          <w:rFonts w:ascii="Arial" w:hAnsi="Arial" w:eastAsia="Microsoft YaHei" w:cs="Arial"/>
          <w:color w:val="333333"/>
          <w:sz w:val="22"/>
        </w:rPr>
        <w:t>：下拉选择 SearXNG / Tavily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SearXNG 配置</w:t>
      </w:r>
      <w:r>
        <w:rPr>
          <w:rFonts w:ascii="Arial" w:hAnsi="Arial" w:eastAsia="Microsoft YaHei" w:cs="Arial"/>
          <w:color w:val="333333"/>
          <w:sz w:val="22"/>
        </w:rPr>
        <w:t xml:space="preserve">：服务器地址（默认 </w:t>
      </w:r>
      <w:r>
        <w:pict>
          <v:roundrect style="width:122.20pt;height:21.00pt;v-text-anchor:middle" o:allowincell="t" filled="t" fillcolor="#F5F5F5" stroked="f" arcsize="11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D63384"/>
                    </w:rPr>
                    <w:t>http://localhost:8888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>）、API Key（可选）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Tavily 配置</w:t>
      </w:r>
      <w:r>
        <w:rPr>
          <w:rFonts w:ascii="Arial" w:hAnsi="Arial" w:eastAsia="Microsoft YaHei" w:cs="Arial"/>
          <w:color w:val="333333"/>
          <w:sz w:val="22"/>
        </w:rPr>
        <w:t>：API Key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最大结果数</w:t>
      </w:r>
      <w:r>
        <w:rPr>
          <w:rFonts w:ascii="Arial" w:hAnsi="Arial" w:eastAsia="Microsoft YaHei" w:cs="Arial"/>
          <w:color w:val="333333"/>
          <w:sz w:val="22"/>
        </w:rPr>
        <w:t>：1-10 滑块（默认 5）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最大工具轮数</w:t>
      </w:r>
      <w:r>
        <w:rPr>
          <w:rFonts w:ascii="Arial" w:hAnsi="Arial" w:eastAsia="Microsoft YaHei" w:cs="Arial"/>
          <w:color w:val="333333"/>
          <w:sz w:val="22"/>
        </w:rPr>
        <w:t>：1-10 滑块（默认 5）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连接测试</w:t>
      </w:r>
      <w:r>
        <w:rPr>
          <w:rFonts w:ascii="Arial" w:hAnsi="Arial" w:eastAsia="Microsoft YaHei" w:cs="Arial"/>
          <w:color w:val="333333"/>
          <w:sz w:val="22"/>
        </w:rPr>
        <w:t>：测试搜索 API 连通性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D2D44"/>
          <w:sz w:val="26"/>
        </w:rPr>
        <w:t>UI 工具状态指示器</w:t>
      </w:r>
    </w:p>
    <w:p>
      <w:pPr>
        <w:spacing w:before="60" w:after="60" w:line="288" w:lineRule="auto"/>
      </w:pPr>
      <w:r>
        <w:rPr>
          <w:rFonts w:ascii="Arial" w:hAnsi="Arial" w:eastAsia="Microsoft YaHei" w:cs="Arial"/>
          <w:color w:val="333333"/>
          <w:sz w:val="22"/>
        </w:rPr>
        <w:t>在消息气泡中显示工具执行状态：</w:t>
      </w:r>
    </w:p>
    <w:p>
      <w:pPr>
        <w:pStyle w:val="ListBullet"/>
        <w:numPr>
          <w:ilvl w:val="0"/>
          <w:numId w:val="12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搜索中</w:t>
      </w:r>
      <w:r>
        <w:rPr>
          <w:rFonts w:ascii="Arial" w:hAnsi="Arial" w:eastAsia="Microsoft YaHei" w:cs="Arial"/>
          <w:color w:val="333333"/>
          <w:sz w:val="22"/>
        </w:rPr>
        <w:t>：旋转图标 + "正在搜索: {query}"</w:t>
      </w:r>
    </w:p>
    <w:p>
      <w:pPr>
        <w:pStyle w:val="ListBullet"/>
        <w:numPr>
          <w:ilvl w:val="0"/>
          <w:numId w:val="12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搜索完成</w:t>
      </w:r>
      <w:r>
        <w:rPr>
          <w:rFonts w:ascii="Arial" w:hAnsi="Arial" w:eastAsia="Microsoft YaHei" w:cs="Arial"/>
          <w:color w:val="333333"/>
          <w:sz w:val="22"/>
        </w:rPr>
        <w:t>：显示搜索结果数量 + 可展开查看</w:t>
      </w:r>
    </w:p>
    <w:p>
      <w:pPr>
        <w:pStyle w:val="ListBullet"/>
        <w:numPr>
          <w:ilvl w:val="0"/>
          <w:numId w:val="12"/>
        </w:numPr>
        <w:spacing w:before="30" w:after="30" w:line="288" w:lineRule="auto"/>
        <w:ind w:left="620" w:hanging="360"/>
      </w:pPr>
      <w:r>
        <w:rPr>
          <w:rFonts w:ascii="Arial" w:hAnsi="Arial" w:eastAsia="Microsoft YaHei" w:cs="Arial"/>
          <w:b/>
          <w:color w:val="333333"/>
          <w:sz w:val="22"/>
        </w:rPr>
        <w:t>工具循环中</w:t>
      </w:r>
      <w:r>
        <w:rPr>
          <w:rFonts w:ascii="Arial" w:hAnsi="Arial" w:eastAsia="Microsoft YaHei" w:cs="Arial"/>
          <w:color w:val="333333"/>
          <w:sz w:val="22"/>
        </w:rPr>
        <w:t>：显示当前轮次 "第 2/5 轮 · 模型正在分析搜索结果"</w:t>
      </w:r>
    </w:p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7. 文件变更清单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203"/>
        <w:gridCol w:w="900"/>
        <w:gridCol w:w="3537"/>
      </w:tblGrid>
      <w:tr>
        <w:tc>
          <w:tcPr>
            <w:tcW w:type="dxa" w:w="4203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文件</w:t>
            </w:r>
          </w:p>
        </w:tc>
        <w:tc>
          <w:tcPr>
            <w:tcW w:type="dxa" w:w="90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操作</w:t>
            </w:r>
          </w:p>
        </w:tc>
        <w:tc>
          <w:tcPr>
            <w:tcW w:type="dxa" w:w="3537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变更内容</w:t>
            </w:r>
          </w:p>
        </w:tc>
      </w:tr>
      <w:tr>
        <w:tc>
          <w:tcPr>
            <w:tcW w:type="dxa" w:w="4203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06.4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src/types/index.ts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修改</w:t>
            </w:r>
          </w:p>
        </w:tc>
        <w:tc>
          <w:tcPr>
            <w:tcW w:type="dxa" w:w="3537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新增 ToolDefinition, ToolCall, ToolResult, SearchResult 类型；ChatMessage 扩展字段</w:t>
            </w:r>
          </w:p>
        </w:tc>
      </w:tr>
      <w:tr>
        <w:tc>
          <w:tcPr>
            <w:tcW w:type="dxa" w:w="42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30.4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src/utils/apiClient.ts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修改</w:t>
            </w:r>
          </w:p>
        </w:tc>
        <w:tc>
          <w:tcPr>
            <w:tcW w:type="dxa" w:w="353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buildBody 支持 tools/toolChoice 参数；SSE 解析支持 reasoning_content 和 tool_calls</w:t>
            </w:r>
          </w:p>
        </w:tc>
      </w:tr>
      <w:tr>
        <w:tc>
          <w:tcPr>
            <w:tcW w:type="dxa" w:w="4203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58.4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src/utils/searchProvider.ts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新建</w:t>
            </w:r>
          </w:p>
        </w:tc>
        <w:tc>
          <w:tcPr>
            <w:tcW w:type="dxa" w:w="3537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SearchProvider 接口、SearXNGProvider、TavilyProvider 实现</w:t>
            </w:r>
          </w:p>
        </w:tc>
      </w:tr>
      <w:tr>
        <w:tc>
          <w:tcPr>
            <w:tcW w:type="dxa" w:w="42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47.2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src/utils/toolExecutor.ts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新建</w:t>
            </w:r>
          </w:p>
        </w:tc>
        <w:tc>
          <w:tcPr>
            <w:tcW w:type="dxa" w:w="353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ToolExecutor 类、内置 web_search 工具定义</w:t>
            </w:r>
          </w:p>
        </w:tc>
      </w:tr>
      <w:tr>
        <w:tc>
          <w:tcPr>
            <w:tcW w:type="dxa" w:w="4203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48.8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src/hooks/useWebSocket.ts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修改</w:t>
            </w:r>
          </w:p>
        </w:tc>
        <w:tc>
          <w:tcPr>
            <w:tcW w:type="dxa" w:w="3537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sendApiChat 改造为 while 工具循环、新增 onReasoning/onToolCalls/onToolResult 回调</w:t>
            </w:r>
          </w:p>
        </w:tc>
      </w:tr>
      <w:tr>
        <w:tc>
          <w:tcPr>
            <w:tcW w:type="dxa" w:w="42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52.8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src/stores/sessionStore.ts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修改</w:t>
            </w:r>
          </w:p>
        </w:tc>
        <w:tc>
          <w:tcPr>
            <w:tcW w:type="dxa" w:w="353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ChatMessage 类型同步扩展、消息存储支持 reasoning_content/tool_calls</w:t>
            </w:r>
          </w:p>
        </w:tc>
      </w:tr>
      <w:tr>
        <w:tc>
          <w:tcPr>
            <w:tcW w:type="dxa" w:w="4203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231.0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src/components/message/MessageBubble.tsx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修改</w:t>
            </w:r>
          </w:p>
        </w:tc>
        <w:tc>
          <w:tcPr>
            <w:tcW w:type="dxa" w:w="3537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reasoning_content 折叠面板、工具执行状态指示器</w:t>
            </w:r>
          </w:p>
        </w:tc>
      </w:tr>
      <w:tr>
        <w:tc>
          <w:tcPr>
            <w:tcW w:type="dxa" w:w="42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231.0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src/components/settings/SettingsPage.tsx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修改</w:t>
            </w:r>
          </w:p>
        </w:tc>
        <w:tc>
          <w:tcPr>
            <w:tcW w:type="dxa" w:w="353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新增"联网搜索"配置区块</w:t>
            </w:r>
          </w:p>
        </w:tc>
      </w:tr>
      <w:tr>
        <w:tc>
          <w:tcPr>
            <w:tcW w:type="dxa" w:w="4203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86.8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src-tauri/src/commands/session.rs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修改</w:t>
            </w:r>
          </w:p>
        </w:tc>
        <w:tc>
          <w:tcPr>
            <w:tcW w:type="dxa" w:w="3537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Message struct 扩展、add_message 支持 reasoning_content/tool_calls</w:t>
            </w:r>
          </w:p>
        </w:tc>
      </w:tr>
      <w:tr>
        <w:tc>
          <w:tcPr>
            <w:tcW w:type="dxa" w:w="42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36.4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src-tauri/src/db/init.rs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修改</w:t>
            </w:r>
          </w:p>
        </w:tc>
        <w:tc>
          <w:tcPr>
            <w:tcW w:type="dxa" w:w="353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Migration：messages 表新增字段、search_providers 新表</w:t>
            </w:r>
          </w:p>
        </w:tc>
      </w:tr>
      <w:tr>
        <w:tc>
          <w:tcPr>
            <w:tcW w:type="dxa" w:w="4203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Consolas" w:hAnsi="Consolas" w:eastAsia="Microsoft YaHei" w:cs="Consolas"/>
                <w:color w:val="D63384"/>
                <w:sz w:val="20"/>
                <w:shd w:val="clear" w:color="auto" w:fill="F5F5F5"/>
              </w:rPr>
              <w:t>src-tauri/src/commands/search_provider.rs</w:t>
            </w:r>
          </w:p>
        </w:tc>
        <w:tc>
          <w:tcPr>
            <w:tcW w:type="dxa" w:w="90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新建</w:t>
            </w:r>
          </w:p>
        </w:tc>
        <w:tc>
          <w:tcPr>
            <w:tcW w:type="dxa" w:w="3537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搜索提供商 CRUD 命令</w:t>
            </w:r>
          </w:p>
        </w:tc>
      </w:tr>
      <w:tr>
        <w:tc>
          <w:tcPr>
            <w:tcW w:type="dxa" w:w="42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pict>
                <v:roundrect style="width:128.80pt;height:21.00pt;v-text-anchor:middle" o:allowincell="t" filled="t" fillcolor="#F5F5F5" stroked="f" arcsize="11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D63384"/>
                          </w:rPr>
                          <w:t>src/styles/globals.css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修改</w:t>
            </w:r>
          </w:p>
        </w:tc>
        <w:tc>
          <w:tcPr>
            <w:tcW w:type="dxa" w:w="353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推理面板样式、工具状态指示器样式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8. 实施路线图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阶段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内容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预估工时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前置依赖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Phase 1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推理可视化：types 扩展 + reasoning_content 解析 + MessageBubble 折叠渲染 + DB migration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3-4h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无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Phase 2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搜索基础架构：searchProvider.ts + toolExecutor.ts + apiClient.ts tools 支持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4-5h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Phase 1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Phase 3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工具循环集成：sendApiChat 改造为 while 循环 + MainPanel 新回调 + UI 工具状态指示器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5-6h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Phase 2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Phase 4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设置与数据库：SettingsPage 搜索配置 UI + messages 表 migration + Message struct 扩展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3-4h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Phase 3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Phase 5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测试与优化：端到端测试 + 错误处理 + 性能优化 + 边界场景处理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3-4h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Phase 4</w:t>
            </w:r>
          </w:p>
        </w:tc>
      </w:tr>
    </w:tbl>
    <w:p>
      <w:pPr>
        <w:spacing w:before="60" w:after="60" w:line="288" w:lineRule="auto"/>
      </w:pPr>
      <w:r>
        <w:rPr>
          <w:rFonts w:ascii="Arial" w:hAnsi="Arial" w:eastAsia="Microsoft YaHei" w:cs="Arial"/>
          <w:b/>
          <w:color w:val="333333"/>
          <w:sz w:val="22"/>
        </w:rPr>
        <w:t>总计预估：18-23 工时</w:t>
      </w:r>
    </w:p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9. 风险与应对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风险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影响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概率</w:t>
            </w:r>
          </w:p>
        </w:tc>
        <w:tc>
          <w:tcPr>
            <w:tcW w:type="dxa" w:w="2160"/>
            <w:shd w:val="clear" w:color="auto" w:fill="F0F4FF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2E"/>
                <w:sz w:val="20"/>
                <w:shd w:val="clear" w:color="auto" w:fill="F0F4FF"/>
              </w:rPr>
              <w:t>应对措施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部分模型不支持 tools 参数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工具调用失败或被忽略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中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tools 为可选参数，不传时退化为普通对话；在 UI 中标注模型兼容性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搜索引擎服务不可用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搜索工具执行失败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中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try-catch 包装 + 超时机制 + 错误信息回传模型继续对话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工具循环无限死循环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API 调用次数失控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低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硬限制最大轮数（默认 5）+ 单次会话总调用计数限制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reasoning_content 格式不统一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解析失败或显示异常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中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JSON 和文本两种格式兼容解析；缺失时静默不显示</w:t>
            </w:r>
          </w:p>
        </w:tc>
      </w:tr>
      <w:tr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tool_calls 在流式传输中分片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工具调用参数不完整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中</w:t>
            </w:r>
          </w:p>
        </w:tc>
        <w:tc>
          <w:tcPr>
            <w:tcW w:type="dxa" w:w="2160"/>
            <w:shd w:val="clear" w:color="auto" w:fill="FAFA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  <w:shd w:val="clear" w:color="auto" w:fill="FAFAFA"/>
              </w:rPr>
              <w:t>累积式解析：维护 toolCallBuffer 按 index 累积每个工具调用的参数片段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90" w:line="288" w:lineRule="auto"/>
        <w:ind w:left="60" w:firstLine="180"/>
        <w:outlineLvl w:val="1"/>
        <w:pBdr>
          <w:left w:val="single" w:sz="24" w:space="1" w:color="5B7FFF"/>
        </w:pBdr>
      </w:pPr>
      <w:r>
        <w:rPr>
          <w:rFonts w:ascii="Arial" w:hAnsi="Arial" w:eastAsia="Microsoft YaHei" w:cs="Arial"/>
          <w:b/>
          <w:color w:val="1A1A2E"/>
          <w:sz w:val="32"/>
        </w:rPr>
        <w:t>10. 设计决策记录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6" w:space="1" w:color="81C784"/>
              <w:right w:val="single" w:sz="6" w:space="1" w:color="81C784"/>
              <w:top w:val="single" w:sz="6" w:space="1" w:color="81C784"/>
              <w:bottom w:val="single" w:sz="6" w:space="1" w:color="81C784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before="60" w:after="30" w:line="288" w:lineRule="auto"/>
            </w:pPr>
            <w:r>
              <w:rPr>
                <w:rFonts w:ascii="Arial" w:hAnsi="Arial" w:eastAsia="Microsoft YaHei" w:cs="Arial"/>
                <w:b/>
                <w:color w:val="2E7D32"/>
                <w:sz w:val="22"/>
              </w:rPr>
              <w:t>决策 1：采用标准 Function Calling 协议</w:t>
            </w:r>
          </w:p>
          <w:p>
            <w:pPr>
              <w:spacing w:before="60" w:after="60" w:line="288" w:lineRule="auto"/>
            </w:pPr>
            <w:r>
              <w:rPr>
                <w:rFonts w:ascii="Arial" w:hAnsi="Arial" w:eastAsia="Microsoft YaHei" w:cs="Arial"/>
                <w:color w:val="555555"/>
                <w:sz w:val="20"/>
              </w:rPr>
              <w:t>OpenAI 兼容的 tools 协议已成为事实标准，DeepSeek、Qwen、Claude 等主流模型均已支持。模型自主判断搜索时机准确率高，避免了方案 B 的冗余搜索和方案 C 的架构侵入。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6" w:space="1" w:color="81C784"/>
              <w:right w:val="single" w:sz="6" w:space="1" w:color="81C784"/>
              <w:top w:val="single" w:sz="6" w:space="1" w:color="81C784"/>
              <w:bottom w:val="single" w:sz="6" w:space="1" w:color="81C784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before="60" w:after="30" w:line="288" w:lineRule="auto"/>
            </w:pPr>
            <w:r>
              <w:rPr>
                <w:rFonts w:ascii="Arial" w:hAnsi="Arial" w:eastAsia="Microsoft YaHei" w:cs="Arial"/>
                <w:b/>
                <w:color w:val="2E7D32"/>
                <w:sz w:val="22"/>
              </w:rPr>
              <w:t>决策 2：搜索引擎首选 SearXNG</w:t>
            </w:r>
          </w:p>
          <w:p>
            <w:pPr>
              <w:spacing w:before="60" w:after="60" w:line="288" w:lineRule="auto"/>
            </w:pPr>
            <w:r>
              <w:rPr>
                <w:rFonts w:ascii="Arial" w:hAnsi="Arial" w:eastAsia="Microsoft YaHei" w:cs="Arial"/>
                <w:color w:val="555555"/>
                <w:sz w:val="20"/>
              </w:rPr>
              <w:t>免费自部署不依赖第三方、聚合 Google/Bing/DuckDuckGo 等多引擎保障结果质量、JSON API 简洁。Tavily 作为备选适合不想自部署的用户。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6" w:space="1" w:color="81C784"/>
              <w:right w:val="single" w:sz="6" w:space="1" w:color="81C784"/>
              <w:top w:val="single" w:sz="6" w:space="1" w:color="81C784"/>
              <w:bottom w:val="single" w:sz="6" w:space="1" w:color="81C784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before="60" w:after="30" w:line="288" w:lineRule="auto"/>
            </w:pPr>
            <w:r>
              <w:rPr>
                <w:rFonts w:ascii="Arial" w:hAnsi="Arial" w:eastAsia="Microsoft YaHei" w:cs="Arial"/>
                <w:b/>
                <w:color w:val="2E7D32"/>
                <w:sz w:val="22"/>
              </w:rPr>
              <w:t>决策 3：工具循环在前端（useWebSocket）</w:t>
            </w:r>
          </w:p>
          <w:p>
            <w:pPr>
              <w:spacing w:before="60" w:after="60" w:line="288" w:lineRule="auto"/>
            </w:pPr>
            <w:r>
              <w:rPr>
                <w:rFonts w:ascii="Arial" w:hAnsi="Arial" w:eastAsia="Microsoft YaHei" w:cs="Arial"/>
                <w:color w:val="555555"/>
                <w:sz w:val="20"/>
              </w:rPr>
              <w:t>保持 API 直连模式是 PilotDesk 的核心架构优势，将工具循环放在前端避免了对 Sidecar 的依赖，同时前端可以直接控制 UI 反馈（搜索中/分析中状态）。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6" w:space="1" w:color="81C784"/>
              <w:right w:val="single" w:sz="6" w:space="1" w:color="81C784"/>
              <w:top w:val="single" w:sz="6" w:space="1" w:color="81C784"/>
              <w:bottom w:val="single" w:sz="6" w:space="1" w:color="81C784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before="60" w:after="30" w:line="288" w:lineRule="auto"/>
            </w:pPr>
            <w:r>
              <w:rPr>
                <w:rFonts w:ascii="Arial" w:hAnsi="Arial" w:eastAsia="Microsoft YaHei" w:cs="Arial"/>
                <w:b/>
                <w:color w:val="2E7D32"/>
                <w:sz w:val="22"/>
              </w:rPr>
              <w:t>决策 4：工具系统可扩展设计</w:t>
            </w:r>
          </w:p>
          <w:p>
            <w:pPr>
              <w:spacing w:before="60" w:after="60" w:line="288" w:lineRule="auto"/>
            </w:pPr>
            <w:r>
              <w:rPr>
                <w:rFonts w:ascii="Arial" w:hAnsi="Arial" w:eastAsia="Microsoft YaHei" w:cs="Arial"/>
                <w:color w:val="555555"/>
                <w:sz w:val="20"/>
              </w:rPr>
              <w:t>toolExecutor 采用注册机制，内置 web_search 工具，同时预留接口用于未来扩展文件操作、代码执行等工具，为 Agent 能力演进奠定基础。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6" w:space="1" w:color="81C784"/>
              <w:right w:val="single" w:sz="6" w:space="1" w:color="81C784"/>
              <w:top w:val="single" w:sz="6" w:space="1" w:color="81C784"/>
              <w:bottom w:val="single" w:sz="6" w:space="1" w:color="81C784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before="60" w:after="30" w:line="288" w:lineRule="auto"/>
            </w:pPr>
            <w:r>
              <w:rPr>
                <w:rFonts w:ascii="Arial" w:hAnsi="Arial" w:eastAsia="Microsoft YaHei" w:cs="Arial"/>
                <w:b/>
                <w:color w:val="2E7D32"/>
                <w:sz w:val="22"/>
              </w:rPr>
              <w:t>决策 5：推理内容存储到数据库</w:t>
            </w:r>
          </w:p>
          <w:p>
            <w:pPr>
              <w:spacing w:before="60" w:after="60" w:line="288" w:lineRule="auto"/>
            </w:pPr>
            <w:r>
              <w:rPr>
                <w:rFonts w:ascii="Arial" w:hAnsi="Arial" w:eastAsia="Microsoft YaHei" w:cs="Arial"/>
                <w:color w:val="555555"/>
                <w:sz w:val="20"/>
              </w:rPr>
              <w:t>reasoning_content 存入 messages 表而非仅内存中，确保刷新页面后仍可查看历史推理过程，同时为后续分析（推理质量评估）提供数据基础。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Bdr>
          <w:bottom w:val="single" w:sz="6" w:space="1" w:color="auto"/>
        </w:pBdr>
      </w:pPr>
    </w:p>
    <w:p>
      <w:pPr>
        <w:spacing w:before="300" w:after="60" w:line="288" w:lineRule="auto"/>
        <w:jc w:val="center"/>
      </w:pPr>
      <w:r>
        <w:rPr>
          <w:rFonts w:ascii="Arial" w:hAnsi="Arial" w:eastAsia="Microsoft YaHei" w:cs="Arial"/>
          <w:color w:val="999999"/>
          <w:sz w:val="18"/>
        </w:rPr>
        <w:t xml:space="preserve">PilotDesk Function Calling 与联网搜索技术实现方案 v1.0 | 2026-06-01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