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Concise Project Meeting Summary</w:t>
      </w:r>
    </w:p>
    <w:p>
      <w:pPr>
        <w:jc w:val="center"/>
      </w:pPr>
      <w:r>
        <w:rPr>
          <w:i/>
          <w:sz w:val="19"/>
        </w:rPr>
        <w:t>Shortened version of the rough discussion notes</w:t>
      </w:r>
    </w:p>
    <w:p>
      <w:pPr>
        <w:spacing w:before="160" w:after="60"/>
      </w:pPr>
      <w:r>
        <w:rPr>
          <w:b/>
          <w:color w:val="1F4E79"/>
          <w:sz w:val="23"/>
        </w:rPr>
        <w:t>Project goal and direction</w:t>
      </w:r>
    </w:p>
    <w:p>
      <w:pPr>
        <w:pStyle w:val="ListBullet"/>
        <w:spacing w:after="30" w:line="259" w:lineRule="auto"/>
      </w:pPr>
      <w:r>
        <w:t>The team will focus on one main model instead of trying many competing models at the start. The chosen model should be one that has already shown good performance in the GNSS community.</w:t>
      </w:r>
    </w:p>
    <w:p>
      <w:pPr>
        <w:pStyle w:val="ListBullet"/>
        <w:spacing w:after="30" w:line="259" w:lineRule="auto"/>
      </w:pPr>
      <w:r>
        <w:t>The project goal is to predict GNSS signal degradation before complete signal loss, so the receiver or user can react a few seconds early.</w:t>
      </w:r>
    </w:p>
    <w:p>
      <w:pPr>
        <w:pStyle w:val="ListBullet"/>
        <w:spacing w:after="30" w:line="259" w:lineRule="auto"/>
      </w:pPr>
      <w:r>
        <w:t>The system should go beyond monitoring and eventually support action after prediction, such as device-level or platform-level response.</w:t>
      </w:r>
    </w:p>
    <w:p>
      <w:pPr>
        <w:pStyle w:val="ListBullet"/>
        <w:spacing w:after="30" w:line="259" w:lineRule="auto"/>
      </w:pPr>
      <w:r>
        <w:t>A publication is one of the long-term goals, but the immediate priority is to build a working system first.</w:t>
      </w:r>
    </w:p>
    <w:p>
      <w:pPr>
        <w:spacing w:before="160" w:after="60"/>
      </w:pPr>
      <w:r>
        <w:rPr>
          <w:b/>
          <w:color w:val="1F4E79"/>
          <w:sz w:val="23"/>
        </w:rPr>
        <w:t>Data strategy</w:t>
      </w:r>
    </w:p>
    <w:p>
      <w:pPr>
        <w:pStyle w:val="ListBullet"/>
        <w:spacing w:after="30" w:line="259" w:lineRule="auto"/>
      </w:pPr>
      <w:r>
        <w:t>The project will combine public benchmark datasets with locally collected data.</w:t>
      </w:r>
    </w:p>
    <w:p>
      <w:pPr>
        <w:pStyle w:val="ListBullet"/>
        <w:spacing w:after="30" w:line="259" w:lineRule="auto"/>
      </w:pPr>
      <w:r>
        <w:t>A standard, high-quality GNSS dataset should be used as ground truth or a major benchmark for comparison with the team’s own collected data.</w:t>
      </w:r>
    </w:p>
    <w:p>
      <w:pPr>
        <w:pStyle w:val="ListBullet"/>
        <w:spacing w:after="30" w:line="259" w:lineRule="auto"/>
      </w:pPr>
      <w:r>
        <w:t>The shared datasets must be understood clearly before use, especially their collection scenarios such as open sky, partial blockage, or heavy blockage.</w:t>
      </w:r>
    </w:p>
    <w:p>
      <w:pPr>
        <w:pStyle w:val="ListBullet"/>
        <w:spacing w:after="30" w:line="259" w:lineRule="auto"/>
      </w:pPr>
      <w:r>
        <w:t>The shared data appear to include both vehicle-based rover data and drone data. The drone data is expected to be mostly open sky, but this still needs confirmation.</w:t>
      </w:r>
    </w:p>
    <w:p>
      <w:pPr>
        <w:pStyle w:val="ListBullet"/>
        <w:spacing w:after="30" w:line="259" w:lineRule="auto"/>
      </w:pPr>
      <w:r>
        <w:t>The team will also collect its own cart-based GNSS dataset by moving a receiver along planned routes.</w:t>
      </w:r>
    </w:p>
    <w:p>
      <w:pPr>
        <w:spacing w:before="160" w:after="60"/>
      </w:pPr>
      <w:r>
        <w:rPr>
          <w:b/>
          <w:color w:val="1F4E79"/>
          <w:sz w:val="23"/>
        </w:rPr>
        <w:t>Planned collection scenarios</w:t>
      </w:r>
    </w:p>
    <w:p>
      <w:pPr>
        <w:pStyle w:val="ListBullet"/>
        <w:spacing w:after="30" w:line="259" w:lineRule="auto"/>
      </w:pPr>
      <w:r>
        <w:t>A key scenario is gradual transition from open sky to severe blockage, for example moving from a stadium or open area into an underground or heavily blocked location.</w:t>
      </w:r>
    </w:p>
    <w:p>
      <w:pPr>
        <w:pStyle w:val="ListBullet"/>
        <w:spacing w:after="30" w:line="259" w:lineRule="auto"/>
      </w:pPr>
      <w:r>
        <w:t>Another scenario is urban-like partial blockage or multipath, which may be simulated using close dormitory or hostel buildings if tall city buildings are not available.</w:t>
      </w:r>
    </w:p>
    <w:p>
      <w:pPr>
        <w:pStyle w:val="ListBullet"/>
        <w:spacing w:after="30" w:line="259" w:lineRule="auto"/>
      </w:pPr>
      <w:r>
        <w:t>Data collection should be done while moving, not only at a fixed point.</w:t>
      </w:r>
    </w:p>
    <w:p>
      <w:pPr>
        <w:pStyle w:val="ListBullet"/>
        <w:spacing w:after="30" w:line="259" w:lineRule="auto"/>
      </w:pPr>
      <w:r>
        <w:t>Routes should be repeated multiple times and at different times of day to improve robustness and capture changes in satellite visibility and signal quality.</w:t>
      </w:r>
    </w:p>
    <w:p>
      <w:pPr>
        <w:spacing w:before="160" w:after="60"/>
      </w:pPr>
      <w:r>
        <w:rPr>
          <w:b/>
          <w:color w:val="1F4E79"/>
          <w:sz w:val="23"/>
        </w:rPr>
        <w:t>Processing, features, and tools</w:t>
      </w:r>
    </w:p>
    <w:p>
      <w:pPr>
        <w:pStyle w:val="ListBullet"/>
        <w:spacing w:after="30" w:line="259" w:lineRule="auto"/>
      </w:pPr>
      <w:r>
        <w:t>RTKLIB will be the main tool for processing raw GNSS observation files into model-ready features, so every team member should install and set it up before the next meeting.</w:t>
      </w:r>
    </w:p>
    <w:p>
      <w:pPr>
        <w:pStyle w:val="ListBullet"/>
        <w:spacing w:after="30" w:line="259" w:lineRule="auto"/>
      </w:pPr>
      <w:r>
        <w:t>Important features will include signal quality metrics such as carrier-to-noise ratio, rate of change of signal quality, satellite count, and satellite geometry.</w:t>
      </w:r>
    </w:p>
    <w:p>
      <w:pPr>
        <w:pStyle w:val="ListBullet"/>
        <w:spacing w:after="30" w:line="259" w:lineRule="auto"/>
      </w:pPr>
      <w:r>
        <w:t>Other planned feature groups include positioning solution features, environmental context, and platform or motion context.</w:t>
      </w:r>
    </w:p>
    <w:p>
      <w:pPr>
        <w:pStyle w:val="ListBullet"/>
        <w:spacing w:after="30" w:line="259" w:lineRule="auto"/>
      </w:pPr>
      <w:r>
        <w:t>The warning time may depend on motion speed, since a fast-moving platform may need shorter but quicker prediction than a slow-moving one.</w:t>
      </w:r>
    </w:p>
    <w:p>
      <w:pPr>
        <w:spacing w:before="160" w:after="60"/>
      </w:pPr>
      <w:r>
        <w:rPr>
          <w:b/>
          <w:color w:val="1F4E79"/>
          <w:sz w:val="23"/>
        </w:rPr>
        <w:t>Modeling and system design</w:t>
      </w:r>
    </w:p>
    <w:p>
      <w:pPr>
        <w:pStyle w:val="ListBullet"/>
        <w:spacing w:after="30" w:line="259" w:lineRule="auto"/>
      </w:pPr>
      <w:r>
        <w:t>The current model direction discussed was a Transformer-LSTM style approach, because Transformers can capture relationships across inputs in parallel, while LSTMs can model time dependence.</w:t>
      </w:r>
    </w:p>
    <w:p>
      <w:pPr>
        <w:pStyle w:val="ListBullet"/>
        <w:spacing w:after="30" w:line="259" w:lineRule="auto"/>
      </w:pPr>
      <w:r>
        <w:t>The final model must be compared with baseline models so the team can show that the proposed method performs better than existing alternatives.</w:t>
      </w:r>
    </w:p>
    <w:p>
      <w:pPr>
        <w:pStyle w:val="ListBullet"/>
        <w:spacing w:after="30" w:line="259" w:lineRule="auto"/>
      </w:pPr>
      <w:r>
        <w:t>Generalization testing is important; the model should still perform well when tested in a different location or scenario.</w:t>
      </w:r>
    </w:p>
    <w:p>
      <w:pPr>
        <w:pStyle w:val="ListBullet"/>
        <w:spacing w:after="30" w:line="259" w:lineRule="auto"/>
      </w:pPr>
      <w:r>
        <w:t>The full system idea is sensor data -&gt; model prediction -&gt; system action. In later stages, this may include real-time adaptation on a physical device.</w:t>
      </w:r>
    </w:p>
    <w:p>
      <w:pPr>
        <w:pStyle w:val="ListBullet"/>
        <w:spacing w:after="30" w:line="259" w:lineRule="auto"/>
      </w:pPr>
      <w:r>
        <w:t>A dashboard or real-time monitoring interface is also planned so users can see why the system predicts degradation, for example reduced visible satellites or falling signal quality.</w:t>
      </w:r>
    </w:p>
    <w:p>
      <w:pPr>
        <w:spacing w:before="160" w:after="60"/>
      </w:pPr>
      <w:r>
        <w:rPr>
          <w:b/>
          <w:color w:val="1F4E79"/>
          <w:sz w:val="23"/>
        </w:rPr>
        <w:t>Workflow and immediate action items</w:t>
      </w:r>
    </w:p>
    <w:p>
      <w:pPr>
        <w:pStyle w:val="ListBullet"/>
        <w:spacing w:after="30" w:line="259" w:lineRule="auto"/>
      </w:pPr>
      <w:r>
        <w:t>The team plans to work together physically during major build sessions so everyone stays aligned and shares progress at the end of each session.</w:t>
      </w:r>
    </w:p>
    <w:p>
      <w:pPr>
        <w:pStyle w:val="ListBullet"/>
        <w:spacing w:after="30" w:line="259" w:lineRule="auto"/>
      </w:pPr>
      <w:r>
        <w:t>Tasks will also be divided for presentation preparation, but implementation will remain collaborative.</w:t>
      </w:r>
    </w:p>
    <w:p>
      <w:pPr>
        <w:pStyle w:val="ListBullet"/>
        <w:spacing w:after="30" w:line="259" w:lineRule="auto"/>
      </w:pPr>
      <w:r>
        <w:t>Before Monday, everyone should research suitable models for the project and be ready to explain clearly why a chosen model fits the data and task.</w:t>
      </w:r>
    </w:p>
    <w:p>
      <w:pPr>
        <w:pStyle w:val="ListBullet"/>
        <w:spacing w:after="30" w:line="259" w:lineRule="auto"/>
      </w:pPr>
      <w:r>
        <w:t>Before Monday, the team should also verify that the suggested public datasets actually exist online, are relevant, and can be downloaded.</w:t>
      </w:r>
    </w:p>
    <w:p>
      <w:pPr>
        <w:pStyle w:val="ListBullet"/>
        <w:spacing w:after="30" w:line="259" w:lineRule="auto"/>
      </w:pPr>
      <w:r>
        <w:t>GitHub will be used for collaboration, and members who are not familiar with it will be guided.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