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FF0A" w14:textId="519191C8" w:rsidR="00D43CCD" w:rsidRPr="00D43CCD" w:rsidRDefault="00D43CCD" w:rsidP="00AB0A82">
      <w:pPr>
        <w:pStyle w:val="NoSpacing"/>
        <w:numPr>
          <w:ilvl w:val="1"/>
          <w:numId w:val="4"/>
        </w:numPr>
        <w:spacing w:line="360" w:lineRule="auto"/>
        <w:rPr>
          <w:b/>
          <w:sz w:val="20"/>
          <w:szCs w:val="20"/>
          <w:lang w:val="nl"/>
        </w:rPr>
      </w:pPr>
      <w:r w:rsidRPr="00D43CCD">
        <w:rPr>
          <w:b/>
          <w:sz w:val="20"/>
          <w:szCs w:val="20"/>
          <w:lang w:val="nl"/>
        </w:rPr>
        <w:t>Framing</w:t>
      </w:r>
    </w:p>
    <w:p w14:paraId="0354B04A" w14:textId="77777777" w:rsidR="00D43CCD" w:rsidRPr="00D43CCD" w:rsidRDefault="00D43CCD" w:rsidP="00AB0A82">
      <w:pPr>
        <w:pStyle w:val="NoSpacing"/>
        <w:spacing w:line="360" w:lineRule="auto"/>
        <w:rPr>
          <w:sz w:val="20"/>
          <w:szCs w:val="20"/>
        </w:rPr>
      </w:pPr>
    </w:p>
    <w:p w14:paraId="7DD0F18E" w14:textId="3BFDF243" w:rsidR="007644B7" w:rsidRPr="009D69B3" w:rsidRDefault="00D43CCD" w:rsidP="00AB0A82">
      <w:pPr>
        <w:pStyle w:val="NoSpacing"/>
        <w:spacing w:line="360" w:lineRule="auto"/>
        <w:rPr>
          <w:bCs/>
          <w:sz w:val="22"/>
          <w:szCs w:val="22"/>
        </w:rPr>
      </w:pPr>
      <w:r w:rsidRPr="009D69B3">
        <w:rPr>
          <w:bCs/>
          <w:sz w:val="22"/>
          <w:szCs w:val="22"/>
        </w:rPr>
        <w:t>Framing</w:t>
      </w:r>
      <w:r w:rsidR="007E36C4" w:rsidRPr="009D69B3">
        <w:rPr>
          <w:bCs/>
          <w:sz w:val="22"/>
          <w:szCs w:val="22"/>
        </w:rPr>
        <w:t>—ook wel framing bias, framing theorie of het framing effect genoemd—</w:t>
      </w:r>
      <w:r w:rsidRPr="009D69B3">
        <w:rPr>
          <w:bCs/>
          <w:sz w:val="22"/>
          <w:szCs w:val="22"/>
        </w:rPr>
        <w:t>is een fundamenteel concept binnen de journalistiek en communicatiewetenschappen dat verwijst naar de manier waarop media bepaalde onderwerpen belichten, contextualiseren en presenteren.</w:t>
      </w:r>
      <w:r w:rsidR="00DD5A4F" w:rsidRPr="009D69B3">
        <w:rPr>
          <w:bCs/>
          <w:sz w:val="22"/>
          <w:szCs w:val="22"/>
        </w:rPr>
        <w:t xml:space="preserve"> </w:t>
      </w:r>
      <w:r w:rsidRPr="009D69B3">
        <w:rPr>
          <w:bCs/>
          <w:sz w:val="22"/>
          <w:szCs w:val="22"/>
        </w:rPr>
        <w:t xml:space="preserve">‘Framing’ wordt in het Nederlands vaak vertaald naar beeldvorming, maar is niet volledig synoniem aan het woord ‘framing’. Framing gaat verder dan beeldvorming; het verwijst naar een manier waarop informatie wordt gepresenteerd om een bepaalde interpretatie of reactie op te roepen. Men zou </w:t>
      </w:r>
      <w:r w:rsidR="00211C92" w:rsidRPr="009D69B3">
        <w:rPr>
          <w:bCs/>
          <w:sz w:val="22"/>
          <w:szCs w:val="22"/>
        </w:rPr>
        <w:t xml:space="preserve">daarmee </w:t>
      </w:r>
      <w:r w:rsidRPr="009D69B3">
        <w:rPr>
          <w:bCs/>
          <w:sz w:val="22"/>
          <w:szCs w:val="22"/>
        </w:rPr>
        <w:t>kunnen zeggen dat iemand een ‘frame’ wordt ‘opgelegd’.</w:t>
      </w:r>
      <w:r w:rsidR="007E36C4" w:rsidRPr="009D69B3">
        <w:rPr>
          <w:bCs/>
          <w:sz w:val="22"/>
          <w:szCs w:val="22"/>
        </w:rPr>
        <w:t xml:space="preserve"> Het gaat hierbij dus niet zozeer om wat er wordt gezegd, maar over hoe het wordt gezegd.</w:t>
      </w:r>
      <w:r w:rsidRPr="009D69B3">
        <w:rPr>
          <w:bCs/>
          <w:sz w:val="22"/>
          <w:szCs w:val="22"/>
        </w:rPr>
        <w:t xml:space="preserve"> </w:t>
      </w:r>
      <w:r w:rsidR="00211C92" w:rsidRPr="009D69B3">
        <w:rPr>
          <w:bCs/>
          <w:sz w:val="22"/>
          <w:szCs w:val="22"/>
        </w:rPr>
        <w:t>Het woord f</w:t>
      </w:r>
      <w:r w:rsidRPr="009D69B3">
        <w:rPr>
          <w:bCs/>
          <w:sz w:val="22"/>
          <w:szCs w:val="22"/>
        </w:rPr>
        <w:t xml:space="preserve">raming </w:t>
      </w:r>
      <w:r w:rsidR="00211C92" w:rsidRPr="009D69B3">
        <w:rPr>
          <w:bCs/>
          <w:sz w:val="22"/>
          <w:szCs w:val="22"/>
        </w:rPr>
        <w:t xml:space="preserve">refereert </w:t>
      </w:r>
      <w:r w:rsidRPr="009D69B3">
        <w:rPr>
          <w:bCs/>
          <w:sz w:val="22"/>
          <w:szCs w:val="22"/>
        </w:rPr>
        <w:t xml:space="preserve">specifiek </w:t>
      </w:r>
      <w:r w:rsidR="00211C92" w:rsidRPr="009D69B3">
        <w:rPr>
          <w:bCs/>
          <w:sz w:val="22"/>
          <w:szCs w:val="22"/>
        </w:rPr>
        <w:t>naar</w:t>
      </w:r>
      <w:r w:rsidRPr="009D69B3">
        <w:rPr>
          <w:bCs/>
          <w:sz w:val="22"/>
          <w:szCs w:val="22"/>
        </w:rPr>
        <w:t xml:space="preserve"> de bewuste keuzes die worden gemaakt in </w:t>
      </w:r>
      <w:r w:rsidR="00211C92" w:rsidRPr="009D69B3">
        <w:rPr>
          <w:bCs/>
          <w:sz w:val="22"/>
          <w:szCs w:val="22"/>
        </w:rPr>
        <w:t>de manier waarop</w:t>
      </w:r>
      <w:r w:rsidRPr="009D69B3">
        <w:rPr>
          <w:bCs/>
          <w:sz w:val="22"/>
          <w:szCs w:val="22"/>
        </w:rPr>
        <w:t xml:space="preserve"> beeldvorming </w:t>
      </w:r>
      <w:r w:rsidR="00211C92" w:rsidRPr="009D69B3">
        <w:rPr>
          <w:bCs/>
          <w:sz w:val="22"/>
          <w:szCs w:val="22"/>
        </w:rPr>
        <w:t>wordt gecreëerd</w:t>
      </w:r>
      <w:r w:rsidRPr="009D69B3">
        <w:rPr>
          <w:bCs/>
          <w:sz w:val="22"/>
          <w:szCs w:val="22"/>
        </w:rPr>
        <w:t xml:space="preserve">: het legt de nadruk op actieve sturing. De eerste moderne betekenis van framing is toe te schrijven aan het werk van </w:t>
      </w:r>
      <w:r w:rsidRPr="004A0C6C">
        <w:rPr>
          <w:bCs/>
          <w:sz w:val="22"/>
          <w:szCs w:val="22"/>
          <w:highlight w:val="yellow"/>
        </w:rPr>
        <w:t xml:space="preserve">Erving </w:t>
      </w:r>
      <w:proofErr w:type="spellStart"/>
      <w:r w:rsidRPr="004A0C6C">
        <w:rPr>
          <w:bCs/>
          <w:sz w:val="22"/>
          <w:szCs w:val="22"/>
          <w:highlight w:val="yellow"/>
        </w:rPr>
        <w:t>Goffman</w:t>
      </w:r>
      <w:proofErr w:type="spellEnd"/>
      <w:r w:rsidRPr="004A0C6C">
        <w:rPr>
          <w:bCs/>
          <w:sz w:val="22"/>
          <w:szCs w:val="22"/>
          <w:highlight w:val="yellow"/>
        </w:rPr>
        <w:t xml:space="preserve">. </w:t>
      </w:r>
      <w:r w:rsidRPr="004A0C6C">
        <w:rPr>
          <w:bCs/>
          <w:sz w:val="22"/>
          <w:szCs w:val="22"/>
          <w:highlight w:val="yellow"/>
          <w:lang w:val="en-US"/>
        </w:rPr>
        <w:t xml:space="preserve">In </w:t>
      </w:r>
      <w:proofErr w:type="spellStart"/>
      <w:r w:rsidRPr="004A0C6C">
        <w:rPr>
          <w:bCs/>
          <w:sz w:val="22"/>
          <w:szCs w:val="22"/>
          <w:highlight w:val="yellow"/>
          <w:lang w:val="en-US"/>
        </w:rPr>
        <w:t>zijn</w:t>
      </w:r>
      <w:proofErr w:type="spellEnd"/>
      <w:r w:rsidRPr="004A0C6C">
        <w:rPr>
          <w:bCs/>
          <w:sz w:val="22"/>
          <w:szCs w:val="22"/>
          <w:highlight w:val="yellow"/>
          <w:lang w:val="en-US"/>
        </w:rPr>
        <w:t xml:space="preserve"> </w:t>
      </w:r>
      <w:proofErr w:type="spellStart"/>
      <w:r w:rsidRPr="004A0C6C">
        <w:rPr>
          <w:bCs/>
          <w:sz w:val="22"/>
          <w:szCs w:val="22"/>
          <w:highlight w:val="yellow"/>
          <w:lang w:val="en-US"/>
        </w:rPr>
        <w:t>werk</w:t>
      </w:r>
      <w:proofErr w:type="spellEnd"/>
      <w:r w:rsidRPr="004A0C6C">
        <w:rPr>
          <w:bCs/>
          <w:sz w:val="22"/>
          <w:szCs w:val="22"/>
          <w:highlight w:val="yellow"/>
          <w:lang w:val="en-US"/>
        </w:rPr>
        <w:t xml:space="preserve"> </w:t>
      </w:r>
      <w:r w:rsidRPr="004A0C6C">
        <w:rPr>
          <w:bCs/>
          <w:i/>
          <w:iCs/>
          <w:sz w:val="22"/>
          <w:szCs w:val="22"/>
          <w:highlight w:val="yellow"/>
          <w:lang w:val="en-US"/>
        </w:rPr>
        <w:t>Frame Analysis</w:t>
      </w:r>
      <w:r w:rsidRPr="004A0C6C">
        <w:rPr>
          <w:bCs/>
          <w:sz w:val="22"/>
          <w:szCs w:val="22"/>
          <w:highlight w:val="yellow"/>
          <w:lang w:val="en-US"/>
        </w:rPr>
        <w:t xml:space="preserve"> (1974)</w:t>
      </w:r>
      <w:r w:rsidRPr="009D69B3">
        <w:rPr>
          <w:bCs/>
          <w:sz w:val="22"/>
          <w:szCs w:val="22"/>
          <w:lang w:val="en-US"/>
        </w:rPr>
        <w:t xml:space="preserve"> </w:t>
      </w:r>
      <w:proofErr w:type="spellStart"/>
      <w:r w:rsidRPr="009D69B3">
        <w:rPr>
          <w:bCs/>
          <w:sz w:val="22"/>
          <w:szCs w:val="22"/>
          <w:lang w:val="en-US"/>
        </w:rPr>
        <w:t>conceptualiseert</w:t>
      </w:r>
      <w:proofErr w:type="spellEnd"/>
      <w:r w:rsidRPr="009D69B3">
        <w:rPr>
          <w:bCs/>
          <w:sz w:val="22"/>
          <w:szCs w:val="22"/>
          <w:lang w:val="en-US"/>
        </w:rPr>
        <w:t xml:space="preserve"> </w:t>
      </w:r>
      <w:proofErr w:type="spellStart"/>
      <w:r w:rsidRPr="009D69B3">
        <w:rPr>
          <w:bCs/>
          <w:sz w:val="22"/>
          <w:szCs w:val="22"/>
          <w:lang w:val="en-US"/>
        </w:rPr>
        <w:t>hij</w:t>
      </w:r>
      <w:proofErr w:type="spellEnd"/>
      <w:r w:rsidRPr="009D69B3">
        <w:rPr>
          <w:bCs/>
          <w:sz w:val="22"/>
          <w:szCs w:val="22"/>
          <w:lang w:val="en-US"/>
        </w:rPr>
        <w:t xml:space="preserve"> </w:t>
      </w:r>
      <w:proofErr w:type="spellStart"/>
      <w:r w:rsidRPr="009D69B3">
        <w:rPr>
          <w:bCs/>
          <w:sz w:val="22"/>
          <w:szCs w:val="22"/>
          <w:lang w:val="en-US"/>
        </w:rPr>
        <w:t>een</w:t>
      </w:r>
      <w:proofErr w:type="spellEnd"/>
      <w:r w:rsidRPr="009D69B3">
        <w:rPr>
          <w:bCs/>
          <w:sz w:val="22"/>
          <w:szCs w:val="22"/>
          <w:lang w:val="en-US"/>
        </w:rPr>
        <w:t xml:space="preserve"> ‘frame’ </w:t>
      </w:r>
      <w:proofErr w:type="spellStart"/>
      <w:r w:rsidRPr="009D69B3">
        <w:rPr>
          <w:bCs/>
          <w:sz w:val="22"/>
          <w:szCs w:val="22"/>
          <w:lang w:val="en-US"/>
        </w:rPr>
        <w:t>als</w:t>
      </w:r>
      <w:proofErr w:type="spellEnd"/>
      <w:r w:rsidRPr="009D69B3">
        <w:rPr>
          <w:bCs/>
          <w:sz w:val="22"/>
          <w:szCs w:val="22"/>
          <w:lang w:val="en-US"/>
        </w:rPr>
        <w:t xml:space="preserve"> </w:t>
      </w:r>
      <w:r w:rsidRPr="009D69B3">
        <w:rPr>
          <w:bCs/>
          <w:i/>
          <w:iCs/>
          <w:sz w:val="22"/>
          <w:szCs w:val="22"/>
          <w:lang w:val="en-US"/>
        </w:rPr>
        <w:t>a definition of some given situation that is prompted by signs, and that guides and potentiates the response repertoires (including attention) of any and all participants, by implying if not explicating roles and rules for behavior</w:t>
      </w:r>
      <w:r w:rsidRPr="009D69B3">
        <w:rPr>
          <w:bCs/>
          <w:sz w:val="22"/>
          <w:szCs w:val="22"/>
          <w:lang w:val="en-US"/>
        </w:rPr>
        <w:t xml:space="preserve">. </w:t>
      </w:r>
      <w:r w:rsidR="00211C92" w:rsidRPr="009D69B3">
        <w:rPr>
          <w:bCs/>
          <w:sz w:val="22"/>
          <w:szCs w:val="22"/>
          <w:lang w:val="en-US"/>
        </w:rPr>
        <w:t xml:space="preserve">Een </w:t>
      </w:r>
      <w:proofErr w:type="spellStart"/>
      <w:r w:rsidR="00211C92" w:rsidRPr="009D69B3">
        <w:rPr>
          <w:bCs/>
          <w:sz w:val="22"/>
          <w:szCs w:val="22"/>
          <w:lang w:val="en-US"/>
        </w:rPr>
        <w:t>aantal</w:t>
      </w:r>
      <w:proofErr w:type="spellEnd"/>
      <w:r w:rsidR="00211C92" w:rsidRPr="009D69B3">
        <w:rPr>
          <w:bCs/>
          <w:sz w:val="22"/>
          <w:szCs w:val="22"/>
          <w:lang w:val="en-US"/>
        </w:rPr>
        <w:t xml:space="preserve"> </w:t>
      </w:r>
      <w:proofErr w:type="spellStart"/>
      <w:r w:rsidR="00211C92" w:rsidRPr="009D69B3">
        <w:rPr>
          <w:bCs/>
          <w:sz w:val="22"/>
          <w:szCs w:val="22"/>
          <w:lang w:val="en-US"/>
        </w:rPr>
        <w:t>jaar</w:t>
      </w:r>
      <w:proofErr w:type="spellEnd"/>
      <w:r w:rsidR="00211C92" w:rsidRPr="009D69B3">
        <w:rPr>
          <w:bCs/>
          <w:sz w:val="22"/>
          <w:szCs w:val="22"/>
          <w:lang w:val="en-US"/>
        </w:rPr>
        <w:t xml:space="preserve"> later </w:t>
      </w:r>
      <w:proofErr w:type="spellStart"/>
      <w:r w:rsidR="00211C92" w:rsidRPr="009D69B3">
        <w:rPr>
          <w:bCs/>
          <w:sz w:val="22"/>
          <w:szCs w:val="22"/>
          <w:lang w:val="en-US"/>
        </w:rPr>
        <w:t>definitieert</w:t>
      </w:r>
      <w:proofErr w:type="spellEnd"/>
      <w:r w:rsidR="00211C92" w:rsidRPr="009D69B3">
        <w:rPr>
          <w:bCs/>
          <w:sz w:val="22"/>
          <w:szCs w:val="22"/>
          <w:lang w:val="en-US"/>
        </w:rPr>
        <w:t xml:space="preserve"> </w:t>
      </w:r>
      <w:proofErr w:type="spellStart"/>
      <w:r w:rsidRPr="004A0C6C">
        <w:rPr>
          <w:bCs/>
          <w:sz w:val="22"/>
          <w:szCs w:val="22"/>
          <w:highlight w:val="yellow"/>
          <w:lang w:val="en-US"/>
        </w:rPr>
        <w:t>Entman</w:t>
      </w:r>
      <w:proofErr w:type="spellEnd"/>
      <w:r w:rsidRPr="004A0C6C">
        <w:rPr>
          <w:bCs/>
          <w:sz w:val="22"/>
          <w:szCs w:val="22"/>
          <w:highlight w:val="yellow"/>
          <w:lang w:val="en-US"/>
        </w:rPr>
        <w:t xml:space="preserve"> (1993)</w:t>
      </w:r>
      <w:r w:rsidRPr="009D69B3">
        <w:rPr>
          <w:bCs/>
          <w:sz w:val="22"/>
          <w:szCs w:val="22"/>
          <w:lang w:val="en-US"/>
        </w:rPr>
        <w:t xml:space="preserve"> framing </w:t>
      </w:r>
      <w:proofErr w:type="spellStart"/>
      <w:r w:rsidRPr="009D69B3">
        <w:rPr>
          <w:bCs/>
          <w:sz w:val="22"/>
          <w:szCs w:val="22"/>
          <w:lang w:val="en-US"/>
        </w:rPr>
        <w:t>als</w:t>
      </w:r>
      <w:proofErr w:type="spellEnd"/>
      <w:r w:rsidRPr="009D69B3">
        <w:rPr>
          <w:bCs/>
          <w:sz w:val="22"/>
          <w:szCs w:val="22"/>
          <w:lang w:val="en-US"/>
        </w:rPr>
        <w:t xml:space="preserve">: </w:t>
      </w:r>
      <w:r w:rsidRPr="009D69B3">
        <w:rPr>
          <w:bCs/>
          <w:i/>
          <w:iCs/>
          <w:sz w:val="22"/>
          <w:szCs w:val="22"/>
          <w:lang w:val="en-US"/>
        </w:rPr>
        <w:t>to frame is to select some aspects of a</w:t>
      </w:r>
      <w:r w:rsidR="007E36C4" w:rsidRPr="009D69B3">
        <w:rPr>
          <w:bCs/>
          <w:i/>
          <w:iCs/>
          <w:sz w:val="22"/>
          <w:szCs w:val="22"/>
          <w:lang w:val="en-US"/>
        </w:rPr>
        <w:t xml:space="preserve"> </w:t>
      </w:r>
      <w:r w:rsidRPr="009D69B3">
        <w:rPr>
          <w:bCs/>
          <w:i/>
          <w:iCs/>
          <w:sz w:val="22"/>
          <w:szCs w:val="22"/>
          <w:lang w:val="en-US"/>
        </w:rPr>
        <w:t>perceived reality and make them more salient in a communicating text, in such a way as to promote a</w:t>
      </w:r>
      <w:r w:rsidR="007E36C4" w:rsidRPr="009D69B3">
        <w:rPr>
          <w:bCs/>
          <w:i/>
          <w:iCs/>
          <w:sz w:val="22"/>
          <w:szCs w:val="22"/>
          <w:lang w:val="en-US"/>
        </w:rPr>
        <w:t xml:space="preserve"> </w:t>
      </w:r>
      <w:r w:rsidRPr="009D69B3">
        <w:rPr>
          <w:bCs/>
          <w:i/>
          <w:iCs/>
          <w:sz w:val="22"/>
          <w:szCs w:val="22"/>
          <w:lang w:val="en-US"/>
        </w:rPr>
        <w:t>particular</w:t>
      </w:r>
      <w:r w:rsidR="007E36C4" w:rsidRPr="009D69B3">
        <w:rPr>
          <w:bCs/>
          <w:i/>
          <w:iCs/>
          <w:sz w:val="22"/>
          <w:szCs w:val="22"/>
          <w:lang w:val="en-US"/>
        </w:rPr>
        <w:t xml:space="preserve"> </w:t>
      </w:r>
      <w:r w:rsidRPr="009D69B3">
        <w:rPr>
          <w:bCs/>
          <w:i/>
          <w:iCs/>
          <w:sz w:val="22"/>
          <w:szCs w:val="22"/>
          <w:lang w:val="en-US"/>
        </w:rPr>
        <w:t>problem definition, causal interpretation, moral evaluation, and/or treatment recommendation for the item described</w:t>
      </w:r>
      <w:r w:rsidRPr="009D69B3">
        <w:rPr>
          <w:bCs/>
          <w:sz w:val="22"/>
          <w:szCs w:val="22"/>
          <w:lang w:val="en-US"/>
        </w:rPr>
        <w:t xml:space="preserve">. </w:t>
      </w:r>
      <w:r w:rsidRPr="009D69B3">
        <w:rPr>
          <w:bCs/>
          <w:sz w:val="22"/>
          <w:szCs w:val="22"/>
        </w:rPr>
        <w:t xml:space="preserve">Beide onderzoekers stellen vast dat het bij framing gaat over </w:t>
      </w:r>
      <w:r w:rsidR="00211C92" w:rsidRPr="009D69B3">
        <w:rPr>
          <w:bCs/>
          <w:sz w:val="22"/>
          <w:szCs w:val="22"/>
        </w:rPr>
        <w:t>de actief sturing</w:t>
      </w:r>
      <w:r w:rsidRPr="009D69B3">
        <w:rPr>
          <w:bCs/>
          <w:sz w:val="22"/>
          <w:szCs w:val="22"/>
        </w:rPr>
        <w:t xml:space="preserve"> naar, en het actief beïnvloeden van een bepaalde mening. </w:t>
      </w:r>
    </w:p>
    <w:p w14:paraId="7F00EE0D" w14:textId="77777777" w:rsidR="007E36C4" w:rsidRPr="009D69B3" w:rsidRDefault="007E36C4" w:rsidP="00AB0A82">
      <w:pPr>
        <w:pStyle w:val="NoSpacing"/>
        <w:spacing w:line="360" w:lineRule="auto"/>
        <w:rPr>
          <w:bCs/>
          <w:sz w:val="22"/>
          <w:szCs w:val="22"/>
        </w:rPr>
      </w:pPr>
    </w:p>
    <w:p w14:paraId="66FADCF0" w14:textId="5649025D" w:rsidR="007644B7" w:rsidRPr="009D69B3" w:rsidRDefault="007E36C4" w:rsidP="00AB0A82">
      <w:pPr>
        <w:pStyle w:val="NoSpacing"/>
        <w:spacing w:line="360" w:lineRule="auto"/>
        <w:rPr>
          <w:bCs/>
          <w:sz w:val="22"/>
          <w:szCs w:val="22"/>
        </w:rPr>
      </w:pPr>
      <w:r w:rsidRPr="009D69B3">
        <w:rPr>
          <w:bCs/>
          <w:sz w:val="22"/>
          <w:szCs w:val="22"/>
        </w:rPr>
        <w:t xml:space="preserve">De gedachte dat framing niet alleen gaat over </w:t>
      </w:r>
      <w:r w:rsidRPr="009D69B3">
        <w:rPr>
          <w:bCs/>
          <w:i/>
          <w:iCs/>
          <w:sz w:val="22"/>
          <w:szCs w:val="22"/>
        </w:rPr>
        <w:t>hoe</w:t>
      </w:r>
      <w:r w:rsidRPr="009D69B3">
        <w:rPr>
          <w:bCs/>
          <w:sz w:val="22"/>
          <w:szCs w:val="22"/>
        </w:rPr>
        <w:t xml:space="preserve"> iets wordt gezegd, maar ook over </w:t>
      </w:r>
      <w:r w:rsidRPr="009D69B3">
        <w:rPr>
          <w:bCs/>
          <w:i/>
          <w:iCs/>
          <w:sz w:val="22"/>
          <w:szCs w:val="22"/>
        </w:rPr>
        <w:t>wat</w:t>
      </w:r>
      <w:r w:rsidRPr="009D69B3">
        <w:rPr>
          <w:bCs/>
          <w:sz w:val="22"/>
          <w:szCs w:val="22"/>
        </w:rPr>
        <w:t xml:space="preserve"> er wordt gezegd (bijvoorbeeld welke aspecten worden benadrukt en welke worden weggelaten), werd expliciet uitgewerkt door </w:t>
      </w:r>
      <w:r w:rsidRPr="004A0C6C">
        <w:rPr>
          <w:sz w:val="22"/>
          <w:szCs w:val="22"/>
          <w:highlight w:val="yellow"/>
        </w:rPr>
        <w:t xml:space="preserve">George </w:t>
      </w:r>
      <w:proofErr w:type="spellStart"/>
      <w:r w:rsidRPr="004A0C6C">
        <w:rPr>
          <w:sz w:val="22"/>
          <w:szCs w:val="22"/>
          <w:highlight w:val="yellow"/>
        </w:rPr>
        <w:t>Lakoff</w:t>
      </w:r>
      <w:proofErr w:type="spellEnd"/>
      <w:r w:rsidRPr="004A0C6C">
        <w:rPr>
          <w:sz w:val="22"/>
          <w:szCs w:val="22"/>
          <w:highlight w:val="yellow"/>
        </w:rPr>
        <w:t xml:space="preserve"> in</w:t>
      </w:r>
      <w:r w:rsidRPr="004A0C6C">
        <w:rPr>
          <w:bCs/>
          <w:sz w:val="22"/>
          <w:szCs w:val="22"/>
          <w:highlight w:val="yellow"/>
        </w:rPr>
        <w:t xml:space="preserve"> zijn werk over framing, met name in zijn boek </w:t>
      </w:r>
      <w:proofErr w:type="spellStart"/>
      <w:r w:rsidRPr="004A0C6C">
        <w:rPr>
          <w:bCs/>
          <w:i/>
          <w:iCs/>
          <w:sz w:val="22"/>
          <w:szCs w:val="22"/>
          <w:highlight w:val="yellow"/>
        </w:rPr>
        <w:t>Moral</w:t>
      </w:r>
      <w:proofErr w:type="spellEnd"/>
      <w:r w:rsidRPr="004A0C6C">
        <w:rPr>
          <w:bCs/>
          <w:i/>
          <w:iCs/>
          <w:sz w:val="22"/>
          <w:szCs w:val="22"/>
          <w:highlight w:val="yellow"/>
        </w:rPr>
        <w:t xml:space="preserve"> Politics: How </w:t>
      </w:r>
      <w:proofErr w:type="spellStart"/>
      <w:r w:rsidRPr="004A0C6C">
        <w:rPr>
          <w:bCs/>
          <w:i/>
          <w:iCs/>
          <w:sz w:val="22"/>
          <w:szCs w:val="22"/>
          <w:highlight w:val="yellow"/>
        </w:rPr>
        <w:t>Liberales</w:t>
      </w:r>
      <w:proofErr w:type="spellEnd"/>
      <w:r w:rsidRPr="004A0C6C">
        <w:rPr>
          <w:bCs/>
          <w:i/>
          <w:iCs/>
          <w:sz w:val="22"/>
          <w:szCs w:val="22"/>
          <w:highlight w:val="yellow"/>
        </w:rPr>
        <w:t xml:space="preserve"> </w:t>
      </w:r>
      <w:proofErr w:type="spellStart"/>
      <w:r w:rsidRPr="004A0C6C">
        <w:rPr>
          <w:bCs/>
          <w:i/>
          <w:iCs/>
          <w:sz w:val="22"/>
          <w:szCs w:val="22"/>
          <w:highlight w:val="yellow"/>
        </w:rPr>
        <w:t>and</w:t>
      </w:r>
      <w:proofErr w:type="spellEnd"/>
      <w:r w:rsidRPr="004A0C6C">
        <w:rPr>
          <w:bCs/>
          <w:i/>
          <w:iCs/>
          <w:sz w:val="22"/>
          <w:szCs w:val="22"/>
          <w:highlight w:val="yellow"/>
        </w:rPr>
        <w:t xml:space="preserve"> </w:t>
      </w:r>
      <w:proofErr w:type="spellStart"/>
      <w:r w:rsidRPr="004A0C6C">
        <w:rPr>
          <w:bCs/>
          <w:i/>
          <w:iCs/>
          <w:sz w:val="22"/>
          <w:szCs w:val="22"/>
          <w:highlight w:val="yellow"/>
        </w:rPr>
        <w:t>Conservatives</w:t>
      </w:r>
      <w:proofErr w:type="spellEnd"/>
      <w:r w:rsidRPr="004A0C6C">
        <w:rPr>
          <w:bCs/>
          <w:i/>
          <w:iCs/>
          <w:sz w:val="22"/>
          <w:szCs w:val="22"/>
          <w:highlight w:val="yellow"/>
        </w:rPr>
        <w:t xml:space="preserve"> </w:t>
      </w:r>
      <w:proofErr w:type="spellStart"/>
      <w:r w:rsidRPr="004A0C6C">
        <w:rPr>
          <w:bCs/>
          <w:i/>
          <w:iCs/>
          <w:sz w:val="22"/>
          <w:szCs w:val="22"/>
          <w:highlight w:val="yellow"/>
        </w:rPr>
        <w:t>Think</w:t>
      </w:r>
      <w:proofErr w:type="spellEnd"/>
      <w:r w:rsidRPr="004A0C6C">
        <w:rPr>
          <w:bCs/>
          <w:i/>
          <w:iCs/>
          <w:sz w:val="22"/>
          <w:szCs w:val="22"/>
          <w:highlight w:val="yellow"/>
        </w:rPr>
        <w:t xml:space="preserve"> </w:t>
      </w:r>
      <w:r w:rsidRPr="004A0C6C">
        <w:rPr>
          <w:bCs/>
          <w:sz w:val="22"/>
          <w:szCs w:val="22"/>
          <w:highlight w:val="yellow"/>
        </w:rPr>
        <w:t>(1996)</w:t>
      </w:r>
      <w:r w:rsidRPr="009D69B3">
        <w:rPr>
          <w:bCs/>
          <w:sz w:val="22"/>
          <w:szCs w:val="22"/>
        </w:rPr>
        <w:t xml:space="preserve">. In dit werk legt hij uit dat framing niet alleen draait om de presentatie van informatie, maar ook om de selectie van specifieke thema's en perspectieven die invloed hebben op hoe mensen onderwerpen begrijpen. </w:t>
      </w:r>
      <w:proofErr w:type="spellStart"/>
      <w:r w:rsidRPr="009D69B3">
        <w:rPr>
          <w:bCs/>
          <w:sz w:val="22"/>
          <w:szCs w:val="22"/>
        </w:rPr>
        <w:t>Lakoff</w:t>
      </w:r>
      <w:proofErr w:type="spellEnd"/>
      <w:r w:rsidRPr="009D69B3">
        <w:rPr>
          <w:bCs/>
          <w:sz w:val="22"/>
          <w:szCs w:val="22"/>
        </w:rPr>
        <w:t xml:space="preserve"> benadrukt dat frames actief bepalen wat in het narratief wordt opgenomen en wat wordt uitgesloten, wat op zijn beurt de interpretatie van de ontvanger sterk beïnvloedt. </w:t>
      </w:r>
      <w:proofErr w:type="spellStart"/>
      <w:r w:rsidRPr="009D69B3">
        <w:rPr>
          <w:bCs/>
          <w:sz w:val="22"/>
          <w:szCs w:val="22"/>
        </w:rPr>
        <w:t>Lakoff's</w:t>
      </w:r>
      <w:proofErr w:type="spellEnd"/>
      <w:r w:rsidRPr="009D69B3">
        <w:rPr>
          <w:bCs/>
          <w:sz w:val="22"/>
          <w:szCs w:val="22"/>
        </w:rPr>
        <w:t xml:space="preserve"> definitie legde een belangrijke basis in zijn tijd, maar de huidige opvattingen over framing zijn uitgebreider en </w:t>
      </w:r>
      <w:r w:rsidR="003D47E9" w:rsidRPr="009D69B3">
        <w:rPr>
          <w:bCs/>
          <w:sz w:val="22"/>
          <w:szCs w:val="22"/>
        </w:rPr>
        <w:t xml:space="preserve">zelfs </w:t>
      </w:r>
      <w:r w:rsidRPr="009D69B3">
        <w:rPr>
          <w:bCs/>
          <w:sz w:val="22"/>
          <w:szCs w:val="22"/>
        </w:rPr>
        <w:t xml:space="preserve">multidisciplinair. Tegenwoordig wordt framing algemeen begrepen als een communicatietechniek waarbij zowel </w:t>
      </w:r>
      <w:r w:rsidRPr="009D69B3">
        <w:rPr>
          <w:bCs/>
          <w:i/>
          <w:iCs/>
          <w:sz w:val="22"/>
          <w:szCs w:val="22"/>
        </w:rPr>
        <w:t>hoe</w:t>
      </w:r>
      <w:r w:rsidRPr="009D69B3">
        <w:rPr>
          <w:bCs/>
          <w:sz w:val="22"/>
          <w:szCs w:val="22"/>
        </w:rPr>
        <w:t xml:space="preserve"> iets wordt gezegd (bijvoorbeeld taalgebruik en toon) als </w:t>
      </w:r>
      <w:r w:rsidRPr="009D69B3">
        <w:rPr>
          <w:bCs/>
          <w:i/>
          <w:iCs/>
          <w:sz w:val="22"/>
          <w:szCs w:val="22"/>
        </w:rPr>
        <w:t>wat</w:t>
      </w:r>
      <w:r w:rsidRPr="009D69B3">
        <w:rPr>
          <w:bCs/>
          <w:sz w:val="22"/>
          <w:szCs w:val="22"/>
        </w:rPr>
        <w:t xml:space="preserve"> wordt gezegd (de selectie en weglating van bepaalde informatie) centraal staan. Daarnaast zijn ook cognitieve en sociale aspecten belangrijk: framing beïnvloedt niet alleen hoe mensen informatie verwerken, maar ook hoe zij deze koppelen aan hun bestaande overtuigingen en identiteit.</w:t>
      </w:r>
      <w:r w:rsidR="0005570B" w:rsidRPr="009D69B3">
        <w:rPr>
          <w:bCs/>
          <w:sz w:val="22"/>
          <w:szCs w:val="22"/>
        </w:rPr>
        <w:t xml:space="preserve"> Voor het journalistieke werkveld is </w:t>
      </w:r>
      <w:proofErr w:type="spellStart"/>
      <w:r w:rsidR="0005570B" w:rsidRPr="009D69B3">
        <w:rPr>
          <w:bCs/>
          <w:sz w:val="22"/>
          <w:szCs w:val="22"/>
        </w:rPr>
        <w:t>Lakoff</w:t>
      </w:r>
      <w:proofErr w:type="spellEnd"/>
      <w:r w:rsidR="0005570B" w:rsidRPr="009D69B3">
        <w:rPr>
          <w:bCs/>
          <w:sz w:val="22"/>
          <w:szCs w:val="22"/>
        </w:rPr>
        <w:t xml:space="preserve"> echter een van de leidende figuren op het gebied van </w:t>
      </w:r>
      <w:proofErr w:type="spellStart"/>
      <w:r w:rsidR="0005570B" w:rsidRPr="009D69B3">
        <w:rPr>
          <w:bCs/>
          <w:sz w:val="22"/>
          <w:szCs w:val="22"/>
        </w:rPr>
        <w:t>framingtheorie</w:t>
      </w:r>
      <w:proofErr w:type="spellEnd"/>
      <w:r w:rsidR="0005570B" w:rsidRPr="009D69B3">
        <w:rPr>
          <w:bCs/>
          <w:sz w:val="22"/>
          <w:szCs w:val="22"/>
        </w:rPr>
        <w:t>.</w:t>
      </w:r>
    </w:p>
    <w:p w14:paraId="112946CF" w14:textId="77777777" w:rsidR="0005570B" w:rsidRPr="009D69B3" w:rsidRDefault="0005570B" w:rsidP="00AB0A82">
      <w:pPr>
        <w:pStyle w:val="NoSpacing"/>
        <w:spacing w:line="360" w:lineRule="auto"/>
        <w:rPr>
          <w:bCs/>
          <w:sz w:val="22"/>
          <w:szCs w:val="22"/>
        </w:rPr>
      </w:pPr>
    </w:p>
    <w:p w14:paraId="13BD1939" w14:textId="093DC061" w:rsidR="00D43CCD" w:rsidRDefault="00DD5A4F" w:rsidP="00AB0A82">
      <w:pPr>
        <w:pStyle w:val="NoSpacing"/>
        <w:spacing w:line="360" w:lineRule="auto"/>
        <w:rPr>
          <w:bCs/>
          <w:sz w:val="20"/>
          <w:szCs w:val="20"/>
        </w:rPr>
      </w:pPr>
      <w:r>
        <w:rPr>
          <w:bCs/>
          <w:sz w:val="20"/>
          <w:szCs w:val="20"/>
        </w:rPr>
        <w:lastRenderedPageBreak/>
        <w:t>Tegenwoordig heeft f</w:t>
      </w:r>
      <w:r w:rsidRPr="00DD5A4F">
        <w:rPr>
          <w:bCs/>
          <w:sz w:val="20"/>
          <w:szCs w:val="20"/>
        </w:rPr>
        <w:t xml:space="preserve">raming zich ontwikkeld </w:t>
      </w:r>
      <w:r>
        <w:rPr>
          <w:bCs/>
          <w:sz w:val="20"/>
          <w:szCs w:val="20"/>
        </w:rPr>
        <w:t>tot</w:t>
      </w:r>
      <w:r w:rsidRPr="00DD5A4F">
        <w:rPr>
          <w:bCs/>
          <w:sz w:val="20"/>
          <w:szCs w:val="20"/>
        </w:rPr>
        <w:t xml:space="preserve"> een centraal concept in de journalistiek</w:t>
      </w:r>
      <w:r>
        <w:rPr>
          <w:bCs/>
          <w:sz w:val="20"/>
          <w:szCs w:val="20"/>
        </w:rPr>
        <w:t xml:space="preserve">. </w:t>
      </w:r>
      <w:r w:rsidR="007644B7">
        <w:rPr>
          <w:bCs/>
          <w:sz w:val="20"/>
          <w:szCs w:val="20"/>
        </w:rPr>
        <w:t xml:space="preserve">Aan de hand van </w:t>
      </w:r>
      <w:proofErr w:type="spellStart"/>
      <w:r w:rsidR="007644B7">
        <w:rPr>
          <w:bCs/>
          <w:sz w:val="20"/>
          <w:szCs w:val="20"/>
        </w:rPr>
        <w:t>framingtechnieken</w:t>
      </w:r>
      <w:proofErr w:type="spellEnd"/>
      <w:r w:rsidR="00211C92" w:rsidRPr="00211C92">
        <w:rPr>
          <w:bCs/>
          <w:sz w:val="20"/>
          <w:szCs w:val="20"/>
        </w:rPr>
        <w:t xml:space="preserve"> beïnvloeden journalisten en media</w:t>
      </w:r>
      <w:r w:rsidR="00211C92">
        <w:rPr>
          <w:bCs/>
          <w:sz w:val="20"/>
          <w:szCs w:val="20"/>
        </w:rPr>
        <w:t>makers</w:t>
      </w:r>
      <w:r w:rsidR="00211C92" w:rsidRPr="00211C92">
        <w:rPr>
          <w:bCs/>
          <w:sz w:val="20"/>
          <w:szCs w:val="20"/>
        </w:rPr>
        <w:t xml:space="preserve"> hoe </w:t>
      </w:r>
      <w:r w:rsidR="00EC62DD">
        <w:rPr>
          <w:bCs/>
          <w:sz w:val="20"/>
          <w:szCs w:val="20"/>
        </w:rPr>
        <w:t>burgers</w:t>
      </w:r>
      <w:r w:rsidR="00211C92" w:rsidRPr="00211C92">
        <w:rPr>
          <w:bCs/>
          <w:sz w:val="20"/>
          <w:szCs w:val="20"/>
        </w:rPr>
        <w:t xml:space="preserve"> maatschappelijke fenomenen waarnemen en begrijpen</w:t>
      </w:r>
      <w:r w:rsidR="00EC62DD">
        <w:rPr>
          <w:bCs/>
          <w:sz w:val="20"/>
          <w:szCs w:val="20"/>
        </w:rPr>
        <w:t>, zowel in hun eigen land als op internationale schaal</w:t>
      </w:r>
      <w:r w:rsidR="00211C92" w:rsidRPr="00211C92">
        <w:rPr>
          <w:bCs/>
          <w:sz w:val="20"/>
          <w:szCs w:val="20"/>
        </w:rPr>
        <w:t>.</w:t>
      </w:r>
      <w:r w:rsidR="00E9101A">
        <w:rPr>
          <w:bCs/>
          <w:sz w:val="20"/>
          <w:szCs w:val="20"/>
        </w:rPr>
        <w:t xml:space="preserve"> Ze maken bewust (of onbewust) keuzes in wat zij benadrukken, weglaten of op een bepaalde manier inkaderen, waardoor nieuwsberichten op specifieke interpretaties oproepen bij de consument. Deze keuzes, klein of groot, </w:t>
      </w:r>
      <w:r w:rsidR="007E36C4">
        <w:rPr>
          <w:bCs/>
          <w:sz w:val="20"/>
          <w:szCs w:val="20"/>
        </w:rPr>
        <w:t>beïnvloeden</w:t>
      </w:r>
      <w:r w:rsidR="00E9101A">
        <w:rPr>
          <w:bCs/>
          <w:sz w:val="20"/>
          <w:szCs w:val="20"/>
        </w:rPr>
        <w:t xml:space="preserve"> niet alleen hoe mensen een gebeurtenis of kwestie begrijpen, maar hebben ook invloed op de bredere maatschappelijke perceptie en daarbij behorende discussies. </w:t>
      </w:r>
      <w:r w:rsidR="00C66EB3" w:rsidRPr="00C66EB3">
        <w:rPr>
          <w:bCs/>
          <w:sz w:val="20"/>
          <w:szCs w:val="20"/>
        </w:rPr>
        <w:t xml:space="preserve">Framing heeft </w:t>
      </w:r>
      <w:r w:rsidR="00E9101A">
        <w:rPr>
          <w:bCs/>
          <w:sz w:val="20"/>
          <w:szCs w:val="20"/>
        </w:rPr>
        <w:t xml:space="preserve">daarmee </w:t>
      </w:r>
      <w:r w:rsidR="00C66EB3" w:rsidRPr="00C66EB3">
        <w:rPr>
          <w:bCs/>
          <w:sz w:val="20"/>
          <w:szCs w:val="20"/>
        </w:rPr>
        <w:t>de potentie om de manier waarop mensen realiteiten waarnemen significant te beïnvloeden</w:t>
      </w:r>
      <w:r w:rsidR="00C66EB3">
        <w:rPr>
          <w:bCs/>
          <w:sz w:val="20"/>
          <w:szCs w:val="20"/>
        </w:rPr>
        <w:t xml:space="preserve">. </w:t>
      </w:r>
      <w:r w:rsidR="00762394" w:rsidRPr="00762394">
        <w:rPr>
          <w:bCs/>
          <w:sz w:val="20"/>
          <w:szCs w:val="20"/>
        </w:rPr>
        <w:t>Door bepaalde problemen of groepen bijvoorbeeld consistent positief of negatief te belichten, kan framing maatschappelijke percepties sturen en versterken</w:t>
      </w:r>
      <w:r w:rsidR="00E9101A">
        <w:rPr>
          <w:bCs/>
          <w:sz w:val="20"/>
          <w:szCs w:val="20"/>
        </w:rPr>
        <w:t xml:space="preserve">. </w:t>
      </w:r>
      <w:r w:rsidR="00211C92" w:rsidRPr="00211C92">
        <w:rPr>
          <w:bCs/>
          <w:sz w:val="20"/>
          <w:szCs w:val="20"/>
        </w:rPr>
        <w:t>Dit kan</w:t>
      </w:r>
      <w:r w:rsidR="00C66EB3">
        <w:rPr>
          <w:bCs/>
          <w:sz w:val="20"/>
          <w:szCs w:val="20"/>
        </w:rPr>
        <w:t xml:space="preserve"> uiteindelijk invloed hebben op</w:t>
      </w:r>
      <w:r w:rsidR="00211C92" w:rsidRPr="00211C92">
        <w:rPr>
          <w:bCs/>
          <w:sz w:val="20"/>
          <w:szCs w:val="20"/>
        </w:rPr>
        <w:t xml:space="preserve"> </w:t>
      </w:r>
      <w:r w:rsidR="00C66EB3">
        <w:rPr>
          <w:bCs/>
          <w:sz w:val="20"/>
          <w:szCs w:val="20"/>
        </w:rPr>
        <w:t xml:space="preserve">de </w:t>
      </w:r>
      <w:r w:rsidR="00211C92" w:rsidRPr="00211C92">
        <w:rPr>
          <w:bCs/>
          <w:sz w:val="20"/>
          <w:szCs w:val="20"/>
        </w:rPr>
        <w:t xml:space="preserve">publieke opinie, </w:t>
      </w:r>
      <w:r w:rsidR="00EB69D4">
        <w:rPr>
          <w:bCs/>
          <w:sz w:val="20"/>
          <w:szCs w:val="20"/>
        </w:rPr>
        <w:t xml:space="preserve">de versterking van </w:t>
      </w:r>
      <w:r w:rsidR="00211C92" w:rsidRPr="00211C92">
        <w:rPr>
          <w:bCs/>
          <w:sz w:val="20"/>
          <w:szCs w:val="20"/>
        </w:rPr>
        <w:t xml:space="preserve">polarisatie of zelfs </w:t>
      </w:r>
      <w:r w:rsidR="007E36C4">
        <w:rPr>
          <w:bCs/>
          <w:sz w:val="20"/>
          <w:szCs w:val="20"/>
        </w:rPr>
        <w:t>populistische ontwikkelingen voeden.</w:t>
      </w:r>
    </w:p>
    <w:p w14:paraId="3A22FE9F" w14:textId="77777777" w:rsidR="00D7657F" w:rsidRDefault="00D7657F" w:rsidP="00AB0A82">
      <w:pPr>
        <w:pStyle w:val="NoSpacing"/>
        <w:spacing w:line="360" w:lineRule="auto"/>
        <w:rPr>
          <w:bCs/>
          <w:sz w:val="20"/>
          <w:szCs w:val="20"/>
        </w:rPr>
      </w:pPr>
    </w:p>
    <w:p w14:paraId="375D9CAE" w14:textId="7E2479AB" w:rsidR="007E36C4" w:rsidRDefault="00D7657F" w:rsidP="00AB0A82">
      <w:pPr>
        <w:pStyle w:val="NoSpacing"/>
        <w:spacing w:line="360" w:lineRule="auto"/>
        <w:rPr>
          <w:bCs/>
          <w:sz w:val="20"/>
          <w:szCs w:val="20"/>
        </w:rPr>
      </w:pPr>
      <w:r>
        <w:rPr>
          <w:bCs/>
          <w:sz w:val="20"/>
          <w:szCs w:val="20"/>
        </w:rPr>
        <w:t xml:space="preserve">Om het concept van framing te concretiseren en tastbaarder te maken, zullen hieronder verschillende bestaande klassieke en bekende </w:t>
      </w:r>
      <w:proofErr w:type="spellStart"/>
      <w:r>
        <w:rPr>
          <w:bCs/>
          <w:sz w:val="20"/>
          <w:szCs w:val="20"/>
        </w:rPr>
        <w:t>framingmodellen</w:t>
      </w:r>
      <w:proofErr w:type="spellEnd"/>
      <w:r>
        <w:rPr>
          <w:bCs/>
          <w:sz w:val="20"/>
          <w:szCs w:val="20"/>
        </w:rPr>
        <w:t xml:space="preserve"> worden uitgelegd. </w:t>
      </w:r>
      <w:proofErr w:type="spellStart"/>
      <w:r>
        <w:rPr>
          <w:bCs/>
          <w:sz w:val="20"/>
          <w:szCs w:val="20"/>
        </w:rPr>
        <w:t>F</w:t>
      </w:r>
      <w:r w:rsidRPr="00D7657F">
        <w:rPr>
          <w:bCs/>
          <w:sz w:val="20"/>
          <w:szCs w:val="20"/>
        </w:rPr>
        <w:t>ramingmodellen</w:t>
      </w:r>
      <w:proofErr w:type="spellEnd"/>
      <w:r w:rsidRPr="00D7657F">
        <w:rPr>
          <w:bCs/>
          <w:sz w:val="20"/>
          <w:szCs w:val="20"/>
        </w:rPr>
        <w:t xml:space="preserve"> bieden een theoretisch kader voor het begrijpen van de mechanismen achter framing en de impact ervan op publiek en maatschappij</w:t>
      </w:r>
      <w:r>
        <w:rPr>
          <w:bCs/>
          <w:sz w:val="20"/>
          <w:szCs w:val="20"/>
        </w:rPr>
        <w:t xml:space="preserve">. Er bestaan talloze </w:t>
      </w:r>
      <w:proofErr w:type="spellStart"/>
      <w:r>
        <w:rPr>
          <w:bCs/>
          <w:sz w:val="20"/>
          <w:szCs w:val="20"/>
        </w:rPr>
        <w:t>framingmodellen</w:t>
      </w:r>
      <w:proofErr w:type="spellEnd"/>
      <w:r>
        <w:rPr>
          <w:bCs/>
          <w:sz w:val="20"/>
          <w:szCs w:val="20"/>
        </w:rPr>
        <w:t xml:space="preserve"> die door verschillende onderzoekers zijn ontwikkeld, afhankelijk van de theoretische benadering, doel van het onderzoek en discipline. Enkele van de meest invloedrijke modellen op het gebied van journalistiek en communicatiewetenschappen zijn:</w:t>
      </w:r>
    </w:p>
    <w:p w14:paraId="5B126AD2" w14:textId="77777777" w:rsidR="00BD55A6" w:rsidRDefault="00BD55A6" w:rsidP="00AB0A82">
      <w:pPr>
        <w:pStyle w:val="NoSpacing"/>
        <w:spacing w:line="360" w:lineRule="auto"/>
        <w:rPr>
          <w:bCs/>
          <w:sz w:val="20"/>
          <w:szCs w:val="20"/>
        </w:rPr>
      </w:pPr>
    </w:p>
    <w:tbl>
      <w:tblPr>
        <w:tblStyle w:val="TableGrid"/>
        <w:tblW w:w="0" w:type="auto"/>
        <w:tblInd w:w="-5" w:type="dxa"/>
        <w:tblLook w:val="04A0" w:firstRow="1" w:lastRow="0" w:firstColumn="1" w:lastColumn="0" w:noHBand="0" w:noVBand="1"/>
      </w:tblPr>
      <w:tblGrid>
        <w:gridCol w:w="3119"/>
        <w:gridCol w:w="5812"/>
      </w:tblGrid>
      <w:tr w:rsidR="00BD55A6" w:rsidRPr="00D7657F" w14:paraId="3E48C0EE" w14:textId="77777777" w:rsidTr="001531BF">
        <w:tc>
          <w:tcPr>
            <w:tcW w:w="3119" w:type="dxa"/>
          </w:tcPr>
          <w:p w14:paraId="1EB8D956" w14:textId="2B5F9D14" w:rsidR="00BD55A6" w:rsidRPr="00BD55A6" w:rsidRDefault="00BD55A6" w:rsidP="00BD55A6">
            <w:pPr>
              <w:pStyle w:val="NoSpacing"/>
              <w:spacing w:line="360" w:lineRule="auto"/>
              <w:rPr>
                <w:bCs/>
                <w:sz w:val="20"/>
                <w:szCs w:val="20"/>
                <w:lang w:val="en-US"/>
              </w:rPr>
            </w:pPr>
            <w:r w:rsidRPr="00D7657F">
              <w:rPr>
                <w:b/>
                <w:bCs/>
                <w:sz w:val="20"/>
                <w:szCs w:val="20"/>
                <w:lang w:val="en-US"/>
              </w:rPr>
              <w:t xml:space="preserve">Episodic versus Thematic Framing </w:t>
            </w:r>
            <w:r w:rsidRPr="00D27964">
              <w:rPr>
                <w:b/>
                <w:bCs/>
                <w:sz w:val="20"/>
                <w:szCs w:val="20"/>
                <w:highlight w:val="yellow"/>
                <w:lang w:val="en-US"/>
              </w:rPr>
              <w:t>(</w:t>
            </w:r>
            <w:r w:rsidRPr="00D27964">
              <w:rPr>
                <w:b/>
                <w:bCs/>
                <w:i/>
                <w:iCs/>
                <w:sz w:val="20"/>
                <w:szCs w:val="20"/>
                <w:highlight w:val="yellow"/>
                <w:lang w:val="en-US"/>
              </w:rPr>
              <w:t>Is Anyone Responsible? How Television Frames Political Issues</w:t>
            </w:r>
            <w:r w:rsidRPr="00D27964">
              <w:rPr>
                <w:b/>
                <w:bCs/>
                <w:sz w:val="20"/>
                <w:szCs w:val="20"/>
                <w:highlight w:val="yellow"/>
                <w:lang w:val="en-US"/>
              </w:rPr>
              <w:t>, Iyengar, 1991)</w:t>
            </w:r>
          </w:p>
        </w:tc>
        <w:tc>
          <w:tcPr>
            <w:tcW w:w="5812" w:type="dxa"/>
          </w:tcPr>
          <w:p w14:paraId="34766D38" w14:textId="2FB9D8CF" w:rsidR="00BD55A6" w:rsidRPr="00D7657F" w:rsidRDefault="00BD55A6" w:rsidP="00BD55A6">
            <w:pPr>
              <w:pStyle w:val="NoSpacing"/>
              <w:spacing w:line="360" w:lineRule="auto"/>
              <w:rPr>
                <w:bCs/>
                <w:sz w:val="20"/>
                <w:szCs w:val="20"/>
              </w:rPr>
            </w:pPr>
            <w:proofErr w:type="spellStart"/>
            <w:r w:rsidRPr="00D7657F">
              <w:rPr>
                <w:bCs/>
                <w:sz w:val="20"/>
                <w:szCs w:val="20"/>
              </w:rPr>
              <w:t>Iyengar</w:t>
            </w:r>
            <w:proofErr w:type="spellEnd"/>
            <w:r w:rsidRPr="00D7657F">
              <w:rPr>
                <w:bCs/>
                <w:sz w:val="20"/>
                <w:szCs w:val="20"/>
              </w:rPr>
              <w:t xml:space="preserve"> maakte onderscheid tussen twee vormen van framing: episodisch en thematisch. Episodische fram</w:t>
            </w:r>
            <w:r w:rsidRPr="00BD55A6">
              <w:rPr>
                <w:bCs/>
                <w:sz w:val="20"/>
                <w:szCs w:val="20"/>
              </w:rPr>
              <w:t xml:space="preserve">ing richt zich op individuele casussen of gebeurtenissen, zoals het verhaal van een specifieke persoon. Het benadrukt vaak de persoonlijke verantwoordelijkheid van betrokkenen. </w:t>
            </w:r>
            <w:proofErr w:type="spellStart"/>
            <w:r w:rsidRPr="00BD55A6">
              <w:rPr>
                <w:bCs/>
                <w:sz w:val="20"/>
                <w:szCs w:val="20"/>
              </w:rPr>
              <w:t>Thematic</w:t>
            </w:r>
            <w:proofErr w:type="spellEnd"/>
            <w:r w:rsidRPr="00BD55A6">
              <w:rPr>
                <w:bCs/>
                <w:sz w:val="20"/>
                <w:szCs w:val="20"/>
              </w:rPr>
              <w:t xml:space="preserve"> framing focust op bredere, systemische kwesties en legt de nadruk op bredere oorzaken en structurele invloeden. Het biedt een groter maatschappelijk perspectief. Episodische</w:t>
            </w:r>
            <w:r w:rsidRPr="00D7657F">
              <w:rPr>
                <w:bCs/>
                <w:sz w:val="20"/>
                <w:szCs w:val="20"/>
              </w:rPr>
              <w:t xml:space="preserve"> framing </w:t>
            </w:r>
            <w:r w:rsidRPr="00BD55A6">
              <w:rPr>
                <w:bCs/>
                <w:sz w:val="20"/>
                <w:szCs w:val="20"/>
              </w:rPr>
              <w:t xml:space="preserve">zet </w:t>
            </w:r>
            <w:r w:rsidRPr="00D7657F">
              <w:rPr>
                <w:bCs/>
                <w:sz w:val="20"/>
                <w:szCs w:val="20"/>
              </w:rPr>
              <w:t xml:space="preserve">mensen vaak </w:t>
            </w:r>
            <w:r w:rsidRPr="00BD55A6">
              <w:rPr>
                <w:bCs/>
                <w:sz w:val="20"/>
                <w:szCs w:val="20"/>
              </w:rPr>
              <w:t>aan</w:t>
            </w:r>
            <w:r w:rsidRPr="00D7657F">
              <w:rPr>
                <w:bCs/>
                <w:sz w:val="20"/>
                <w:szCs w:val="20"/>
              </w:rPr>
              <w:t xml:space="preserve"> tot individuele schuldtoeschrijving, terwijl thematische framing de nadruk legt op maatschappelijke of politieke verantwoordelijkheid.</w:t>
            </w:r>
          </w:p>
        </w:tc>
      </w:tr>
      <w:tr w:rsidR="00BD55A6" w:rsidRPr="00BD55A6" w14:paraId="636E09A3" w14:textId="77777777" w:rsidTr="001531BF">
        <w:tc>
          <w:tcPr>
            <w:tcW w:w="3119" w:type="dxa"/>
          </w:tcPr>
          <w:p w14:paraId="62F85D5D" w14:textId="2857C456" w:rsidR="00BD55A6" w:rsidRPr="00D7657F" w:rsidRDefault="00BD55A6" w:rsidP="00BD55A6">
            <w:pPr>
              <w:pStyle w:val="NoSpacing"/>
              <w:spacing w:line="360" w:lineRule="auto"/>
              <w:rPr>
                <w:b/>
                <w:bCs/>
                <w:sz w:val="20"/>
                <w:szCs w:val="20"/>
                <w:lang w:val="en-US"/>
              </w:rPr>
            </w:pPr>
            <w:r w:rsidRPr="00D7657F">
              <w:rPr>
                <w:b/>
                <w:bCs/>
                <w:sz w:val="20"/>
                <w:szCs w:val="20"/>
                <w:lang w:val="en-US"/>
              </w:rPr>
              <w:t>Gain versus Loss Framing</w:t>
            </w:r>
            <w:r w:rsidRPr="00BD55A6">
              <w:rPr>
                <w:b/>
                <w:bCs/>
                <w:sz w:val="20"/>
                <w:szCs w:val="20"/>
                <w:lang w:val="en-US"/>
              </w:rPr>
              <w:t xml:space="preserve"> (</w:t>
            </w:r>
            <w:proofErr w:type="spellStart"/>
            <w:r w:rsidRPr="00BD55A6">
              <w:rPr>
                <w:b/>
                <w:bCs/>
                <w:sz w:val="20"/>
                <w:szCs w:val="20"/>
                <w:lang w:val="en-US"/>
              </w:rPr>
              <w:t>winst</w:t>
            </w:r>
            <w:proofErr w:type="spellEnd"/>
            <w:r w:rsidRPr="00BD55A6">
              <w:rPr>
                <w:b/>
                <w:bCs/>
                <w:sz w:val="20"/>
                <w:szCs w:val="20"/>
                <w:lang w:val="en-US"/>
              </w:rPr>
              <w:t>/</w:t>
            </w:r>
            <w:proofErr w:type="spellStart"/>
            <w:r w:rsidRPr="00BD55A6">
              <w:rPr>
                <w:b/>
                <w:bCs/>
                <w:sz w:val="20"/>
                <w:szCs w:val="20"/>
                <w:lang w:val="en-US"/>
              </w:rPr>
              <w:t>verliesmodel</w:t>
            </w:r>
            <w:proofErr w:type="spellEnd"/>
            <w:r w:rsidRPr="00BD55A6">
              <w:rPr>
                <w:b/>
                <w:bCs/>
                <w:sz w:val="20"/>
                <w:szCs w:val="20"/>
                <w:lang w:val="en-US"/>
              </w:rPr>
              <w:t xml:space="preserve">) </w:t>
            </w:r>
            <w:r w:rsidRPr="00D27964">
              <w:rPr>
                <w:b/>
                <w:bCs/>
                <w:i/>
                <w:iCs/>
                <w:sz w:val="20"/>
                <w:szCs w:val="20"/>
                <w:highlight w:val="yellow"/>
                <w:lang w:val="en-US"/>
              </w:rPr>
              <w:t>(Prospect Theory</w:t>
            </w:r>
            <w:r w:rsidRPr="00D27964">
              <w:rPr>
                <w:b/>
                <w:bCs/>
                <w:sz w:val="20"/>
                <w:szCs w:val="20"/>
                <w:highlight w:val="yellow"/>
                <w:lang w:val="en-US"/>
              </w:rPr>
              <w:t>, Kahneman &amp; Tversky, 1979)</w:t>
            </w:r>
          </w:p>
        </w:tc>
        <w:tc>
          <w:tcPr>
            <w:tcW w:w="5812" w:type="dxa"/>
          </w:tcPr>
          <w:p w14:paraId="6D2299AA" w14:textId="17B81EE7" w:rsidR="00BD55A6" w:rsidRPr="00BD55A6" w:rsidRDefault="00BD55A6" w:rsidP="00BD55A6">
            <w:pPr>
              <w:pStyle w:val="NoSpacing"/>
              <w:spacing w:line="360" w:lineRule="auto"/>
              <w:rPr>
                <w:b/>
                <w:bCs/>
                <w:sz w:val="20"/>
                <w:szCs w:val="20"/>
              </w:rPr>
            </w:pPr>
            <w:r w:rsidRPr="00D7657F">
              <w:rPr>
                <w:bCs/>
                <w:sz w:val="20"/>
                <w:szCs w:val="20"/>
              </w:rPr>
              <w:t xml:space="preserve">Deze benadering benadrukt de manier waarop informatie kan worden gepresenteerd in termen van mogelijke </w:t>
            </w:r>
            <w:r w:rsidRPr="00D7657F">
              <w:rPr>
                <w:b/>
                <w:sz w:val="20"/>
                <w:szCs w:val="20"/>
              </w:rPr>
              <w:t>winst of verlies</w:t>
            </w:r>
            <w:r w:rsidRPr="00D7657F">
              <w:rPr>
                <w:bCs/>
                <w:sz w:val="20"/>
                <w:szCs w:val="20"/>
              </w:rPr>
              <w:t xml:space="preserve">. Een voorbeeld hiervan is berichtgeving over klimaatverandering: framing in termen van verlies benadrukt de schade van </w:t>
            </w:r>
            <w:r w:rsidRPr="00BD55A6">
              <w:rPr>
                <w:bCs/>
                <w:sz w:val="20"/>
                <w:szCs w:val="20"/>
              </w:rPr>
              <w:t>activiteiten</w:t>
            </w:r>
            <w:r w:rsidRPr="00D7657F">
              <w:rPr>
                <w:bCs/>
                <w:sz w:val="20"/>
                <w:szCs w:val="20"/>
              </w:rPr>
              <w:t>, terwijl framing in termen van winst focust op de voordelen van groene investeringen</w:t>
            </w:r>
            <w:r w:rsidRPr="00BD55A6">
              <w:rPr>
                <w:bCs/>
                <w:sz w:val="20"/>
                <w:szCs w:val="20"/>
              </w:rPr>
              <w:t xml:space="preserve"> voor de toekomst, onze kinderen en het milieu</w:t>
            </w:r>
            <w:r w:rsidRPr="00D7657F">
              <w:rPr>
                <w:bCs/>
                <w:sz w:val="20"/>
                <w:szCs w:val="20"/>
              </w:rPr>
              <w:t>.</w:t>
            </w:r>
          </w:p>
        </w:tc>
      </w:tr>
      <w:tr w:rsidR="00BD55A6" w:rsidRPr="00BD55A6" w14:paraId="31EA1B4C" w14:textId="77777777" w:rsidTr="001531BF">
        <w:tc>
          <w:tcPr>
            <w:tcW w:w="3119" w:type="dxa"/>
          </w:tcPr>
          <w:p w14:paraId="081E3E29" w14:textId="23568E8C" w:rsidR="00BD55A6" w:rsidRPr="00BD55A6" w:rsidRDefault="00BD55A6" w:rsidP="00BD55A6">
            <w:pPr>
              <w:pStyle w:val="NoSpacing"/>
              <w:spacing w:line="360" w:lineRule="auto"/>
              <w:rPr>
                <w:bCs/>
                <w:sz w:val="20"/>
                <w:szCs w:val="20"/>
                <w:lang w:val="en-US"/>
              </w:rPr>
            </w:pPr>
            <w:r w:rsidRPr="00D7657F">
              <w:rPr>
                <w:b/>
                <w:bCs/>
                <w:sz w:val="20"/>
                <w:szCs w:val="20"/>
                <w:lang w:val="en-US"/>
              </w:rPr>
              <w:t>Conflict Framing versus Consensus Framing</w:t>
            </w:r>
          </w:p>
        </w:tc>
        <w:tc>
          <w:tcPr>
            <w:tcW w:w="5812" w:type="dxa"/>
          </w:tcPr>
          <w:p w14:paraId="0B435A41" w14:textId="4015E748" w:rsidR="00BD55A6" w:rsidRPr="00BD55A6" w:rsidRDefault="00BD55A6" w:rsidP="00BD55A6">
            <w:pPr>
              <w:pStyle w:val="NoSpacing"/>
              <w:spacing w:line="360" w:lineRule="auto"/>
              <w:rPr>
                <w:bCs/>
                <w:sz w:val="20"/>
                <w:szCs w:val="20"/>
              </w:rPr>
            </w:pPr>
            <w:r w:rsidRPr="00BD55A6">
              <w:rPr>
                <w:bCs/>
                <w:sz w:val="20"/>
                <w:szCs w:val="20"/>
              </w:rPr>
              <w:t>Dit model richt zich op hoe nieuws kan worden gepresenteerd als een conflict (bijvoorbeeld politieke strijd, sociale verdeeldheid) of als een consensus (bijvoorbeeld samenwerking of een gemeenschappelijk doel). Conflict framing kan leiden tot polarisatie, terwijl consensus framing bijdraagt aan een gevoel van collectieve eenheid.</w:t>
            </w:r>
          </w:p>
        </w:tc>
      </w:tr>
      <w:tr w:rsidR="00BD55A6" w:rsidRPr="00BD55A6" w14:paraId="62B8F0A8" w14:textId="77777777" w:rsidTr="001531BF">
        <w:tc>
          <w:tcPr>
            <w:tcW w:w="3119" w:type="dxa"/>
          </w:tcPr>
          <w:p w14:paraId="1D3E335F" w14:textId="37F01F56" w:rsidR="00BD55A6" w:rsidRPr="00811ABE" w:rsidRDefault="00BD55A6" w:rsidP="00BD55A6">
            <w:pPr>
              <w:pStyle w:val="NoSpacing"/>
              <w:spacing w:line="360" w:lineRule="auto"/>
              <w:rPr>
                <w:b/>
                <w:bCs/>
                <w:sz w:val="20"/>
                <w:szCs w:val="20"/>
              </w:rPr>
            </w:pPr>
            <w:r w:rsidRPr="00D7657F">
              <w:rPr>
                <w:b/>
                <w:bCs/>
                <w:sz w:val="20"/>
                <w:szCs w:val="20"/>
              </w:rPr>
              <w:lastRenderedPageBreak/>
              <w:t>Issue Framing</w:t>
            </w:r>
            <w:r w:rsidRPr="00BD55A6">
              <w:rPr>
                <w:b/>
                <w:bCs/>
                <w:sz w:val="20"/>
                <w:szCs w:val="20"/>
              </w:rPr>
              <w:t xml:space="preserve"> (onder andere </w:t>
            </w:r>
            <w:proofErr w:type="spellStart"/>
            <w:r w:rsidRPr="00BD55A6">
              <w:rPr>
                <w:b/>
                <w:bCs/>
                <w:sz w:val="20"/>
                <w:szCs w:val="20"/>
              </w:rPr>
              <w:t>Entman</w:t>
            </w:r>
            <w:proofErr w:type="spellEnd"/>
            <w:r w:rsidRPr="00BD55A6">
              <w:rPr>
                <w:b/>
                <w:bCs/>
                <w:sz w:val="20"/>
                <w:szCs w:val="20"/>
              </w:rPr>
              <w:t>)</w:t>
            </w:r>
          </w:p>
        </w:tc>
        <w:tc>
          <w:tcPr>
            <w:tcW w:w="5812" w:type="dxa"/>
          </w:tcPr>
          <w:p w14:paraId="76457C28" w14:textId="11EF0268" w:rsidR="00BD55A6" w:rsidRPr="00811ABE" w:rsidRDefault="00BD55A6" w:rsidP="00BD55A6">
            <w:pPr>
              <w:pStyle w:val="NoSpacing"/>
              <w:spacing w:line="360" w:lineRule="auto"/>
              <w:rPr>
                <w:bCs/>
                <w:sz w:val="20"/>
                <w:szCs w:val="20"/>
              </w:rPr>
            </w:pPr>
            <w:r w:rsidRPr="00BD55A6">
              <w:rPr>
                <w:bCs/>
                <w:sz w:val="20"/>
                <w:szCs w:val="20"/>
              </w:rPr>
              <w:t xml:space="preserve">Issue framing beschrijft hoe bepaalde aspecten van een onderwerp worden belicht om een specifieke interpretatie te sturen. Zo kan immigratie bijvoorbeeld worden </w:t>
            </w:r>
            <w:proofErr w:type="spellStart"/>
            <w:r w:rsidRPr="00BD55A6">
              <w:rPr>
                <w:bCs/>
                <w:sz w:val="20"/>
                <w:szCs w:val="20"/>
              </w:rPr>
              <w:t>geframed</w:t>
            </w:r>
            <w:proofErr w:type="spellEnd"/>
            <w:r w:rsidRPr="00BD55A6">
              <w:rPr>
                <w:bCs/>
                <w:sz w:val="20"/>
                <w:szCs w:val="20"/>
              </w:rPr>
              <w:t xml:space="preserve"> als een veiligheidsprobleem, een economische kwestie of een humanitaire uitdaging, afhankelijk van de invalshoek van de journalist.</w:t>
            </w:r>
          </w:p>
        </w:tc>
      </w:tr>
      <w:tr w:rsidR="00BD55A6" w:rsidRPr="00BD55A6" w14:paraId="641E4E09" w14:textId="77777777" w:rsidTr="001531BF">
        <w:tc>
          <w:tcPr>
            <w:tcW w:w="3119" w:type="dxa"/>
          </w:tcPr>
          <w:p w14:paraId="7D260879" w14:textId="77777777" w:rsidR="00BD55A6" w:rsidRPr="00811ABE" w:rsidRDefault="00BD55A6" w:rsidP="00BD55A6">
            <w:pPr>
              <w:pStyle w:val="NoSpacing"/>
              <w:spacing w:line="360" w:lineRule="auto"/>
              <w:rPr>
                <w:b/>
                <w:bCs/>
                <w:sz w:val="20"/>
                <w:szCs w:val="20"/>
              </w:rPr>
            </w:pPr>
            <w:proofErr w:type="spellStart"/>
            <w:r w:rsidRPr="00811ABE">
              <w:rPr>
                <w:b/>
                <w:bCs/>
                <w:sz w:val="20"/>
                <w:szCs w:val="20"/>
              </w:rPr>
              <w:t>Goffman’s</w:t>
            </w:r>
            <w:proofErr w:type="spellEnd"/>
            <w:r w:rsidRPr="00811ABE">
              <w:rPr>
                <w:b/>
                <w:bCs/>
                <w:sz w:val="20"/>
                <w:szCs w:val="20"/>
              </w:rPr>
              <w:t xml:space="preserve"> Framing </w:t>
            </w:r>
            <w:proofErr w:type="spellStart"/>
            <w:r w:rsidRPr="00811ABE">
              <w:rPr>
                <w:b/>
                <w:bCs/>
                <w:sz w:val="20"/>
                <w:szCs w:val="20"/>
              </w:rPr>
              <w:t>Theory</w:t>
            </w:r>
            <w:proofErr w:type="spellEnd"/>
            <w:r w:rsidRPr="00811ABE">
              <w:rPr>
                <w:b/>
                <w:bCs/>
                <w:sz w:val="20"/>
                <w:szCs w:val="20"/>
              </w:rPr>
              <w:t xml:space="preserve"> (1974)</w:t>
            </w:r>
          </w:p>
        </w:tc>
        <w:tc>
          <w:tcPr>
            <w:tcW w:w="5812" w:type="dxa"/>
          </w:tcPr>
          <w:p w14:paraId="3720104E" w14:textId="77777777" w:rsidR="00BD55A6" w:rsidRPr="00BD55A6" w:rsidRDefault="00BD55A6" w:rsidP="00BD55A6">
            <w:pPr>
              <w:pStyle w:val="NoSpacing"/>
              <w:spacing w:line="360" w:lineRule="auto"/>
              <w:rPr>
                <w:bCs/>
                <w:sz w:val="20"/>
                <w:szCs w:val="20"/>
              </w:rPr>
            </w:pPr>
            <w:proofErr w:type="spellStart"/>
            <w:r w:rsidRPr="00811ABE">
              <w:rPr>
                <w:bCs/>
                <w:sz w:val="20"/>
                <w:szCs w:val="20"/>
              </w:rPr>
              <w:t>Goffman</w:t>
            </w:r>
            <w:proofErr w:type="spellEnd"/>
            <w:r w:rsidRPr="00811ABE">
              <w:rPr>
                <w:bCs/>
                <w:sz w:val="20"/>
                <w:szCs w:val="20"/>
              </w:rPr>
              <w:t xml:space="preserve"> stelde dat frames de structuren zijn die mensen helpen gebeurtenissen en informatie te begrijpen. Hij benadrukte dat frames worden gebruikt om de betekenis van sociale interacties en gebeurtenissen te geven en dat individuen verschillende "kaders" gebruiken om de wereld te begrijpen.</w:t>
            </w:r>
          </w:p>
        </w:tc>
      </w:tr>
      <w:tr w:rsidR="00BD55A6" w:rsidRPr="00BD55A6" w14:paraId="5AAD0394" w14:textId="77777777" w:rsidTr="001531BF">
        <w:tc>
          <w:tcPr>
            <w:tcW w:w="3119" w:type="dxa"/>
          </w:tcPr>
          <w:p w14:paraId="3BF6F367" w14:textId="37DF7CD3" w:rsidR="00BD55A6" w:rsidRPr="00811ABE" w:rsidRDefault="00BD55A6" w:rsidP="00BD55A6">
            <w:pPr>
              <w:pStyle w:val="NoSpacing"/>
              <w:spacing w:line="360" w:lineRule="auto"/>
              <w:rPr>
                <w:bCs/>
                <w:sz w:val="20"/>
                <w:szCs w:val="20"/>
              </w:rPr>
            </w:pPr>
            <w:proofErr w:type="spellStart"/>
            <w:r w:rsidRPr="00BD55A6">
              <w:rPr>
                <w:b/>
                <w:bCs/>
                <w:sz w:val="20"/>
                <w:szCs w:val="20"/>
              </w:rPr>
              <w:t>Metafoorframing</w:t>
            </w:r>
            <w:proofErr w:type="spellEnd"/>
            <w:r w:rsidRPr="00BD55A6">
              <w:rPr>
                <w:b/>
                <w:bCs/>
                <w:sz w:val="20"/>
                <w:szCs w:val="20"/>
              </w:rPr>
              <w:t xml:space="preserve"> (</w:t>
            </w:r>
            <w:proofErr w:type="spellStart"/>
            <w:r w:rsidRPr="00BD55A6">
              <w:rPr>
                <w:b/>
                <w:bCs/>
                <w:sz w:val="20"/>
                <w:szCs w:val="20"/>
              </w:rPr>
              <w:t>Lakoff</w:t>
            </w:r>
            <w:proofErr w:type="spellEnd"/>
            <w:r w:rsidRPr="00BD55A6">
              <w:rPr>
                <w:b/>
                <w:bCs/>
                <w:sz w:val="20"/>
                <w:szCs w:val="20"/>
              </w:rPr>
              <w:t>, 2004)</w:t>
            </w:r>
          </w:p>
        </w:tc>
        <w:tc>
          <w:tcPr>
            <w:tcW w:w="5812" w:type="dxa"/>
          </w:tcPr>
          <w:p w14:paraId="0BE49176" w14:textId="19F22E35" w:rsidR="00BD55A6" w:rsidRPr="00BD55A6" w:rsidRDefault="00BD55A6" w:rsidP="00BD55A6">
            <w:pPr>
              <w:pStyle w:val="NoSpacing"/>
              <w:spacing w:line="360" w:lineRule="auto"/>
              <w:rPr>
                <w:bCs/>
                <w:sz w:val="20"/>
                <w:szCs w:val="20"/>
              </w:rPr>
            </w:pPr>
            <w:r w:rsidRPr="00BD55A6">
              <w:rPr>
                <w:b/>
                <w:bCs/>
                <w:sz w:val="20"/>
                <w:szCs w:val="20"/>
              </w:rPr>
              <w:t>Verder uitwerken!</w:t>
            </w:r>
          </w:p>
        </w:tc>
      </w:tr>
      <w:tr w:rsidR="00BD55A6" w:rsidRPr="00BD55A6" w14:paraId="45F0C12A" w14:textId="77777777" w:rsidTr="001531BF">
        <w:tc>
          <w:tcPr>
            <w:tcW w:w="3119" w:type="dxa"/>
          </w:tcPr>
          <w:p w14:paraId="0F46187D" w14:textId="0672BC83" w:rsidR="00BD55A6" w:rsidRPr="00811ABE" w:rsidRDefault="00BD55A6" w:rsidP="00BD55A6">
            <w:pPr>
              <w:pStyle w:val="NoSpacing"/>
              <w:spacing w:line="360" w:lineRule="auto"/>
              <w:rPr>
                <w:bCs/>
                <w:sz w:val="20"/>
                <w:szCs w:val="20"/>
              </w:rPr>
            </w:pPr>
            <w:r w:rsidRPr="00811ABE">
              <w:rPr>
                <w:b/>
                <w:bCs/>
                <w:sz w:val="20"/>
                <w:szCs w:val="20"/>
              </w:rPr>
              <w:t>Visual Framing</w:t>
            </w:r>
          </w:p>
        </w:tc>
        <w:tc>
          <w:tcPr>
            <w:tcW w:w="5812" w:type="dxa"/>
          </w:tcPr>
          <w:p w14:paraId="0F26289D" w14:textId="581C6689" w:rsidR="00BD55A6" w:rsidRPr="00BD55A6" w:rsidRDefault="00BD55A6" w:rsidP="00BD55A6">
            <w:pPr>
              <w:pStyle w:val="NoSpacing"/>
              <w:spacing w:line="360" w:lineRule="auto"/>
              <w:rPr>
                <w:bCs/>
                <w:sz w:val="20"/>
                <w:szCs w:val="20"/>
              </w:rPr>
            </w:pPr>
            <w:r w:rsidRPr="00811ABE">
              <w:rPr>
                <w:bCs/>
                <w:sz w:val="20"/>
                <w:szCs w:val="20"/>
              </w:rPr>
              <w:t>Naast tekstuele framing hebben visuele frames, zoals foto’s en grafieken, een grote invloed op de manier waarop we informatie interpreteren. Visual framing kijkt naar hoe beelden zelf een verhaal kunnen vertellen, hoe ze emoties oproepen en hoe ze een visueel frame creëren dat het begrip van een gebeurtenis beïnvloedt.</w:t>
            </w:r>
          </w:p>
        </w:tc>
      </w:tr>
    </w:tbl>
    <w:p w14:paraId="162E15CB" w14:textId="77777777" w:rsidR="007E36C4" w:rsidRDefault="007E36C4" w:rsidP="00AB0A82">
      <w:pPr>
        <w:pStyle w:val="NoSpacing"/>
        <w:spacing w:line="360" w:lineRule="auto"/>
        <w:rPr>
          <w:bCs/>
          <w:sz w:val="20"/>
          <w:szCs w:val="20"/>
        </w:rPr>
      </w:pPr>
    </w:p>
    <w:p w14:paraId="3F9993C1" w14:textId="62DBDA75" w:rsidR="00F74EE4" w:rsidRDefault="00F74EE4" w:rsidP="00AB0A82">
      <w:pPr>
        <w:pStyle w:val="NoSpacing"/>
        <w:spacing w:line="360" w:lineRule="auto"/>
        <w:rPr>
          <w:bCs/>
          <w:sz w:val="20"/>
          <w:szCs w:val="20"/>
        </w:rPr>
      </w:pPr>
      <w:r w:rsidRPr="00F74EE4">
        <w:rPr>
          <w:bCs/>
          <w:sz w:val="20"/>
          <w:szCs w:val="20"/>
        </w:rPr>
        <w:t>De kracht van framing in de media blijkt niet alleen uit de theoretische modellen, maar ook uit de praktijk, waar framing invloed heeft op de manier waarop maatschappelijke fenomenen worden gepresenteerd</w:t>
      </w:r>
      <w:r>
        <w:rPr>
          <w:bCs/>
          <w:sz w:val="20"/>
          <w:szCs w:val="20"/>
        </w:rPr>
        <w:t xml:space="preserve"> en vervolgens worden geïnterpreteerd door het publiek. De presentatie van maatschappelijke onderwerpen die met media te maken hebben, zoals </w:t>
      </w:r>
      <w:r w:rsidRPr="00F74EE4">
        <w:rPr>
          <w:bCs/>
          <w:sz w:val="20"/>
          <w:szCs w:val="20"/>
        </w:rPr>
        <w:t>mediagebruik onder jongeren</w:t>
      </w:r>
      <w:r w:rsidR="00833D39">
        <w:rPr>
          <w:bCs/>
          <w:sz w:val="20"/>
          <w:szCs w:val="20"/>
        </w:rPr>
        <w:t xml:space="preserve">, data- en </w:t>
      </w:r>
      <w:proofErr w:type="spellStart"/>
      <w:r w:rsidR="00833D39">
        <w:rPr>
          <w:bCs/>
          <w:sz w:val="20"/>
          <w:szCs w:val="20"/>
        </w:rPr>
        <w:t>privacyschending</w:t>
      </w:r>
      <w:proofErr w:type="spellEnd"/>
      <w:r>
        <w:rPr>
          <w:bCs/>
          <w:sz w:val="20"/>
          <w:szCs w:val="20"/>
        </w:rPr>
        <w:t xml:space="preserve"> en andere maatschappelijke onderwerpen en kwesties, zijn in de loop der jaren op uiteenlopende manieren </w:t>
      </w:r>
      <w:proofErr w:type="spellStart"/>
      <w:r>
        <w:rPr>
          <w:bCs/>
          <w:sz w:val="20"/>
          <w:szCs w:val="20"/>
        </w:rPr>
        <w:t>geframed</w:t>
      </w:r>
      <w:proofErr w:type="spellEnd"/>
      <w:r>
        <w:rPr>
          <w:bCs/>
          <w:sz w:val="20"/>
          <w:szCs w:val="20"/>
        </w:rPr>
        <w:t xml:space="preserve"> in de media, afhankelijk van verschillende factoren. Dat kunnen bijvoorbeeld zijn: politieke en ideologische voorkeur van de </w:t>
      </w:r>
      <w:proofErr w:type="spellStart"/>
      <w:r>
        <w:rPr>
          <w:bCs/>
          <w:sz w:val="20"/>
          <w:szCs w:val="20"/>
        </w:rPr>
        <w:t>media-organisatie</w:t>
      </w:r>
      <w:proofErr w:type="spellEnd"/>
      <w:r>
        <w:rPr>
          <w:bCs/>
          <w:sz w:val="20"/>
          <w:szCs w:val="20"/>
        </w:rPr>
        <w:t>, commerciële belangen van de organisatie, het format en genre, historische context en de specifieke normen die op het moment van behandelen de overhand hadden in de maatschappij.</w:t>
      </w:r>
    </w:p>
    <w:p w14:paraId="66AD076C" w14:textId="77777777" w:rsidR="00F74EE4" w:rsidRDefault="00F74EE4" w:rsidP="00AB0A82">
      <w:pPr>
        <w:pStyle w:val="NoSpacing"/>
        <w:spacing w:line="360" w:lineRule="auto"/>
        <w:rPr>
          <w:bCs/>
          <w:sz w:val="20"/>
          <w:szCs w:val="20"/>
        </w:rPr>
      </w:pPr>
    </w:p>
    <w:p w14:paraId="6E2D2C57" w14:textId="0D876210" w:rsidR="00197285" w:rsidRPr="00D719BC" w:rsidRDefault="00833D39" w:rsidP="00197285">
      <w:pPr>
        <w:pStyle w:val="NoSpacing"/>
        <w:spacing w:line="360" w:lineRule="auto"/>
        <w:rPr>
          <w:b/>
          <w:bCs/>
          <w:sz w:val="20"/>
          <w:szCs w:val="20"/>
        </w:rPr>
      </w:pPr>
      <w:r w:rsidRPr="00833D39">
        <w:rPr>
          <w:b/>
          <w:bCs/>
          <w:sz w:val="20"/>
          <w:szCs w:val="20"/>
        </w:rPr>
        <w:t>Framing van mediagebruik onder jongeren</w:t>
      </w:r>
      <w:r w:rsidRPr="00833D39">
        <w:rPr>
          <w:bCs/>
          <w:sz w:val="20"/>
          <w:szCs w:val="20"/>
        </w:rPr>
        <w:br/>
        <w:t xml:space="preserve">Het mediagebruik van jongeren is een veelbesproken onderwerp in de media, en het wordt vaak </w:t>
      </w:r>
      <w:proofErr w:type="spellStart"/>
      <w:r w:rsidRPr="00833D39">
        <w:rPr>
          <w:bCs/>
          <w:sz w:val="20"/>
          <w:szCs w:val="20"/>
        </w:rPr>
        <w:t>geframed</w:t>
      </w:r>
      <w:proofErr w:type="spellEnd"/>
      <w:r w:rsidRPr="00833D39">
        <w:rPr>
          <w:bCs/>
          <w:sz w:val="20"/>
          <w:szCs w:val="20"/>
        </w:rPr>
        <w:t xml:space="preserve"> in termen van </w:t>
      </w:r>
      <w:r w:rsidRPr="00833D39">
        <w:rPr>
          <w:b/>
          <w:sz w:val="20"/>
          <w:szCs w:val="20"/>
        </w:rPr>
        <w:t>zorg</w:t>
      </w:r>
      <w:r w:rsidRPr="00833D39">
        <w:rPr>
          <w:bCs/>
          <w:sz w:val="20"/>
          <w:szCs w:val="20"/>
        </w:rPr>
        <w:t xml:space="preserve"> en </w:t>
      </w:r>
      <w:r w:rsidRPr="00833D39">
        <w:rPr>
          <w:b/>
          <w:sz w:val="20"/>
          <w:szCs w:val="20"/>
        </w:rPr>
        <w:t>verontrusting</w:t>
      </w:r>
      <w:r w:rsidRPr="00833D39">
        <w:rPr>
          <w:bCs/>
          <w:sz w:val="20"/>
          <w:szCs w:val="20"/>
        </w:rPr>
        <w:t xml:space="preserve">. Mediaframes rond jongeren en hun omgang met nieuwe media, zoals sociale media en smartphones, hebben vaak de nadruk gelegd op de </w:t>
      </w:r>
      <w:r w:rsidRPr="00833D39">
        <w:rPr>
          <w:b/>
          <w:sz w:val="20"/>
          <w:szCs w:val="20"/>
        </w:rPr>
        <w:t>negatieve gevolgen</w:t>
      </w:r>
      <w:r w:rsidRPr="00833D39">
        <w:rPr>
          <w:bCs/>
          <w:sz w:val="20"/>
          <w:szCs w:val="20"/>
        </w:rPr>
        <w:t xml:space="preserve"> van overmatig schermgebruik. Jongeren worden vaak </w:t>
      </w:r>
      <w:proofErr w:type="spellStart"/>
      <w:r w:rsidRPr="00833D39">
        <w:rPr>
          <w:bCs/>
          <w:sz w:val="20"/>
          <w:szCs w:val="20"/>
        </w:rPr>
        <w:t>geframed</w:t>
      </w:r>
      <w:proofErr w:type="spellEnd"/>
      <w:r w:rsidRPr="00833D39">
        <w:rPr>
          <w:bCs/>
          <w:sz w:val="20"/>
          <w:szCs w:val="20"/>
        </w:rPr>
        <w:t xml:space="preserve"> als </w:t>
      </w:r>
      <w:r>
        <w:rPr>
          <w:bCs/>
          <w:sz w:val="20"/>
          <w:szCs w:val="20"/>
        </w:rPr>
        <w:t>‘</w:t>
      </w:r>
      <w:r w:rsidRPr="00833D39">
        <w:rPr>
          <w:b/>
          <w:sz w:val="20"/>
          <w:szCs w:val="20"/>
        </w:rPr>
        <w:t>verslaafd</w:t>
      </w:r>
      <w:r w:rsidRPr="00233C0E">
        <w:rPr>
          <w:b/>
          <w:sz w:val="20"/>
          <w:szCs w:val="20"/>
        </w:rPr>
        <w:t>’</w:t>
      </w:r>
      <w:r w:rsidRPr="00833D39">
        <w:rPr>
          <w:bCs/>
          <w:sz w:val="20"/>
          <w:szCs w:val="20"/>
        </w:rPr>
        <w:t xml:space="preserve"> aan technologie, met berichten over de </w:t>
      </w:r>
      <w:r w:rsidRPr="00833D39">
        <w:rPr>
          <w:b/>
          <w:sz w:val="20"/>
          <w:szCs w:val="20"/>
        </w:rPr>
        <w:t>gevaren</w:t>
      </w:r>
      <w:r w:rsidRPr="00833D39">
        <w:rPr>
          <w:bCs/>
          <w:sz w:val="20"/>
          <w:szCs w:val="20"/>
        </w:rPr>
        <w:t xml:space="preserve"> van </w:t>
      </w:r>
      <w:proofErr w:type="spellStart"/>
      <w:r w:rsidRPr="00833D39">
        <w:rPr>
          <w:bCs/>
          <w:sz w:val="20"/>
          <w:szCs w:val="20"/>
        </w:rPr>
        <w:t>socialemediaplatformen</w:t>
      </w:r>
      <w:proofErr w:type="spellEnd"/>
      <w:r w:rsidRPr="00833D39">
        <w:rPr>
          <w:bCs/>
          <w:sz w:val="20"/>
          <w:szCs w:val="20"/>
        </w:rPr>
        <w:t xml:space="preserve"> zoals Instagram, </w:t>
      </w:r>
      <w:proofErr w:type="spellStart"/>
      <w:r w:rsidRPr="00833D39">
        <w:rPr>
          <w:bCs/>
          <w:sz w:val="20"/>
          <w:szCs w:val="20"/>
        </w:rPr>
        <w:t>TikTok</w:t>
      </w:r>
      <w:proofErr w:type="spellEnd"/>
      <w:r w:rsidRPr="00833D39">
        <w:rPr>
          <w:bCs/>
          <w:sz w:val="20"/>
          <w:szCs w:val="20"/>
        </w:rPr>
        <w:t>, en Facebook</w:t>
      </w:r>
      <w:r w:rsidR="00233C0E">
        <w:rPr>
          <w:bCs/>
          <w:sz w:val="20"/>
          <w:szCs w:val="20"/>
        </w:rPr>
        <w:t>, zoals mis- en desinformatie</w:t>
      </w:r>
      <w:r w:rsidRPr="00833D39">
        <w:rPr>
          <w:bCs/>
          <w:sz w:val="20"/>
          <w:szCs w:val="20"/>
        </w:rPr>
        <w:t xml:space="preserve">. </w:t>
      </w:r>
      <w:r w:rsidR="00233C0E">
        <w:rPr>
          <w:bCs/>
          <w:sz w:val="20"/>
          <w:szCs w:val="20"/>
        </w:rPr>
        <w:t>Het frame</w:t>
      </w:r>
      <w:r w:rsidRPr="00833D39">
        <w:rPr>
          <w:bCs/>
          <w:sz w:val="20"/>
          <w:szCs w:val="20"/>
        </w:rPr>
        <w:t xml:space="preserve"> van jongeren als </w:t>
      </w:r>
      <w:r w:rsidRPr="00833D39">
        <w:rPr>
          <w:b/>
          <w:sz w:val="20"/>
          <w:szCs w:val="20"/>
        </w:rPr>
        <w:t>afhankelijke</w:t>
      </w:r>
      <w:r w:rsidRPr="00833D39">
        <w:rPr>
          <w:bCs/>
          <w:sz w:val="20"/>
          <w:szCs w:val="20"/>
        </w:rPr>
        <w:t xml:space="preserve"> gebruikers van technologie heeft bijgedragen aan </w:t>
      </w:r>
      <w:r w:rsidRPr="00833D39">
        <w:rPr>
          <w:b/>
          <w:sz w:val="20"/>
          <w:szCs w:val="20"/>
        </w:rPr>
        <w:t>zorgen</w:t>
      </w:r>
      <w:r w:rsidRPr="00833D39">
        <w:rPr>
          <w:bCs/>
          <w:sz w:val="20"/>
          <w:szCs w:val="20"/>
        </w:rPr>
        <w:t xml:space="preserve"> over de impact op hun mentale gezondheid, gedrag en concentratievermogen.</w:t>
      </w:r>
    </w:p>
    <w:p w14:paraId="7CCE6BB1" w14:textId="77777777" w:rsidR="00197285" w:rsidRDefault="00197285" w:rsidP="00197285">
      <w:pPr>
        <w:pStyle w:val="NoSpacing"/>
        <w:spacing w:line="360" w:lineRule="auto"/>
        <w:ind w:left="720"/>
        <w:rPr>
          <w:b/>
          <w:bCs/>
          <w:sz w:val="20"/>
          <w:szCs w:val="20"/>
        </w:rPr>
      </w:pPr>
    </w:p>
    <w:p w14:paraId="35A0E118" w14:textId="2699CE4A" w:rsidR="00833D39" w:rsidRPr="00197285" w:rsidRDefault="00833D39" w:rsidP="00197285">
      <w:pPr>
        <w:pStyle w:val="NoSpacing"/>
        <w:spacing w:line="360" w:lineRule="auto"/>
        <w:rPr>
          <w:bCs/>
          <w:sz w:val="20"/>
          <w:szCs w:val="20"/>
        </w:rPr>
      </w:pPr>
      <w:r w:rsidRPr="00833D39">
        <w:rPr>
          <w:bCs/>
          <w:sz w:val="20"/>
          <w:szCs w:val="20"/>
        </w:rPr>
        <w:t xml:space="preserve">Aan de andere kant zijn er ook </w:t>
      </w:r>
      <w:r w:rsidRPr="00833D39">
        <w:rPr>
          <w:b/>
          <w:sz w:val="20"/>
          <w:szCs w:val="20"/>
        </w:rPr>
        <w:t>positieve</w:t>
      </w:r>
      <w:r w:rsidRPr="00833D39">
        <w:rPr>
          <w:bCs/>
          <w:sz w:val="20"/>
          <w:szCs w:val="20"/>
        </w:rPr>
        <w:t xml:space="preserve"> </w:t>
      </w:r>
      <w:proofErr w:type="spellStart"/>
      <w:r w:rsidRPr="00833D39">
        <w:rPr>
          <w:bCs/>
          <w:sz w:val="20"/>
          <w:szCs w:val="20"/>
        </w:rPr>
        <w:t>framingmogelijkheden</w:t>
      </w:r>
      <w:proofErr w:type="spellEnd"/>
      <w:r w:rsidRPr="00833D39">
        <w:rPr>
          <w:bCs/>
          <w:sz w:val="20"/>
          <w:szCs w:val="20"/>
        </w:rPr>
        <w:t xml:space="preserve"> geweest, bijvoorbeeld door te wijzen op de </w:t>
      </w:r>
      <w:r w:rsidRPr="00833D39">
        <w:rPr>
          <w:b/>
          <w:sz w:val="20"/>
          <w:szCs w:val="20"/>
        </w:rPr>
        <w:t>creatieve en educatieve voordelen</w:t>
      </w:r>
      <w:r w:rsidRPr="00833D39">
        <w:rPr>
          <w:bCs/>
          <w:sz w:val="20"/>
          <w:szCs w:val="20"/>
        </w:rPr>
        <w:t xml:space="preserve"> van technologie, het gebruik van sociale media voor </w:t>
      </w:r>
      <w:r w:rsidRPr="00833D39">
        <w:rPr>
          <w:b/>
          <w:sz w:val="20"/>
          <w:szCs w:val="20"/>
        </w:rPr>
        <w:t>activisme</w:t>
      </w:r>
      <w:r w:rsidRPr="00833D39">
        <w:rPr>
          <w:bCs/>
          <w:sz w:val="20"/>
          <w:szCs w:val="20"/>
        </w:rPr>
        <w:t xml:space="preserve"> of de mogelijkheid voor jongeren </w:t>
      </w:r>
      <w:r w:rsidRPr="00833D39">
        <w:rPr>
          <w:b/>
          <w:sz w:val="20"/>
          <w:szCs w:val="20"/>
        </w:rPr>
        <w:t>om hun stem te laten horen</w:t>
      </w:r>
      <w:r w:rsidRPr="00833D39">
        <w:rPr>
          <w:bCs/>
          <w:sz w:val="20"/>
          <w:szCs w:val="20"/>
        </w:rPr>
        <w:t xml:space="preserve"> in maatschappelijke debatten. Dit zorgt voor een breder beeld van het gebruik van nieuwe media, waarin jongeren worden gepresenteerd als </w:t>
      </w:r>
      <w:r w:rsidRPr="00833D39">
        <w:rPr>
          <w:b/>
          <w:sz w:val="20"/>
          <w:szCs w:val="20"/>
        </w:rPr>
        <w:t>zelfbewuste</w:t>
      </w:r>
      <w:r w:rsidRPr="00833D39">
        <w:rPr>
          <w:bCs/>
          <w:sz w:val="20"/>
          <w:szCs w:val="20"/>
        </w:rPr>
        <w:t xml:space="preserve"> en </w:t>
      </w:r>
      <w:r w:rsidRPr="00833D39">
        <w:rPr>
          <w:b/>
          <w:sz w:val="20"/>
          <w:szCs w:val="20"/>
        </w:rPr>
        <w:t>geïnformeerde</w:t>
      </w:r>
      <w:r w:rsidRPr="00833D39">
        <w:rPr>
          <w:bCs/>
          <w:sz w:val="20"/>
          <w:szCs w:val="20"/>
        </w:rPr>
        <w:t xml:space="preserve"> consumenten van digitale content. Toch overheersen vaak de negatieve frames in de media</w:t>
      </w:r>
      <w:r w:rsidR="00D719BC">
        <w:rPr>
          <w:bCs/>
          <w:sz w:val="20"/>
          <w:szCs w:val="20"/>
        </w:rPr>
        <w:t>.</w:t>
      </w:r>
    </w:p>
    <w:p w14:paraId="783E9A5C" w14:textId="77777777" w:rsidR="00197285" w:rsidRDefault="00197285" w:rsidP="00197285">
      <w:pPr>
        <w:pStyle w:val="NoSpacing"/>
        <w:spacing w:line="360" w:lineRule="auto"/>
        <w:rPr>
          <w:bCs/>
          <w:sz w:val="20"/>
          <w:szCs w:val="20"/>
        </w:rPr>
      </w:pPr>
    </w:p>
    <w:p w14:paraId="155A3E26" w14:textId="758BC166" w:rsidR="00197285" w:rsidRPr="00197285" w:rsidRDefault="00833D39" w:rsidP="00197285">
      <w:pPr>
        <w:pStyle w:val="NoSpacing"/>
        <w:spacing w:line="360" w:lineRule="auto"/>
        <w:rPr>
          <w:b/>
          <w:bCs/>
          <w:sz w:val="20"/>
          <w:szCs w:val="20"/>
        </w:rPr>
      </w:pPr>
      <w:r w:rsidRPr="00833D39">
        <w:rPr>
          <w:b/>
          <w:bCs/>
          <w:sz w:val="20"/>
          <w:szCs w:val="20"/>
        </w:rPr>
        <w:t>Privacy en data</w:t>
      </w:r>
    </w:p>
    <w:p w14:paraId="79F4B715" w14:textId="798AED1D" w:rsidR="00197285" w:rsidRDefault="00833D39" w:rsidP="00197285">
      <w:pPr>
        <w:pStyle w:val="NoSpacing"/>
        <w:spacing w:line="360" w:lineRule="auto"/>
        <w:rPr>
          <w:bCs/>
          <w:sz w:val="20"/>
          <w:szCs w:val="20"/>
        </w:rPr>
      </w:pPr>
      <w:r w:rsidRPr="00833D39">
        <w:rPr>
          <w:bCs/>
          <w:sz w:val="20"/>
          <w:szCs w:val="20"/>
        </w:rPr>
        <w:t xml:space="preserve">Privacy en dataverzameling worden in de media vaak </w:t>
      </w:r>
      <w:proofErr w:type="spellStart"/>
      <w:r w:rsidRPr="00833D39">
        <w:rPr>
          <w:bCs/>
          <w:sz w:val="20"/>
          <w:szCs w:val="20"/>
        </w:rPr>
        <w:t>geframed</w:t>
      </w:r>
      <w:proofErr w:type="spellEnd"/>
      <w:r w:rsidRPr="00833D39">
        <w:rPr>
          <w:bCs/>
          <w:sz w:val="20"/>
          <w:szCs w:val="20"/>
        </w:rPr>
        <w:t xml:space="preserve"> in de context van </w:t>
      </w:r>
      <w:r w:rsidRPr="00833D39">
        <w:rPr>
          <w:b/>
          <w:sz w:val="20"/>
          <w:szCs w:val="20"/>
        </w:rPr>
        <w:t>persoonlijke vrijheid, ethische verantwoordelijkheid</w:t>
      </w:r>
      <w:r w:rsidRPr="00833D39">
        <w:rPr>
          <w:bCs/>
          <w:sz w:val="20"/>
          <w:szCs w:val="20"/>
        </w:rPr>
        <w:t xml:space="preserve"> van bedrijven en de </w:t>
      </w:r>
      <w:r w:rsidRPr="00833D39">
        <w:rPr>
          <w:b/>
          <w:sz w:val="20"/>
          <w:szCs w:val="20"/>
        </w:rPr>
        <w:t>macht</w:t>
      </w:r>
      <w:r w:rsidRPr="00833D39">
        <w:rPr>
          <w:bCs/>
          <w:sz w:val="20"/>
          <w:szCs w:val="20"/>
        </w:rPr>
        <w:t xml:space="preserve"> van technologiebedrijven. Er wordt veel aandacht besteed aan de vraag hoe bedrijven </w:t>
      </w:r>
      <w:r w:rsidR="00D719BC" w:rsidRPr="00D719BC">
        <w:rPr>
          <w:b/>
          <w:sz w:val="20"/>
          <w:szCs w:val="20"/>
        </w:rPr>
        <w:t>veilig</w:t>
      </w:r>
      <w:r w:rsidR="00D719BC">
        <w:rPr>
          <w:bCs/>
          <w:sz w:val="20"/>
          <w:szCs w:val="20"/>
        </w:rPr>
        <w:t xml:space="preserve"> </w:t>
      </w:r>
      <w:r w:rsidRPr="00833D39">
        <w:rPr>
          <w:bCs/>
          <w:sz w:val="20"/>
          <w:szCs w:val="20"/>
        </w:rPr>
        <w:t xml:space="preserve">omgaan met gebruikersdata en hoe dit de privacy van individuen kan </w:t>
      </w:r>
      <w:r w:rsidRPr="00833D39">
        <w:rPr>
          <w:b/>
          <w:sz w:val="20"/>
          <w:szCs w:val="20"/>
        </w:rPr>
        <w:t>schenden</w:t>
      </w:r>
      <w:r w:rsidRPr="00833D39">
        <w:rPr>
          <w:bCs/>
          <w:sz w:val="20"/>
          <w:szCs w:val="20"/>
        </w:rPr>
        <w:t>. De framing kan zowel waarschuwend als kritiek hebben op de praktijken van bedrijven, maar ook de voordelen van data-analyse voor de samenleving benadrukken.</w:t>
      </w:r>
      <w:r w:rsidRPr="00197285">
        <w:rPr>
          <w:bCs/>
          <w:sz w:val="20"/>
          <w:szCs w:val="20"/>
        </w:rPr>
        <w:t xml:space="preserve"> Veel media benadrukken de </w:t>
      </w:r>
      <w:r w:rsidRPr="00D719BC">
        <w:rPr>
          <w:b/>
          <w:sz w:val="20"/>
          <w:szCs w:val="20"/>
        </w:rPr>
        <w:t>gevaren</w:t>
      </w:r>
      <w:r w:rsidRPr="00197285">
        <w:rPr>
          <w:bCs/>
          <w:sz w:val="20"/>
          <w:szCs w:val="20"/>
        </w:rPr>
        <w:t xml:space="preserve"> die de </w:t>
      </w:r>
      <w:r w:rsidRPr="00D719BC">
        <w:rPr>
          <w:b/>
          <w:sz w:val="20"/>
          <w:szCs w:val="20"/>
        </w:rPr>
        <w:t>massale</w:t>
      </w:r>
      <w:r w:rsidRPr="00197285">
        <w:rPr>
          <w:bCs/>
          <w:sz w:val="20"/>
          <w:szCs w:val="20"/>
        </w:rPr>
        <w:t xml:space="preserve"> verzameling van persoonlijke gegevens met zich meebrengt voor de privacy van burgers. In dit frame wordt privacy gepresenteerd als een fundamenteel recht dat wordt </w:t>
      </w:r>
      <w:r w:rsidRPr="00D719BC">
        <w:rPr>
          <w:b/>
          <w:sz w:val="20"/>
          <w:szCs w:val="20"/>
        </w:rPr>
        <w:t>geschonden</w:t>
      </w:r>
      <w:r w:rsidRPr="00197285">
        <w:rPr>
          <w:bCs/>
          <w:sz w:val="20"/>
          <w:szCs w:val="20"/>
        </w:rPr>
        <w:t xml:space="preserve"> door technologiebedrijven</w:t>
      </w:r>
      <w:r w:rsidR="00D719BC">
        <w:rPr>
          <w:bCs/>
          <w:sz w:val="20"/>
          <w:szCs w:val="20"/>
        </w:rPr>
        <w:t xml:space="preserve">. </w:t>
      </w:r>
      <w:r w:rsidRPr="00197285">
        <w:rPr>
          <w:bCs/>
          <w:sz w:val="20"/>
          <w:szCs w:val="20"/>
        </w:rPr>
        <w:t xml:space="preserve">Privacy- en dataverzamelingskwesties worden ook </w:t>
      </w:r>
      <w:proofErr w:type="spellStart"/>
      <w:r w:rsidRPr="00197285">
        <w:rPr>
          <w:bCs/>
          <w:sz w:val="20"/>
          <w:szCs w:val="20"/>
        </w:rPr>
        <w:t>geframed</w:t>
      </w:r>
      <w:proofErr w:type="spellEnd"/>
      <w:r w:rsidRPr="00197285">
        <w:rPr>
          <w:bCs/>
          <w:sz w:val="20"/>
          <w:szCs w:val="20"/>
        </w:rPr>
        <w:t xml:space="preserve"> als een </w:t>
      </w:r>
      <w:r w:rsidR="00D719BC" w:rsidRPr="00D719BC">
        <w:rPr>
          <w:b/>
          <w:sz w:val="20"/>
          <w:szCs w:val="20"/>
        </w:rPr>
        <w:t>(vals)</w:t>
      </w:r>
      <w:r w:rsidR="00D719BC">
        <w:rPr>
          <w:bCs/>
          <w:sz w:val="20"/>
          <w:szCs w:val="20"/>
        </w:rPr>
        <w:t xml:space="preserve"> </w:t>
      </w:r>
      <w:r w:rsidRPr="00D719BC">
        <w:rPr>
          <w:b/>
          <w:sz w:val="20"/>
          <w:szCs w:val="20"/>
        </w:rPr>
        <w:t>ethisch dilemma</w:t>
      </w:r>
      <w:r w:rsidRPr="00197285">
        <w:rPr>
          <w:bCs/>
          <w:sz w:val="20"/>
          <w:szCs w:val="20"/>
        </w:rPr>
        <w:t xml:space="preserve"> voor bedrijven. In dit frame worden bedrijven zoals Facebook, Google en Amazon gepresenteerd als entiteiten die macht hebben over het privéleven van gebruikers, en de vraag wordt gesteld of ze verantwoordelijk zijn voor het beschermen van die gegevens of dat ze worden uitgebuit voor commerciële doeleinden.</w:t>
      </w:r>
    </w:p>
    <w:p w14:paraId="0138C259" w14:textId="77777777" w:rsidR="00197285" w:rsidRDefault="00197285" w:rsidP="00197285">
      <w:pPr>
        <w:pStyle w:val="NoSpacing"/>
        <w:spacing w:line="360" w:lineRule="auto"/>
        <w:rPr>
          <w:bCs/>
          <w:sz w:val="20"/>
          <w:szCs w:val="20"/>
        </w:rPr>
      </w:pPr>
    </w:p>
    <w:p w14:paraId="00A14DA5" w14:textId="769B2D00" w:rsidR="00AB0A82" w:rsidRDefault="00833D39" w:rsidP="00197285">
      <w:pPr>
        <w:pStyle w:val="NoSpacing"/>
        <w:spacing w:line="360" w:lineRule="auto"/>
        <w:rPr>
          <w:bCs/>
          <w:sz w:val="20"/>
          <w:szCs w:val="20"/>
        </w:rPr>
      </w:pPr>
      <w:r w:rsidRPr="00833D39">
        <w:rPr>
          <w:bCs/>
          <w:sz w:val="20"/>
          <w:szCs w:val="20"/>
        </w:rPr>
        <w:t xml:space="preserve">Aan de andere kant wordt de verzameling van gegevens en de analyse van big data soms gepresenteerd als </w:t>
      </w:r>
      <w:r w:rsidRPr="00D719BC">
        <w:rPr>
          <w:b/>
          <w:sz w:val="20"/>
          <w:szCs w:val="20"/>
        </w:rPr>
        <w:t>noodzakelijk</w:t>
      </w:r>
      <w:r w:rsidRPr="00833D39">
        <w:rPr>
          <w:bCs/>
          <w:sz w:val="20"/>
          <w:szCs w:val="20"/>
        </w:rPr>
        <w:t xml:space="preserve"> voor </w:t>
      </w:r>
      <w:r w:rsidRPr="00D719BC">
        <w:rPr>
          <w:b/>
          <w:sz w:val="20"/>
          <w:szCs w:val="20"/>
        </w:rPr>
        <w:t>technologische vooruitgang, innovatie en de verbetering van maatschappelijke processen.</w:t>
      </w:r>
      <w:r w:rsidRPr="00833D39">
        <w:rPr>
          <w:bCs/>
          <w:sz w:val="20"/>
          <w:szCs w:val="20"/>
        </w:rPr>
        <w:t xml:space="preserve"> In dit frame wordt privacy vaak afgewogen tegen de voordelen die de data-analyse kan opleveren, zoals het verbeteren van de gezondheidszorg of het </w:t>
      </w:r>
      <w:r w:rsidRPr="00D719BC">
        <w:rPr>
          <w:b/>
          <w:sz w:val="20"/>
          <w:szCs w:val="20"/>
        </w:rPr>
        <w:t>optimaliseren</w:t>
      </w:r>
      <w:r w:rsidRPr="00833D39">
        <w:rPr>
          <w:bCs/>
          <w:sz w:val="20"/>
          <w:szCs w:val="20"/>
        </w:rPr>
        <w:t xml:space="preserve"> van producten en diensten.</w:t>
      </w:r>
    </w:p>
    <w:p w14:paraId="2C9DEBEA" w14:textId="77777777" w:rsidR="00B24063" w:rsidRDefault="00B24063" w:rsidP="00AB0A82">
      <w:pPr>
        <w:pStyle w:val="NoSpacing"/>
        <w:spacing w:line="360" w:lineRule="auto"/>
        <w:rPr>
          <w:bCs/>
          <w:sz w:val="20"/>
          <w:szCs w:val="20"/>
        </w:rPr>
      </w:pPr>
    </w:p>
    <w:p w14:paraId="0C0758EC" w14:textId="148C5CA6" w:rsidR="00B24063" w:rsidRPr="00B24063" w:rsidRDefault="00B24063" w:rsidP="00AB0A82">
      <w:pPr>
        <w:pStyle w:val="NoSpacing"/>
        <w:spacing w:line="360" w:lineRule="auto"/>
        <w:rPr>
          <w:b/>
          <w:sz w:val="20"/>
          <w:szCs w:val="20"/>
        </w:rPr>
      </w:pPr>
      <w:r w:rsidRPr="00B24063">
        <w:rPr>
          <w:b/>
          <w:sz w:val="20"/>
          <w:szCs w:val="20"/>
        </w:rPr>
        <w:t>Ook in wetenschappelijke literatuur wordt nieuwsmijding negatief beschreven</w:t>
      </w:r>
    </w:p>
    <w:p w14:paraId="70E8F727" w14:textId="459939A7" w:rsidR="00B24063" w:rsidRPr="00B24063" w:rsidRDefault="00B24063" w:rsidP="00AB0A82">
      <w:pPr>
        <w:pStyle w:val="NoSpacing"/>
        <w:spacing w:line="360" w:lineRule="auto"/>
        <w:rPr>
          <w:b/>
          <w:sz w:val="20"/>
          <w:szCs w:val="20"/>
        </w:rPr>
      </w:pPr>
      <w:r w:rsidRPr="00B24063">
        <w:rPr>
          <w:b/>
          <w:sz w:val="20"/>
          <w:szCs w:val="20"/>
        </w:rPr>
        <w:sym w:font="Wingdings" w:char="F0E0"/>
      </w:r>
      <w:r w:rsidRPr="00B24063">
        <w:rPr>
          <w:b/>
          <w:sz w:val="20"/>
          <w:szCs w:val="20"/>
        </w:rPr>
        <w:t xml:space="preserve"> Daar ook nog een alinea over schrijven?</w:t>
      </w:r>
    </w:p>
    <w:p w14:paraId="2C28AB2C" w14:textId="77777777" w:rsidR="00B24063" w:rsidRDefault="00B24063" w:rsidP="00AB0A82">
      <w:pPr>
        <w:pStyle w:val="NoSpacing"/>
        <w:spacing w:line="360" w:lineRule="auto"/>
        <w:rPr>
          <w:bCs/>
          <w:sz w:val="20"/>
          <w:szCs w:val="20"/>
        </w:rPr>
      </w:pPr>
    </w:p>
    <w:p w14:paraId="5419C699" w14:textId="472C66B7" w:rsidR="00AB0A82" w:rsidRDefault="00AB0A82" w:rsidP="00AB0A82">
      <w:pPr>
        <w:pStyle w:val="NoSpacing"/>
        <w:spacing w:line="360" w:lineRule="auto"/>
        <w:rPr>
          <w:b/>
          <w:bCs/>
          <w:sz w:val="20"/>
          <w:szCs w:val="20"/>
        </w:rPr>
      </w:pPr>
      <w:r w:rsidRPr="00AB0A82">
        <w:rPr>
          <w:b/>
          <w:bCs/>
          <w:sz w:val="20"/>
          <w:szCs w:val="20"/>
        </w:rPr>
        <w:t>Operationalisering</w:t>
      </w:r>
    </w:p>
    <w:p w14:paraId="6728E0B6" w14:textId="77A39268" w:rsidR="00AB0A82" w:rsidRDefault="00AB0A82" w:rsidP="00AB0A82">
      <w:pPr>
        <w:pStyle w:val="NoSpacing"/>
        <w:spacing w:line="360" w:lineRule="auto"/>
        <w:rPr>
          <w:bCs/>
          <w:sz w:val="20"/>
          <w:szCs w:val="20"/>
        </w:rPr>
      </w:pPr>
      <w:r w:rsidRPr="00AB0A82">
        <w:rPr>
          <w:bCs/>
          <w:sz w:val="20"/>
          <w:szCs w:val="20"/>
        </w:rPr>
        <w:t xml:space="preserve">Om de framing van nieuwsmijding te onderzoeken en te analyseren, is het noodzakelijk om een duidelijk analysemodel te ontwikkelen. Het doel is om inzicht te krijgen in hoe nieuwsmedia dit verschijnsel </w:t>
      </w:r>
      <w:proofErr w:type="spellStart"/>
      <w:r w:rsidRPr="00AB0A82">
        <w:rPr>
          <w:bCs/>
          <w:sz w:val="20"/>
          <w:szCs w:val="20"/>
        </w:rPr>
        <w:t>framen</w:t>
      </w:r>
      <w:proofErr w:type="spellEnd"/>
      <w:r w:rsidRPr="00AB0A82">
        <w:rPr>
          <w:bCs/>
          <w:sz w:val="20"/>
          <w:szCs w:val="20"/>
        </w:rPr>
        <w:t xml:space="preserve"> </w:t>
      </w:r>
      <w:r>
        <w:rPr>
          <w:bCs/>
          <w:sz w:val="20"/>
          <w:szCs w:val="20"/>
        </w:rPr>
        <w:t>(</w:t>
      </w:r>
      <w:r w:rsidRPr="00AB0A82">
        <w:rPr>
          <w:bCs/>
          <w:sz w:val="20"/>
          <w:szCs w:val="20"/>
        </w:rPr>
        <w:t>en welke implicaties dit heeft voor hun berichtgeving en de perceptie van het publiek</w:t>
      </w:r>
      <w:r>
        <w:rPr>
          <w:bCs/>
          <w:sz w:val="20"/>
          <w:szCs w:val="20"/>
        </w:rPr>
        <w:t>).</w:t>
      </w:r>
    </w:p>
    <w:p w14:paraId="701F2835" w14:textId="77777777" w:rsidR="00AB0A82" w:rsidRDefault="00AB0A82" w:rsidP="00AB0A82">
      <w:pPr>
        <w:pStyle w:val="NoSpacing"/>
        <w:spacing w:line="360" w:lineRule="auto"/>
        <w:rPr>
          <w:bCs/>
          <w:sz w:val="20"/>
          <w:szCs w:val="20"/>
        </w:rPr>
      </w:pPr>
    </w:p>
    <w:p w14:paraId="286EE48B" w14:textId="11291534" w:rsidR="00AB0A82" w:rsidRDefault="00AB0A82" w:rsidP="00AB0A82">
      <w:pPr>
        <w:pStyle w:val="NoSpacing"/>
        <w:spacing w:line="360" w:lineRule="auto"/>
        <w:rPr>
          <w:bCs/>
          <w:sz w:val="20"/>
          <w:szCs w:val="20"/>
        </w:rPr>
      </w:pPr>
      <w:r w:rsidRPr="00AB0A82">
        <w:rPr>
          <w:bCs/>
          <w:sz w:val="20"/>
          <w:szCs w:val="20"/>
        </w:rPr>
        <w:t>Bijvoorbeeld:</w:t>
      </w:r>
      <w:r>
        <w:rPr>
          <w:bCs/>
          <w:sz w:val="20"/>
          <w:szCs w:val="20"/>
        </w:rPr>
        <w:t xml:space="preserve"> </w:t>
      </w:r>
    </w:p>
    <w:p w14:paraId="527D1D35" w14:textId="7A8A21CA" w:rsidR="00AB0A82" w:rsidRDefault="00AB0A82" w:rsidP="00AB0A82">
      <w:pPr>
        <w:pStyle w:val="NoSpacing"/>
        <w:numPr>
          <w:ilvl w:val="0"/>
          <w:numId w:val="8"/>
        </w:numPr>
        <w:spacing w:line="360" w:lineRule="auto"/>
        <w:rPr>
          <w:bCs/>
          <w:sz w:val="20"/>
          <w:szCs w:val="20"/>
        </w:rPr>
      </w:pPr>
      <w:r>
        <w:rPr>
          <w:bCs/>
          <w:sz w:val="20"/>
          <w:szCs w:val="20"/>
        </w:rPr>
        <w:t xml:space="preserve">Rijtje met </w:t>
      </w:r>
      <w:r w:rsidRPr="00AB0A82">
        <w:rPr>
          <w:b/>
          <w:sz w:val="20"/>
          <w:szCs w:val="20"/>
        </w:rPr>
        <w:t xml:space="preserve">klassieke </w:t>
      </w:r>
      <w:proofErr w:type="spellStart"/>
      <w:r w:rsidRPr="00AB0A82">
        <w:rPr>
          <w:b/>
          <w:sz w:val="20"/>
          <w:szCs w:val="20"/>
        </w:rPr>
        <w:t>framingtheorieën</w:t>
      </w:r>
      <w:proofErr w:type="spellEnd"/>
      <w:r>
        <w:rPr>
          <w:bCs/>
          <w:sz w:val="20"/>
          <w:szCs w:val="20"/>
        </w:rPr>
        <w:t xml:space="preserve"> toepassen op de inhoud van media en kijken welke uitingen binnen welk klassieke model valt</w:t>
      </w:r>
    </w:p>
    <w:p w14:paraId="5431EA68" w14:textId="01E9B5C7" w:rsidR="00AB0A82" w:rsidRDefault="00AB0A82" w:rsidP="00AB0A82">
      <w:pPr>
        <w:pStyle w:val="NoSpacing"/>
        <w:numPr>
          <w:ilvl w:val="0"/>
          <w:numId w:val="8"/>
        </w:numPr>
        <w:spacing w:line="360" w:lineRule="auto"/>
        <w:rPr>
          <w:bCs/>
          <w:sz w:val="20"/>
          <w:szCs w:val="20"/>
        </w:rPr>
      </w:pPr>
      <w:r w:rsidRPr="00AB0A82">
        <w:rPr>
          <w:b/>
          <w:sz w:val="20"/>
          <w:szCs w:val="20"/>
        </w:rPr>
        <w:t>Taalgebruik en retorica</w:t>
      </w:r>
      <w:r>
        <w:rPr>
          <w:bCs/>
          <w:sz w:val="20"/>
          <w:szCs w:val="20"/>
        </w:rPr>
        <w:t xml:space="preserve">: positief/negatief/neutraal geladen woorden en termen en emotionerende taal (bijvoorbeeld gevaar, bedreiging, </w:t>
      </w:r>
      <w:proofErr w:type="spellStart"/>
      <w:r>
        <w:rPr>
          <w:bCs/>
          <w:sz w:val="20"/>
          <w:szCs w:val="20"/>
        </w:rPr>
        <w:t>etc</w:t>
      </w:r>
      <w:proofErr w:type="spellEnd"/>
      <w:r>
        <w:rPr>
          <w:bCs/>
          <w:sz w:val="20"/>
          <w:szCs w:val="20"/>
        </w:rPr>
        <w:t xml:space="preserve">) </w:t>
      </w:r>
      <w:r w:rsidRPr="00AB0A82">
        <w:rPr>
          <w:bCs/>
          <w:sz w:val="20"/>
          <w:szCs w:val="20"/>
        </w:rPr>
        <w:sym w:font="Wingdings" w:char="F0E0"/>
      </w:r>
      <w:r>
        <w:rPr>
          <w:bCs/>
          <w:sz w:val="20"/>
          <w:szCs w:val="20"/>
        </w:rPr>
        <w:t xml:space="preserve"> of brengt het gevoelens van angst op? Dan zou het bijvoorbeeld in de klassieke </w:t>
      </w:r>
      <w:proofErr w:type="spellStart"/>
      <w:r>
        <w:rPr>
          <w:bCs/>
          <w:sz w:val="20"/>
          <w:szCs w:val="20"/>
        </w:rPr>
        <w:t>framingtheorie</w:t>
      </w:r>
      <w:proofErr w:type="spellEnd"/>
      <w:r>
        <w:rPr>
          <w:bCs/>
          <w:sz w:val="20"/>
          <w:szCs w:val="20"/>
        </w:rPr>
        <w:t xml:space="preserve"> van </w:t>
      </w:r>
      <w:r w:rsidRPr="00AB0A82">
        <w:rPr>
          <w:bCs/>
          <w:i/>
          <w:iCs/>
          <w:sz w:val="20"/>
          <w:szCs w:val="20"/>
        </w:rPr>
        <w:t>Issue Framing</w:t>
      </w:r>
      <w:r>
        <w:rPr>
          <w:bCs/>
          <w:sz w:val="20"/>
          <w:szCs w:val="20"/>
        </w:rPr>
        <w:t xml:space="preserve"> kunnen passen.</w:t>
      </w:r>
    </w:p>
    <w:p w14:paraId="28C66252" w14:textId="71A4DB29" w:rsidR="00AB0A82" w:rsidRDefault="00AB0A82" w:rsidP="00AB0A82">
      <w:pPr>
        <w:pStyle w:val="NoSpacing"/>
        <w:numPr>
          <w:ilvl w:val="0"/>
          <w:numId w:val="8"/>
        </w:numPr>
        <w:spacing w:line="360" w:lineRule="auto"/>
        <w:rPr>
          <w:bCs/>
          <w:sz w:val="20"/>
          <w:szCs w:val="20"/>
        </w:rPr>
      </w:pPr>
      <w:r w:rsidRPr="00AB0A82">
        <w:rPr>
          <w:b/>
          <w:sz w:val="20"/>
          <w:szCs w:val="20"/>
        </w:rPr>
        <w:t>Media vergelijken</w:t>
      </w:r>
      <w:r>
        <w:rPr>
          <w:bCs/>
          <w:sz w:val="20"/>
          <w:szCs w:val="20"/>
        </w:rPr>
        <w:t>: de ene positiever dan de andere</w:t>
      </w:r>
    </w:p>
    <w:p w14:paraId="2621B911" w14:textId="77777777" w:rsidR="00AB0A82" w:rsidRDefault="00AB0A82" w:rsidP="00AB0A82">
      <w:pPr>
        <w:pStyle w:val="NoSpacing"/>
        <w:spacing w:line="360" w:lineRule="auto"/>
        <w:rPr>
          <w:bCs/>
          <w:sz w:val="20"/>
          <w:szCs w:val="20"/>
        </w:rPr>
      </w:pPr>
    </w:p>
    <w:p w14:paraId="6CC362D6" w14:textId="6A6F7BA5" w:rsidR="00BB684E" w:rsidRPr="008A461D" w:rsidRDefault="00AB0A82" w:rsidP="008A461D">
      <w:pPr>
        <w:pStyle w:val="NoSpacing"/>
        <w:numPr>
          <w:ilvl w:val="0"/>
          <w:numId w:val="8"/>
        </w:numPr>
        <w:spacing w:line="360" w:lineRule="auto"/>
        <w:rPr>
          <w:bCs/>
          <w:sz w:val="20"/>
          <w:szCs w:val="20"/>
        </w:rPr>
      </w:pPr>
      <w:r w:rsidRPr="00AB0A82">
        <w:rPr>
          <w:b/>
          <w:sz w:val="20"/>
          <w:szCs w:val="20"/>
        </w:rPr>
        <w:t>Context</w:t>
      </w:r>
      <w:r>
        <w:rPr>
          <w:bCs/>
          <w:sz w:val="20"/>
          <w:szCs w:val="20"/>
        </w:rPr>
        <w:t>: positieve/negatieve/neutrale framing van een geheel (zin of alinea) of onderwerp, bijvoorbeeld politiek (ingewikkelder in betrouwbaarheid, dus minder aantrekkelijk, denk ik)</w:t>
      </w:r>
    </w:p>
    <w:sectPr w:rsidR="00BB684E" w:rsidRPr="008A4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66A2"/>
    <w:multiLevelType w:val="multilevel"/>
    <w:tmpl w:val="1E727E2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4C339D"/>
    <w:multiLevelType w:val="multilevel"/>
    <w:tmpl w:val="24D09D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C0617A4"/>
    <w:multiLevelType w:val="hybridMultilevel"/>
    <w:tmpl w:val="8A1E15D4"/>
    <w:lvl w:ilvl="0" w:tplc="87B2545A">
      <w:start w:val="2"/>
      <w:numFmt w:val="bullet"/>
      <w:lvlText w:val="-"/>
      <w:lvlJc w:val="left"/>
      <w:pPr>
        <w:ind w:left="720" w:hanging="360"/>
      </w:pPr>
      <w:rPr>
        <w:rFonts w:ascii="Times New Roman" w:eastAsia="Times New Roman" w:hAnsi="Times New Roman"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0F657D"/>
    <w:multiLevelType w:val="multilevel"/>
    <w:tmpl w:val="4E02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B3EE1"/>
    <w:multiLevelType w:val="hybridMultilevel"/>
    <w:tmpl w:val="082CD9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6A0F59"/>
    <w:multiLevelType w:val="multilevel"/>
    <w:tmpl w:val="092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97802"/>
    <w:multiLevelType w:val="hybridMultilevel"/>
    <w:tmpl w:val="8DE2A3E2"/>
    <w:lvl w:ilvl="0" w:tplc="9B220906">
      <w:start w:val="2"/>
      <w:numFmt w:val="bullet"/>
      <w:lvlText w:val="-"/>
      <w:lvlJc w:val="left"/>
      <w:pPr>
        <w:ind w:left="720" w:hanging="360"/>
      </w:pPr>
      <w:rPr>
        <w:rFonts w:ascii="Times New Roman" w:eastAsia="Times New Roman" w:hAnsi="Times New Roman"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A905F5"/>
    <w:multiLevelType w:val="hybridMultilevel"/>
    <w:tmpl w:val="FBE08D8A"/>
    <w:lvl w:ilvl="0" w:tplc="40A6AA76">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9AB7A71"/>
    <w:multiLevelType w:val="multilevel"/>
    <w:tmpl w:val="1BB67D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72050E"/>
    <w:multiLevelType w:val="multilevel"/>
    <w:tmpl w:val="444C8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952413">
    <w:abstractNumId w:val="9"/>
  </w:num>
  <w:num w:numId="2" w16cid:durableId="232550251">
    <w:abstractNumId w:val="1"/>
  </w:num>
  <w:num w:numId="3" w16cid:durableId="209995006">
    <w:abstractNumId w:val="0"/>
  </w:num>
  <w:num w:numId="4" w16cid:durableId="405031950">
    <w:abstractNumId w:val="8"/>
  </w:num>
  <w:num w:numId="5" w16cid:durableId="1525288698">
    <w:abstractNumId w:val="4"/>
  </w:num>
  <w:num w:numId="6" w16cid:durableId="1390806315">
    <w:abstractNumId w:val="5"/>
  </w:num>
  <w:num w:numId="7" w16cid:durableId="1429695976">
    <w:abstractNumId w:val="7"/>
  </w:num>
  <w:num w:numId="8" w16cid:durableId="233511622">
    <w:abstractNumId w:val="2"/>
  </w:num>
  <w:num w:numId="9" w16cid:durableId="1757704804">
    <w:abstractNumId w:val="3"/>
  </w:num>
  <w:num w:numId="10" w16cid:durableId="648822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CD"/>
    <w:rsid w:val="0005570B"/>
    <w:rsid w:val="000D7599"/>
    <w:rsid w:val="00107D8E"/>
    <w:rsid w:val="001531BF"/>
    <w:rsid w:val="00197285"/>
    <w:rsid w:val="00211C92"/>
    <w:rsid w:val="00233C0E"/>
    <w:rsid w:val="00254BD1"/>
    <w:rsid w:val="00297755"/>
    <w:rsid w:val="0030241A"/>
    <w:rsid w:val="003D47E9"/>
    <w:rsid w:val="003E177A"/>
    <w:rsid w:val="0049107C"/>
    <w:rsid w:val="004A0C6C"/>
    <w:rsid w:val="004D64ED"/>
    <w:rsid w:val="005D7457"/>
    <w:rsid w:val="00762394"/>
    <w:rsid w:val="007644B7"/>
    <w:rsid w:val="007E36C4"/>
    <w:rsid w:val="00811ABE"/>
    <w:rsid w:val="00833D39"/>
    <w:rsid w:val="008A461D"/>
    <w:rsid w:val="008A50D7"/>
    <w:rsid w:val="00964368"/>
    <w:rsid w:val="009852B1"/>
    <w:rsid w:val="009878DC"/>
    <w:rsid w:val="009D69B3"/>
    <w:rsid w:val="00AB0A82"/>
    <w:rsid w:val="00B24063"/>
    <w:rsid w:val="00BB583E"/>
    <w:rsid w:val="00BB684E"/>
    <w:rsid w:val="00BD55A6"/>
    <w:rsid w:val="00C66EB3"/>
    <w:rsid w:val="00D27964"/>
    <w:rsid w:val="00D43CCD"/>
    <w:rsid w:val="00D719BC"/>
    <w:rsid w:val="00D7657F"/>
    <w:rsid w:val="00DD5A4F"/>
    <w:rsid w:val="00E9101A"/>
    <w:rsid w:val="00EB69D4"/>
    <w:rsid w:val="00EC62DD"/>
    <w:rsid w:val="00F74EE4"/>
    <w:rsid w:val="00FB73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AD83"/>
  <w15:chartTrackingRefBased/>
  <w15:docId w15:val="{87747BFD-3DEC-D845-A3C8-2FC55946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39"/>
    <w:pPr>
      <w:spacing w:after="0" w:line="240" w:lineRule="auto"/>
    </w:pPr>
    <w:rPr>
      <w:rFonts w:ascii="Times New Roman" w:eastAsia="Times New Roman" w:hAnsi="Times New Roman" w:cs="Times New Roman"/>
      <w:kern w:val="0"/>
      <w:lang w:eastAsia="nl-NL"/>
      <w14:ligatures w14:val="none"/>
    </w:rPr>
  </w:style>
  <w:style w:type="paragraph" w:styleId="Heading1">
    <w:name w:val="heading 1"/>
    <w:basedOn w:val="Normal"/>
    <w:next w:val="Normal"/>
    <w:link w:val="Heading1Char"/>
    <w:uiPriority w:val="9"/>
    <w:qFormat/>
    <w:rsid w:val="00D43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C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C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C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C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CCD"/>
    <w:rPr>
      <w:rFonts w:eastAsiaTheme="majorEastAsia" w:cstheme="majorBidi"/>
      <w:color w:val="272727" w:themeColor="text1" w:themeTint="D8"/>
    </w:rPr>
  </w:style>
  <w:style w:type="paragraph" w:styleId="Title">
    <w:name w:val="Title"/>
    <w:basedOn w:val="Normal"/>
    <w:next w:val="Normal"/>
    <w:link w:val="TitleChar"/>
    <w:uiPriority w:val="10"/>
    <w:qFormat/>
    <w:rsid w:val="00D43C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CCD"/>
    <w:pPr>
      <w:spacing w:before="160"/>
      <w:jc w:val="center"/>
    </w:pPr>
    <w:rPr>
      <w:i/>
      <w:iCs/>
      <w:color w:val="404040" w:themeColor="text1" w:themeTint="BF"/>
    </w:rPr>
  </w:style>
  <w:style w:type="character" w:customStyle="1" w:styleId="QuoteChar">
    <w:name w:val="Quote Char"/>
    <w:basedOn w:val="DefaultParagraphFont"/>
    <w:link w:val="Quote"/>
    <w:uiPriority w:val="29"/>
    <w:rsid w:val="00D43CCD"/>
    <w:rPr>
      <w:i/>
      <w:iCs/>
      <w:color w:val="404040" w:themeColor="text1" w:themeTint="BF"/>
    </w:rPr>
  </w:style>
  <w:style w:type="paragraph" w:styleId="ListParagraph">
    <w:name w:val="List Paragraph"/>
    <w:basedOn w:val="Normal"/>
    <w:uiPriority w:val="34"/>
    <w:qFormat/>
    <w:rsid w:val="00D43CCD"/>
    <w:pPr>
      <w:ind w:left="720"/>
      <w:contextualSpacing/>
    </w:pPr>
  </w:style>
  <w:style w:type="character" w:styleId="IntenseEmphasis">
    <w:name w:val="Intense Emphasis"/>
    <w:basedOn w:val="DefaultParagraphFont"/>
    <w:uiPriority w:val="21"/>
    <w:qFormat/>
    <w:rsid w:val="00D43CCD"/>
    <w:rPr>
      <w:i/>
      <w:iCs/>
      <w:color w:val="0F4761" w:themeColor="accent1" w:themeShade="BF"/>
    </w:rPr>
  </w:style>
  <w:style w:type="paragraph" w:styleId="IntenseQuote">
    <w:name w:val="Intense Quote"/>
    <w:basedOn w:val="Normal"/>
    <w:next w:val="Normal"/>
    <w:link w:val="IntenseQuoteChar"/>
    <w:uiPriority w:val="30"/>
    <w:qFormat/>
    <w:rsid w:val="00D43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CCD"/>
    <w:rPr>
      <w:i/>
      <w:iCs/>
      <w:color w:val="0F4761" w:themeColor="accent1" w:themeShade="BF"/>
    </w:rPr>
  </w:style>
  <w:style w:type="character" w:styleId="IntenseReference">
    <w:name w:val="Intense Reference"/>
    <w:basedOn w:val="DefaultParagraphFont"/>
    <w:uiPriority w:val="32"/>
    <w:qFormat/>
    <w:rsid w:val="00D43CCD"/>
    <w:rPr>
      <w:b/>
      <w:bCs/>
      <w:smallCaps/>
      <w:color w:val="0F4761" w:themeColor="accent1" w:themeShade="BF"/>
      <w:spacing w:val="5"/>
    </w:rPr>
  </w:style>
  <w:style w:type="paragraph" w:styleId="NoSpacing">
    <w:name w:val="No Spacing"/>
    <w:uiPriority w:val="1"/>
    <w:qFormat/>
    <w:rsid w:val="00D43CCD"/>
    <w:pPr>
      <w:spacing w:after="0" w:line="240" w:lineRule="auto"/>
    </w:pPr>
    <w:rPr>
      <w:rFonts w:ascii="Times New Roman" w:eastAsia="Times New Roman" w:hAnsi="Times New Roman" w:cs="Times New Roman"/>
      <w:kern w:val="0"/>
      <w:lang w:eastAsia="nl-NL"/>
      <w14:ligatures w14:val="none"/>
    </w:rPr>
  </w:style>
  <w:style w:type="paragraph" w:styleId="NormalWeb">
    <w:name w:val="Normal (Web)"/>
    <w:basedOn w:val="Normal"/>
    <w:uiPriority w:val="99"/>
    <w:semiHidden/>
    <w:unhideWhenUsed/>
    <w:rsid w:val="00D7657F"/>
  </w:style>
  <w:style w:type="table" w:styleId="TableGrid">
    <w:name w:val="Table Grid"/>
    <w:basedOn w:val="TableNormal"/>
    <w:uiPriority w:val="39"/>
    <w:rsid w:val="00BD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434586">
      <w:bodyDiv w:val="1"/>
      <w:marLeft w:val="0"/>
      <w:marRight w:val="0"/>
      <w:marTop w:val="0"/>
      <w:marBottom w:val="0"/>
      <w:divBdr>
        <w:top w:val="none" w:sz="0" w:space="0" w:color="auto"/>
        <w:left w:val="none" w:sz="0" w:space="0" w:color="auto"/>
        <w:bottom w:val="none" w:sz="0" w:space="0" w:color="auto"/>
        <w:right w:val="none" w:sz="0" w:space="0" w:color="auto"/>
      </w:divBdr>
    </w:div>
    <w:div w:id="946692207">
      <w:bodyDiv w:val="1"/>
      <w:marLeft w:val="0"/>
      <w:marRight w:val="0"/>
      <w:marTop w:val="0"/>
      <w:marBottom w:val="0"/>
      <w:divBdr>
        <w:top w:val="none" w:sz="0" w:space="0" w:color="auto"/>
        <w:left w:val="none" w:sz="0" w:space="0" w:color="auto"/>
        <w:bottom w:val="none" w:sz="0" w:space="0" w:color="auto"/>
        <w:right w:val="none" w:sz="0" w:space="0" w:color="auto"/>
      </w:divBdr>
      <w:divsChild>
        <w:div w:id="510876898">
          <w:marLeft w:val="0"/>
          <w:marRight w:val="0"/>
          <w:marTop w:val="0"/>
          <w:marBottom w:val="0"/>
          <w:divBdr>
            <w:top w:val="none" w:sz="0" w:space="0" w:color="auto"/>
            <w:left w:val="none" w:sz="0" w:space="0" w:color="auto"/>
            <w:bottom w:val="none" w:sz="0" w:space="0" w:color="auto"/>
            <w:right w:val="none" w:sz="0" w:space="0" w:color="auto"/>
          </w:divBdr>
          <w:divsChild>
            <w:div w:id="838426151">
              <w:marLeft w:val="0"/>
              <w:marRight w:val="0"/>
              <w:marTop w:val="0"/>
              <w:marBottom w:val="0"/>
              <w:divBdr>
                <w:top w:val="none" w:sz="0" w:space="0" w:color="auto"/>
                <w:left w:val="none" w:sz="0" w:space="0" w:color="auto"/>
                <w:bottom w:val="none" w:sz="0" w:space="0" w:color="auto"/>
                <w:right w:val="none" w:sz="0" w:space="0" w:color="auto"/>
              </w:divBdr>
              <w:divsChild>
                <w:div w:id="121653635">
                  <w:marLeft w:val="0"/>
                  <w:marRight w:val="0"/>
                  <w:marTop w:val="0"/>
                  <w:marBottom w:val="0"/>
                  <w:divBdr>
                    <w:top w:val="none" w:sz="0" w:space="0" w:color="auto"/>
                    <w:left w:val="none" w:sz="0" w:space="0" w:color="auto"/>
                    <w:bottom w:val="none" w:sz="0" w:space="0" w:color="auto"/>
                    <w:right w:val="none" w:sz="0" w:space="0" w:color="auto"/>
                  </w:divBdr>
                  <w:divsChild>
                    <w:div w:id="9774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013">
          <w:marLeft w:val="0"/>
          <w:marRight w:val="0"/>
          <w:marTop w:val="0"/>
          <w:marBottom w:val="0"/>
          <w:divBdr>
            <w:top w:val="none" w:sz="0" w:space="0" w:color="auto"/>
            <w:left w:val="none" w:sz="0" w:space="0" w:color="auto"/>
            <w:bottom w:val="none" w:sz="0" w:space="0" w:color="auto"/>
            <w:right w:val="none" w:sz="0" w:space="0" w:color="auto"/>
          </w:divBdr>
          <w:divsChild>
            <w:div w:id="1252933552">
              <w:marLeft w:val="0"/>
              <w:marRight w:val="0"/>
              <w:marTop w:val="0"/>
              <w:marBottom w:val="0"/>
              <w:divBdr>
                <w:top w:val="none" w:sz="0" w:space="0" w:color="auto"/>
                <w:left w:val="none" w:sz="0" w:space="0" w:color="auto"/>
                <w:bottom w:val="none" w:sz="0" w:space="0" w:color="auto"/>
                <w:right w:val="none" w:sz="0" w:space="0" w:color="auto"/>
              </w:divBdr>
              <w:divsChild>
                <w:div w:id="1562254970">
                  <w:marLeft w:val="0"/>
                  <w:marRight w:val="0"/>
                  <w:marTop w:val="0"/>
                  <w:marBottom w:val="0"/>
                  <w:divBdr>
                    <w:top w:val="none" w:sz="0" w:space="0" w:color="auto"/>
                    <w:left w:val="none" w:sz="0" w:space="0" w:color="auto"/>
                    <w:bottom w:val="none" w:sz="0" w:space="0" w:color="auto"/>
                    <w:right w:val="none" w:sz="0" w:space="0" w:color="auto"/>
                  </w:divBdr>
                  <w:divsChild>
                    <w:div w:id="1737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6367">
      <w:bodyDiv w:val="1"/>
      <w:marLeft w:val="0"/>
      <w:marRight w:val="0"/>
      <w:marTop w:val="0"/>
      <w:marBottom w:val="0"/>
      <w:divBdr>
        <w:top w:val="none" w:sz="0" w:space="0" w:color="auto"/>
        <w:left w:val="none" w:sz="0" w:space="0" w:color="auto"/>
        <w:bottom w:val="none" w:sz="0" w:space="0" w:color="auto"/>
        <w:right w:val="none" w:sz="0" w:space="0" w:color="auto"/>
      </w:divBdr>
    </w:div>
    <w:div w:id="1106538522">
      <w:bodyDiv w:val="1"/>
      <w:marLeft w:val="0"/>
      <w:marRight w:val="0"/>
      <w:marTop w:val="0"/>
      <w:marBottom w:val="0"/>
      <w:divBdr>
        <w:top w:val="none" w:sz="0" w:space="0" w:color="auto"/>
        <w:left w:val="none" w:sz="0" w:space="0" w:color="auto"/>
        <w:bottom w:val="none" w:sz="0" w:space="0" w:color="auto"/>
        <w:right w:val="none" w:sz="0" w:space="0" w:color="auto"/>
      </w:divBdr>
    </w:div>
    <w:div w:id="1551531949">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49186536">
      <w:bodyDiv w:val="1"/>
      <w:marLeft w:val="0"/>
      <w:marRight w:val="0"/>
      <w:marTop w:val="0"/>
      <w:marBottom w:val="0"/>
      <w:divBdr>
        <w:top w:val="none" w:sz="0" w:space="0" w:color="auto"/>
        <w:left w:val="none" w:sz="0" w:space="0" w:color="auto"/>
        <w:bottom w:val="none" w:sz="0" w:space="0" w:color="auto"/>
        <w:right w:val="none" w:sz="0" w:space="0" w:color="auto"/>
      </w:divBdr>
      <w:divsChild>
        <w:div w:id="945818406">
          <w:marLeft w:val="0"/>
          <w:marRight w:val="0"/>
          <w:marTop w:val="0"/>
          <w:marBottom w:val="0"/>
          <w:divBdr>
            <w:top w:val="none" w:sz="0" w:space="0" w:color="auto"/>
            <w:left w:val="none" w:sz="0" w:space="0" w:color="auto"/>
            <w:bottom w:val="none" w:sz="0" w:space="0" w:color="auto"/>
            <w:right w:val="none" w:sz="0" w:space="0" w:color="auto"/>
          </w:divBdr>
          <w:divsChild>
            <w:div w:id="279383766">
              <w:marLeft w:val="0"/>
              <w:marRight w:val="0"/>
              <w:marTop w:val="0"/>
              <w:marBottom w:val="0"/>
              <w:divBdr>
                <w:top w:val="none" w:sz="0" w:space="0" w:color="auto"/>
                <w:left w:val="none" w:sz="0" w:space="0" w:color="auto"/>
                <w:bottom w:val="none" w:sz="0" w:space="0" w:color="auto"/>
                <w:right w:val="none" w:sz="0" w:space="0" w:color="auto"/>
              </w:divBdr>
              <w:divsChild>
                <w:div w:id="1830363222">
                  <w:marLeft w:val="0"/>
                  <w:marRight w:val="0"/>
                  <w:marTop w:val="0"/>
                  <w:marBottom w:val="0"/>
                  <w:divBdr>
                    <w:top w:val="none" w:sz="0" w:space="0" w:color="auto"/>
                    <w:left w:val="none" w:sz="0" w:space="0" w:color="auto"/>
                    <w:bottom w:val="none" w:sz="0" w:space="0" w:color="auto"/>
                    <w:right w:val="none" w:sz="0" w:space="0" w:color="auto"/>
                  </w:divBdr>
                  <w:divsChild>
                    <w:div w:id="6519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4470">
          <w:marLeft w:val="0"/>
          <w:marRight w:val="0"/>
          <w:marTop w:val="0"/>
          <w:marBottom w:val="0"/>
          <w:divBdr>
            <w:top w:val="none" w:sz="0" w:space="0" w:color="auto"/>
            <w:left w:val="none" w:sz="0" w:space="0" w:color="auto"/>
            <w:bottom w:val="none" w:sz="0" w:space="0" w:color="auto"/>
            <w:right w:val="none" w:sz="0" w:space="0" w:color="auto"/>
          </w:divBdr>
          <w:divsChild>
            <w:div w:id="790048792">
              <w:marLeft w:val="0"/>
              <w:marRight w:val="0"/>
              <w:marTop w:val="0"/>
              <w:marBottom w:val="0"/>
              <w:divBdr>
                <w:top w:val="none" w:sz="0" w:space="0" w:color="auto"/>
                <w:left w:val="none" w:sz="0" w:space="0" w:color="auto"/>
                <w:bottom w:val="none" w:sz="0" w:space="0" w:color="auto"/>
                <w:right w:val="none" w:sz="0" w:space="0" w:color="auto"/>
              </w:divBdr>
              <w:divsChild>
                <w:div w:id="125398225">
                  <w:marLeft w:val="0"/>
                  <w:marRight w:val="0"/>
                  <w:marTop w:val="0"/>
                  <w:marBottom w:val="0"/>
                  <w:divBdr>
                    <w:top w:val="none" w:sz="0" w:space="0" w:color="auto"/>
                    <w:left w:val="none" w:sz="0" w:space="0" w:color="auto"/>
                    <w:bottom w:val="none" w:sz="0" w:space="0" w:color="auto"/>
                    <w:right w:val="none" w:sz="0" w:space="0" w:color="auto"/>
                  </w:divBdr>
                  <w:divsChild>
                    <w:div w:id="9173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6558">
      <w:bodyDiv w:val="1"/>
      <w:marLeft w:val="0"/>
      <w:marRight w:val="0"/>
      <w:marTop w:val="0"/>
      <w:marBottom w:val="0"/>
      <w:divBdr>
        <w:top w:val="none" w:sz="0" w:space="0" w:color="auto"/>
        <w:left w:val="none" w:sz="0" w:space="0" w:color="auto"/>
        <w:bottom w:val="none" w:sz="0" w:space="0" w:color="auto"/>
        <w:right w:val="none" w:sz="0" w:space="0" w:color="auto"/>
      </w:divBdr>
    </w:div>
    <w:div w:id="1843623866">
      <w:bodyDiv w:val="1"/>
      <w:marLeft w:val="0"/>
      <w:marRight w:val="0"/>
      <w:marTop w:val="0"/>
      <w:marBottom w:val="0"/>
      <w:divBdr>
        <w:top w:val="none" w:sz="0" w:space="0" w:color="auto"/>
        <w:left w:val="none" w:sz="0" w:space="0" w:color="auto"/>
        <w:bottom w:val="none" w:sz="0" w:space="0" w:color="auto"/>
        <w:right w:val="none" w:sz="0" w:space="0" w:color="auto"/>
      </w:divBdr>
    </w:div>
    <w:div w:id="20392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I.M. (Isabel)</dc:creator>
  <cp:keywords/>
  <dc:description/>
  <cp:lastModifiedBy>Jort Siemes</cp:lastModifiedBy>
  <cp:revision>5</cp:revision>
  <dcterms:created xsi:type="dcterms:W3CDTF">2025-02-11T15:32:00Z</dcterms:created>
  <dcterms:modified xsi:type="dcterms:W3CDTF">2025-02-12T08:45:00Z</dcterms:modified>
</cp:coreProperties>
</file>