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67666BB" w:rsidR="00C844BC" w:rsidRPr="00F47947" w:rsidRDefault="005B1A24">
      <w:pPr>
        <w:rPr>
          <w:rFonts w:ascii="Euclid Circular A Semibold" w:hAnsi="Euclid Circular A Semibold"/>
          <w:color w:val="000000" w:themeColor="text1"/>
          <w:sz w:val="72"/>
          <w:szCs w:val="72"/>
        </w:rPr>
      </w:pPr>
      <w:r w:rsidRPr="00F47947">
        <w:rPr>
          <w:rFonts w:ascii="Euclid Circular A Semibold" w:hAnsi="Euclid Circular A Semibold"/>
          <w:color w:val="000000" w:themeColor="text1"/>
          <w:sz w:val="72"/>
          <w:szCs w:val="72"/>
        </w:rPr>
        <w:t xml:space="preserve">Vertrouwen door digitale multimedia </w:t>
      </w:r>
    </w:p>
    <w:p w14:paraId="21A97C54" w14:textId="1D74F1CE" w:rsidR="0052686A" w:rsidRPr="00F47947" w:rsidRDefault="00D27231" w:rsidP="00580099">
      <w:pPr>
        <w:spacing w:after="40"/>
        <w:rPr>
          <w:rFonts w:ascii="Euclid Circular A" w:hAnsi="Euclid Circular A"/>
          <w:color w:val="404040" w:themeColor="text1" w:themeTint="BF"/>
          <w:sz w:val="24"/>
          <w:szCs w:val="24"/>
        </w:rPr>
      </w:pPr>
      <w:r w:rsidRPr="00F47947">
        <w:rPr>
          <w:rFonts w:ascii="Euclid Circular A" w:hAnsi="Euclid Circular A" w:cstheme="majorHAnsi"/>
          <w:color w:val="404040" w:themeColor="text1" w:themeTint="BF"/>
          <w:sz w:val="52"/>
          <w:szCs w:val="52"/>
        </w:rPr>
        <w:t xml:space="preserve">De </w:t>
      </w:r>
      <w:r w:rsidR="004C5540" w:rsidRPr="00F47947">
        <w:rPr>
          <w:rFonts w:ascii="Euclid Circular A" w:hAnsi="Euclid Circular A" w:cstheme="majorHAnsi"/>
          <w:color w:val="404040" w:themeColor="text1" w:themeTint="BF"/>
          <w:sz w:val="52"/>
          <w:szCs w:val="52"/>
        </w:rPr>
        <w:t xml:space="preserve">geloofwaardigheid van een </w:t>
      </w:r>
      <w:r w:rsidRPr="00F47947">
        <w:rPr>
          <w:rFonts w:ascii="Euclid Circular A" w:hAnsi="Euclid Circular A" w:cstheme="majorHAnsi"/>
          <w:color w:val="404040" w:themeColor="text1" w:themeTint="BF"/>
          <w:sz w:val="52"/>
          <w:szCs w:val="52"/>
        </w:rPr>
        <w:t>geschreven</w:t>
      </w:r>
      <w:r w:rsidR="00DF5834" w:rsidRPr="00F47947">
        <w:rPr>
          <w:rFonts w:ascii="Euclid Circular A" w:hAnsi="Euclid Circular A" w:cstheme="majorHAnsi"/>
          <w:color w:val="404040" w:themeColor="text1" w:themeTint="BF"/>
          <w:sz w:val="52"/>
          <w:szCs w:val="52"/>
        </w:rPr>
        <w:t xml:space="preserve"> </w:t>
      </w:r>
      <w:r w:rsidRPr="00F47947">
        <w:rPr>
          <w:rFonts w:ascii="Euclid Circular A" w:hAnsi="Euclid Circular A" w:cstheme="majorHAnsi"/>
          <w:color w:val="404040" w:themeColor="text1" w:themeTint="BF"/>
          <w:sz w:val="52"/>
          <w:szCs w:val="52"/>
        </w:rPr>
        <w:t>documentaire</w:t>
      </w:r>
    </w:p>
    <w:p w14:paraId="4A7CF8EA" w14:textId="26B33AD0" w:rsidR="0052686A" w:rsidRPr="00F47947" w:rsidRDefault="0052686A">
      <w:pPr>
        <w:rPr>
          <w:rFonts w:ascii="Euclid Circular A" w:hAnsi="Euclid Circular A"/>
          <w:color w:val="FFFFFF" w:themeColor="background1"/>
          <w:sz w:val="24"/>
          <w:szCs w:val="24"/>
        </w:rPr>
      </w:pPr>
    </w:p>
    <w:p w14:paraId="5FFB0B54" w14:textId="18C493C1" w:rsidR="0052686A" w:rsidRPr="00F47947" w:rsidRDefault="0052686A">
      <w:pPr>
        <w:rPr>
          <w:rFonts w:ascii="Euclid Circular A" w:hAnsi="Euclid Circular A"/>
          <w:color w:val="FFFFFF" w:themeColor="background1"/>
          <w:sz w:val="24"/>
          <w:szCs w:val="24"/>
        </w:rPr>
      </w:pPr>
    </w:p>
    <w:p w14:paraId="262C59F3" w14:textId="6FD91230" w:rsidR="0052686A" w:rsidRPr="00F47947" w:rsidRDefault="0052686A">
      <w:pPr>
        <w:rPr>
          <w:rFonts w:ascii="Euclid Circular A" w:hAnsi="Euclid Circular A"/>
          <w:color w:val="FFFFFF" w:themeColor="background1"/>
          <w:sz w:val="24"/>
          <w:szCs w:val="24"/>
        </w:rPr>
      </w:pPr>
    </w:p>
    <w:p w14:paraId="695C6828" w14:textId="5101F4DA" w:rsidR="0052686A" w:rsidRPr="00F47947" w:rsidRDefault="0052686A">
      <w:pPr>
        <w:rPr>
          <w:rFonts w:ascii="Euclid Circular A" w:hAnsi="Euclid Circular A"/>
          <w:color w:val="FFFFFF" w:themeColor="background1"/>
          <w:sz w:val="24"/>
          <w:szCs w:val="24"/>
        </w:rPr>
      </w:pPr>
    </w:p>
    <w:p w14:paraId="48226521" w14:textId="0F27FCF3" w:rsidR="0052686A" w:rsidRPr="00F47947" w:rsidRDefault="0052686A">
      <w:pPr>
        <w:rPr>
          <w:rFonts w:ascii="Euclid Circular A" w:hAnsi="Euclid Circular A"/>
          <w:color w:val="FFFFFF" w:themeColor="background1"/>
          <w:sz w:val="24"/>
          <w:szCs w:val="24"/>
        </w:rPr>
      </w:pPr>
    </w:p>
    <w:p w14:paraId="7A0983A5" w14:textId="759BBD6F" w:rsidR="0052686A" w:rsidRPr="00F47947" w:rsidRDefault="00454CE2">
      <w:pPr>
        <w:rPr>
          <w:rFonts w:ascii="Euclid Circular A" w:hAnsi="Euclid Circular A"/>
          <w:color w:val="FFFFFF" w:themeColor="background1"/>
          <w:sz w:val="24"/>
          <w:szCs w:val="24"/>
        </w:rPr>
      </w:pPr>
      <w:r w:rsidRPr="00F47947">
        <w:rPr>
          <w:rFonts w:ascii="Euclid Circular A Semibold" w:hAnsi="Euclid Circular A Semibold"/>
          <w:noProof/>
          <w:color w:val="000000" w:themeColor="text1"/>
          <w:sz w:val="32"/>
          <w:szCs w:val="32"/>
        </w:rPr>
        <w:drawing>
          <wp:anchor distT="0" distB="0" distL="114300" distR="114300" simplePos="0" relativeHeight="251661312" behindDoc="1" locked="0" layoutInCell="1" allowOverlap="1" wp14:anchorId="7C90737F" wp14:editId="1B5CF5CA">
            <wp:simplePos x="0" y="0"/>
            <wp:positionH relativeFrom="page">
              <wp:posOffset>0</wp:posOffset>
            </wp:positionH>
            <wp:positionV relativeFrom="paragraph">
              <wp:posOffset>316703</wp:posOffset>
            </wp:positionV>
            <wp:extent cx="11874352" cy="5628717"/>
            <wp:effectExtent l="0" t="0" r="0" b="0"/>
            <wp:wrapNone/>
            <wp:docPr id="13920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352" cy="5628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27C7B" w14:textId="268DDDB9" w:rsidR="0052686A" w:rsidRPr="00F47947" w:rsidRDefault="0052686A">
      <w:pPr>
        <w:rPr>
          <w:rFonts w:ascii="Euclid Circular A" w:hAnsi="Euclid Circular A"/>
          <w:color w:val="FFFFFF" w:themeColor="background1"/>
          <w:sz w:val="24"/>
          <w:szCs w:val="24"/>
        </w:rPr>
      </w:pPr>
    </w:p>
    <w:p w14:paraId="212E58B5" w14:textId="610AC5EE" w:rsidR="0052686A" w:rsidRPr="00F47947" w:rsidRDefault="0052686A">
      <w:pPr>
        <w:rPr>
          <w:rFonts w:ascii="Euclid Circular A" w:hAnsi="Euclid Circular A"/>
          <w:color w:val="FFFFFF" w:themeColor="background1"/>
          <w:sz w:val="24"/>
          <w:szCs w:val="24"/>
        </w:rPr>
      </w:pPr>
    </w:p>
    <w:p w14:paraId="5378CBB6" w14:textId="12355E44" w:rsidR="0052686A" w:rsidRPr="00F47947" w:rsidRDefault="0052686A">
      <w:pPr>
        <w:rPr>
          <w:rFonts w:ascii="Euclid Circular A" w:hAnsi="Euclid Circular A"/>
          <w:color w:val="FFFFFF" w:themeColor="background1"/>
          <w:sz w:val="24"/>
          <w:szCs w:val="24"/>
        </w:rPr>
      </w:pPr>
    </w:p>
    <w:p w14:paraId="5F2847CE" w14:textId="4E18C4E4" w:rsidR="001A3248" w:rsidRPr="00F47947" w:rsidRDefault="001A3248" w:rsidP="001A3248">
      <w:pPr>
        <w:spacing w:after="0"/>
        <w:rPr>
          <w:rFonts w:ascii="Euclid Circular A Semibold" w:hAnsi="Euclid Circular A Semibold"/>
          <w:color w:val="FFFFFF" w:themeColor="background1"/>
          <w:sz w:val="24"/>
          <w:szCs w:val="24"/>
        </w:rPr>
      </w:pPr>
    </w:p>
    <w:p w14:paraId="65436B62" w14:textId="37CC34EE" w:rsidR="001A3248" w:rsidRPr="00F47947" w:rsidRDefault="001A3248" w:rsidP="001A3248">
      <w:pPr>
        <w:spacing w:after="0"/>
        <w:rPr>
          <w:rFonts w:ascii="Euclid Circular A Semibold" w:hAnsi="Euclid Circular A Semibold"/>
          <w:color w:val="FFFFFF" w:themeColor="background1"/>
          <w:sz w:val="24"/>
          <w:szCs w:val="24"/>
        </w:rPr>
      </w:pPr>
    </w:p>
    <w:p w14:paraId="2C36911D" w14:textId="59E71E5C" w:rsidR="001A3248" w:rsidRPr="00F47947" w:rsidRDefault="001A3248" w:rsidP="001A3248">
      <w:pPr>
        <w:spacing w:after="0"/>
        <w:rPr>
          <w:rFonts w:ascii="Euclid Circular A Semibold" w:hAnsi="Euclid Circular A Semibold"/>
          <w:color w:val="FFFFFF" w:themeColor="background1"/>
          <w:sz w:val="24"/>
          <w:szCs w:val="24"/>
        </w:rPr>
      </w:pPr>
    </w:p>
    <w:p w14:paraId="52CF6DD9" w14:textId="30E3E19F" w:rsidR="009B094A" w:rsidRPr="00F47947" w:rsidRDefault="009B094A" w:rsidP="001A3248">
      <w:pPr>
        <w:spacing w:after="0"/>
        <w:rPr>
          <w:rFonts w:ascii="Euclid Circular A Semibold" w:hAnsi="Euclid Circular A Semibold"/>
          <w:color w:val="FFFFFF" w:themeColor="background1"/>
          <w:sz w:val="24"/>
          <w:szCs w:val="24"/>
        </w:rPr>
      </w:pPr>
    </w:p>
    <w:p w14:paraId="3588E984" w14:textId="7608FA1B" w:rsidR="009B094A" w:rsidRPr="00F47947" w:rsidRDefault="009B094A" w:rsidP="001A3248">
      <w:pPr>
        <w:spacing w:after="0"/>
        <w:rPr>
          <w:rFonts w:ascii="Euclid Circular A Semibold" w:hAnsi="Euclid Circular A Semibold"/>
          <w:color w:val="FFFFFF" w:themeColor="background1"/>
          <w:sz w:val="24"/>
          <w:szCs w:val="24"/>
        </w:rPr>
      </w:pPr>
    </w:p>
    <w:p w14:paraId="3DFA5340" w14:textId="6D4695DF" w:rsidR="009B094A" w:rsidRPr="00F47947" w:rsidRDefault="009B094A" w:rsidP="001A3248">
      <w:pPr>
        <w:spacing w:after="0"/>
        <w:rPr>
          <w:rFonts w:ascii="Euclid Circular A Semibold" w:hAnsi="Euclid Circular A Semibold"/>
          <w:color w:val="FFFFFF" w:themeColor="background1"/>
          <w:sz w:val="24"/>
          <w:szCs w:val="24"/>
        </w:rPr>
      </w:pPr>
    </w:p>
    <w:p w14:paraId="2D3CB71D" w14:textId="77777777" w:rsidR="009B094A" w:rsidRPr="00F47947" w:rsidRDefault="009B094A" w:rsidP="001A3248">
      <w:pPr>
        <w:spacing w:after="0"/>
        <w:rPr>
          <w:rFonts w:ascii="Euclid Circular A Semibold" w:hAnsi="Euclid Circular A Semibold"/>
          <w:color w:val="FFFFFF" w:themeColor="background1"/>
          <w:sz w:val="24"/>
          <w:szCs w:val="24"/>
        </w:rPr>
      </w:pPr>
    </w:p>
    <w:p w14:paraId="7789BCFF" w14:textId="77777777" w:rsidR="003508A5" w:rsidRPr="00F47947" w:rsidRDefault="003508A5" w:rsidP="001A3248">
      <w:pPr>
        <w:spacing w:after="0"/>
        <w:rPr>
          <w:rFonts w:ascii="Euclid Circular A Semibold" w:hAnsi="Euclid Circular A Semibold"/>
          <w:color w:val="FFFFFF" w:themeColor="background1"/>
          <w:sz w:val="24"/>
          <w:szCs w:val="24"/>
        </w:rPr>
      </w:pPr>
    </w:p>
    <w:p w14:paraId="5112BF99" w14:textId="77777777" w:rsidR="00454CE2" w:rsidRPr="00F47947" w:rsidRDefault="00454CE2" w:rsidP="001A3248">
      <w:pPr>
        <w:spacing w:after="0"/>
        <w:rPr>
          <w:rFonts w:ascii="Euclid Circular A Semibold" w:hAnsi="Euclid Circular A Semibold"/>
          <w:color w:val="FFFFFF" w:themeColor="background1"/>
          <w:sz w:val="24"/>
          <w:szCs w:val="24"/>
        </w:rPr>
      </w:pPr>
    </w:p>
    <w:p w14:paraId="49B6FC7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2E607BE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6C7A3228" w14:textId="467F4176" w:rsidR="005B1A24" w:rsidRPr="00F47947" w:rsidRDefault="005B1A24" w:rsidP="001A3248">
      <w:pPr>
        <w:spacing w:after="0"/>
        <w:rPr>
          <w:rFonts w:ascii="Euclid Circular A" w:hAnsi="Euclid Circular A"/>
          <w:color w:val="FFFFFF" w:themeColor="background1"/>
          <w:sz w:val="24"/>
          <w:szCs w:val="24"/>
        </w:rPr>
      </w:pPr>
      <w:r w:rsidRPr="00F47947">
        <w:rPr>
          <w:rFonts w:ascii="Euclid Circular A Semibold" w:hAnsi="Euclid Circular A Semibold"/>
          <w:color w:val="FFFFFF" w:themeColor="background1"/>
          <w:sz w:val="24"/>
          <w:szCs w:val="24"/>
        </w:rPr>
        <w:t>Jort Siemes</w:t>
      </w:r>
      <w:r w:rsidR="0052686A" w:rsidRPr="00F47947">
        <w:rPr>
          <w:rFonts w:ascii="Euclid Circular A" w:hAnsi="Euclid Circular A"/>
          <w:color w:val="FFFFFF" w:themeColor="background1"/>
          <w:sz w:val="24"/>
          <w:szCs w:val="24"/>
        </w:rPr>
        <w:t xml:space="preserve"> </w:t>
      </w:r>
      <w:r w:rsidR="001A3248"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0052686A" w:rsidRPr="00F47947">
        <w:rPr>
          <w:rFonts w:ascii="Euclid Circular A" w:hAnsi="Euclid Circular A"/>
          <w:color w:val="FFFFFF" w:themeColor="background1"/>
          <w:sz w:val="24"/>
          <w:szCs w:val="24"/>
        </w:rPr>
        <w:t>s4028198</w:t>
      </w:r>
    </w:p>
    <w:p w14:paraId="634601B2" w14:textId="00165C8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Begeleider</w:t>
      </w:r>
      <w:r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Pr="00F47947">
        <w:rPr>
          <w:rFonts w:ascii="Euclid Circular A" w:hAnsi="Euclid Circular A"/>
          <w:color w:val="FFFFFF" w:themeColor="background1"/>
          <w:sz w:val="24"/>
          <w:szCs w:val="24"/>
        </w:rPr>
        <w:t>Dr. A.R.J. Pleijter</w:t>
      </w:r>
    </w:p>
    <w:p w14:paraId="222D4169" w14:textId="2F82676D"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Tweede Lezer</w:t>
      </w:r>
      <w:r w:rsidR="0002120D" w:rsidRPr="00F47947">
        <w:rPr>
          <w:rFonts w:ascii="Euclid Circular A" w:hAnsi="Euclid Circular A"/>
          <w:color w:val="FFFFFF" w:themeColor="background1"/>
          <w:sz w:val="24"/>
          <w:szCs w:val="24"/>
        </w:rPr>
        <w:tab/>
      </w:r>
      <w:r w:rsidR="0002120D" w:rsidRPr="00F47947">
        <w:rPr>
          <w:rFonts w:ascii="Euclid Circular A" w:hAnsi="Euclid Circular A"/>
          <w:color w:val="FFFFFF" w:themeColor="background1"/>
          <w:sz w:val="24"/>
          <w:szCs w:val="24"/>
        </w:rPr>
        <w:t>Dr. A. Vandendaele</w:t>
      </w:r>
    </w:p>
    <w:p w14:paraId="5F550D8D" w14:textId="48A404C8" w:rsidR="0052686A" w:rsidRPr="00F47947" w:rsidRDefault="003450E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Onderzoeksvoorstel</w:t>
      </w:r>
    </w:p>
    <w:p w14:paraId="650E9469" w14:textId="10091E0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Journalistiek &amp; Nieuwe Media</w:t>
      </w:r>
    </w:p>
    <w:p w14:paraId="06CA8CEB" w14:textId="5AD95587"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Universiteit Leiden</w:t>
      </w:r>
    </w:p>
    <w:p w14:paraId="296B4B9C" w14:textId="331C8D41"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2025</w:t>
      </w:r>
    </w:p>
    <w:bookmarkStart w:id="0" w:name="_Toc193112229" w:displacedByCustomXml="next"/>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F47947" w:rsidRDefault="00173F29" w:rsidP="004903D0">
          <w:pPr>
            <w:pStyle w:val="TOCHeading"/>
            <w:outlineLvl w:val="0"/>
            <w:rPr>
              <w:rFonts w:ascii="Euclid Circular A Semibold" w:hAnsi="Euclid Circular A Semibold"/>
              <w:color w:val="000000" w:themeColor="text1"/>
              <w:lang w:val="nl-NL"/>
            </w:rPr>
          </w:pPr>
          <w:r w:rsidRPr="00F47947">
            <w:rPr>
              <w:rFonts w:ascii="Euclid Circular A Semibold" w:hAnsi="Euclid Circular A Semibold"/>
              <w:color w:val="000000" w:themeColor="text1"/>
              <w:lang w:val="nl-NL"/>
            </w:rPr>
            <w:t>Inhoudsopgave</w:t>
          </w:r>
          <w:bookmarkEnd w:id="0"/>
        </w:p>
        <w:p w14:paraId="57A76C8C" w14:textId="77777777" w:rsidR="00173F29" w:rsidRPr="00F47947" w:rsidRDefault="00173F29" w:rsidP="00173F29"/>
        <w:p w14:paraId="41E939CB" w14:textId="1B156A92" w:rsidR="00B57A7E" w:rsidRPr="00F47947" w:rsidRDefault="00151C5B">
          <w:pPr>
            <w:pStyle w:val="TOC1"/>
            <w:tabs>
              <w:tab w:val="right" w:leader="dot" w:pos="9016"/>
            </w:tabs>
            <w:rPr>
              <w:rFonts w:cstheme="minorBidi"/>
              <w:noProof/>
              <w:kern w:val="2"/>
              <w:sz w:val="24"/>
              <w:szCs w:val="24"/>
              <w:lang w:val="nl-NL" w:eastAsia="en-NL"/>
              <w14:ligatures w14:val="standardContextual"/>
            </w:rPr>
          </w:pPr>
          <w:r w:rsidRPr="00F47947">
            <w:rPr>
              <w:lang w:val="nl-NL"/>
            </w:rPr>
            <w:fldChar w:fldCharType="begin"/>
          </w:r>
          <w:r w:rsidRPr="00F47947">
            <w:rPr>
              <w:lang w:val="nl-NL"/>
            </w:rPr>
            <w:instrText xml:space="preserve"> TOC \o "1-3" \h \z \u </w:instrText>
          </w:r>
          <w:r w:rsidRPr="00F47947">
            <w:rPr>
              <w:lang w:val="nl-NL"/>
            </w:rPr>
            <w:fldChar w:fldCharType="separate"/>
          </w:r>
          <w:hyperlink w:anchor="_Toc193112229" w:history="1">
            <w:r w:rsidR="00B57A7E" w:rsidRPr="00F47947">
              <w:rPr>
                <w:rStyle w:val="Hyperlink"/>
                <w:rFonts w:ascii="Euclid Circular A Semibold" w:hAnsi="Euclid Circular A Semibold"/>
                <w:noProof/>
                <w:lang w:val="nl-NL"/>
              </w:rPr>
              <w:t>Inhoudsopgave</w:t>
            </w:r>
            <w:r w:rsidR="00B57A7E" w:rsidRPr="00F47947">
              <w:rPr>
                <w:noProof/>
                <w:webHidden/>
                <w:lang w:val="nl-NL"/>
              </w:rPr>
              <w:tab/>
            </w:r>
            <w:r w:rsidR="00B57A7E" w:rsidRPr="00F47947">
              <w:rPr>
                <w:noProof/>
                <w:webHidden/>
                <w:lang w:val="nl-NL"/>
              </w:rPr>
              <w:fldChar w:fldCharType="begin"/>
            </w:r>
            <w:r w:rsidR="00B57A7E" w:rsidRPr="00F47947">
              <w:rPr>
                <w:noProof/>
                <w:webHidden/>
                <w:lang w:val="nl-NL"/>
              </w:rPr>
              <w:instrText xml:space="preserve"> PAGEREF _Toc193112229 \h </w:instrText>
            </w:r>
            <w:r w:rsidR="00B57A7E" w:rsidRPr="00F47947">
              <w:rPr>
                <w:noProof/>
                <w:webHidden/>
                <w:lang w:val="nl-NL"/>
              </w:rPr>
            </w:r>
            <w:r w:rsidR="00B57A7E" w:rsidRPr="00F47947">
              <w:rPr>
                <w:noProof/>
                <w:webHidden/>
                <w:lang w:val="nl-NL"/>
              </w:rPr>
              <w:fldChar w:fldCharType="separate"/>
            </w:r>
            <w:r w:rsidR="00B40C48" w:rsidRPr="00F47947">
              <w:rPr>
                <w:noProof/>
                <w:webHidden/>
                <w:lang w:val="nl-NL"/>
              </w:rPr>
              <w:t>2</w:t>
            </w:r>
            <w:r w:rsidR="00B57A7E" w:rsidRPr="00F47947">
              <w:rPr>
                <w:noProof/>
                <w:webHidden/>
                <w:lang w:val="nl-NL"/>
              </w:rPr>
              <w:fldChar w:fldCharType="end"/>
            </w:r>
          </w:hyperlink>
        </w:p>
        <w:p w14:paraId="2B5B05FA" w14:textId="22693A8B" w:rsidR="00B57A7E" w:rsidRPr="00F47947" w:rsidRDefault="00B57A7E">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12230" w:history="1">
            <w:r w:rsidRPr="00F47947">
              <w:rPr>
                <w:rStyle w:val="Hyperlink"/>
                <w:rFonts w:ascii="Euclid Circular A" w:hAnsi="Euclid Circular A"/>
                <w:noProof/>
                <w:lang w:val="nl-NL"/>
              </w:rPr>
              <w:t>1.</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Inleiding</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_Toc193112230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3</w:t>
            </w:r>
            <w:r w:rsidRPr="00F47947">
              <w:rPr>
                <w:rFonts w:ascii="Euclid Circular A" w:hAnsi="Euclid Circular A"/>
                <w:noProof/>
                <w:webHidden/>
                <w:lang w:val="nl-NL"/>
              </w:rPr>
              <w:fldChar w:fldCharType="end"/>
            </w:r>
          </w:hyperlink>
        </w:p>
        <w:p w14:paraId="5E010A81" w14:textId="6AD7D742" w:rsidR="00B57A7E" w:rsidRPr="00F47947" w:rsidRDefault="00B57A7E">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12231" w:history="1">
            <w:r w:rsidRPr="00F47947">
              <w:rPr>
                <w:rStyle w:val="Hyperlink"/>
                <w:rFonts w:ascii="Euclid Circular A" w:hAnsi="Euclid Circular A"/>
                <w:noProof/>
                <w:lang w:val="nl-NL"/>
              </w:rPr>
              <w:t>2.</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Theoretisch Kader</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_Toc193112231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6</w:t>
            </w:r>
            <w:r w:rsidRPr="00F47947">
              <w:rPr>
                <w:rFonts w:ascii="Euclid Circular A" w:hAnsi="Euclid Circular A"/>
                <w:noProof/>
                <w:webHidden/>
                <w:lang w:val="nl-NL"/>
              </w:rPr>
              <w:fldChar w:fldCharType="end"/>
            </w:r>
          </w:hyperlink>
        </w:p>
        <w:p w14:paraId="68FCEA07" w14:textId="793C7542"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32" w:history="1">
            <w:r w:rsidRPr="00F47947">
              <w:rPr>
                <w:rStyle w:val="Hyperlink"/>
                <w:rFonts w:ascii="Euclid Circular A" w:hAnsi="Euclid Circular A"/>
                <w:noProof/>
                <w:lang w:val="nl-NL"/>
              </w:rPr>
              <w:t>2.1</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De concepten betrouwbaarheid, geloofwaardigheid en vertrouwen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_Toc193112232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6</w:t>
            </w:r>
            <w:r w:rsidRPr="00F47947">
              <w:rPr>
                <w:rFonts w:ascii="Euclid Circular A" w:hAnsi="Euclid Circular A"/>
                <w:noProof/>
                <w:webHidden/>
                <w:lang w:val="nl-NL"/>
              </w:rPr>
              <w:fldChar w:fldCharType="end"/>
            </w:r>
          </w:hyperlink>
        </w:p>
        <w:p w14:paraId="49AAEF5A" w14:textId="7482F98F"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33" w:history="1">
            <w:r w:rsidRPr="00F47947">
              <w:rPr>
                <w:rStyle w:val="Hyperlink"/>
                <w:rFonts w:ascii="Euclid Circular A" w:hAnsi="Euclid Circular A"/>
                <w:noProof/>
                <w:lang w:val="nl-NL"/>
              </w:rPr>
              <w:t>2.2</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Geloofwaardigheid in een journalistieke context</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_Toc193112233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9</w:t>
            </w:r>
            <w:r w:rsidRPr="00F47947">
              <w:rPr>
                <w:rFonts w:ascii="Euclid Circular A" w:hAnsi="Euclid Circular A"/>
                <w:noProof/>
                <w:webHidden/>
                <w:lang w:val="nl-NL"/>
              </w:rPr>
              <w:fldChar w:fldCharType="end"/>
            </w:r>
          </w:hyperlink>
        </w:p>
        <w:p w14:paraId="3DAD1D3F" w14:textId="07C6B328" w:rsidR="00B57A7E" w:rsidRPr="00F47947" w:rsidRDefault="00B57A7E">
          <w:pPr>
            <w:pStyle w:val="TOC3"/>
            <w:tabs>
              <w:tab w:val="left" w:pos="1200"/>
              <w:tab w:val="right" w:leader="dot" w:pos="9016"/>
            </w:tabs>
            <w:rPr>
              <w:rFonts w:ascii="Euclid Circular A" w:hAnsi="Euclid Circular A" w:cstheme="minorBidi"/>
              <w:noProof/>
              <w:kern w:val="2"/>
              <w:sz w:val="24"/>
              <w:szCs w:val="24"/>
              <w:lang w:val="nl-NL" w:eastAsia="en-NL"/>
              <w14:ligatures w14:val="standardContextual"/>
            </w:rPr>
          </w:pPr>
          <w:hyperlink w:anchor="_Toc193112234" w:history="1">
            <w:r w:rsidRPr="00F47947">
              <w:rPr>
                <w:rStyle w:val="Hyperlink"/>
                <w:rFonts w:ascii="Euclid Circular A" w:hAnsi="Euclid Circular A"/>
                <w:noProof/>
                <w:lang w:val="nl-NL"/>
              </w:rPr>
              <w:t>2.2.1</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Geloofwaardigheidsvinding</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_Toc193112234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10</w:t>
            </w:r>
            <w:r w:rsidRPr="00F47947">
              <w:rPr>
                <w:rFonts w:ascii="Euclid Circular A" w:hAnsi="Euclid Circular A"/>
                <w:noProof/>
                <w:webHidden/>
                <w:lang w:val="nl-NL"/>
              </w:rPr>
              <w:fldChar w:fldCharType="end"/>
            </w:r>
          </w:hyperlink>
        </w:p>
        <w:p w14:paraId="3547D3A7" w14:textId="109B7CD8" w:rsidR="00B57A7E" w:rsidRPr="00F47947" w:rsidRDefault="00B57A7E">
          <w:pPr>
            <w:pStyle w:val="TOC3"/>
            <w:tabs>
              <w:tab w:val="left" w:pos="1200"/>
              <w:tab w:val="right" w:leader="dot" w:pos="9016"/>
            </w:tabs>
            <w:rPr>
              <w:rFonts w:ascii="Euclid Circular A" w:hAnsi="Euclid Circular A" w:cstheme="minorBidi"/>
              <w:noProof/>
              <w:kern w:val="2"/>
              <w:sz w:val="24"/>
              <w:szCs w:val="24"/>
              <w:lang w:val="nl-NL" w:eastAsia="en-NL"/>
              <w14:ligatures w14:val="standardContextual"/>
            </w:rPr>
          </w:pPr>
          <w:hyperlink w:anchor="_Toc193112235" w:history="1">
            <w:r w:rsidRPr="00F47947">
              <w:rPr>
                <w:rStyle w:val="Hyperlink"/>
                <w:rFonts w:ascii="Euclid Circular A" w:hAnsi="Euclid Circular A"/>
                <w:noProof/>
                <w:lang w:val="nl-NL"/>
              </w:rPr>
              <w:t>2.2.2</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Geloofwaardigheidsbeoordeling</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_Toc193112235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13</w:t>
            </w:r>
            <w:r w:rsidRPr="00F47947">
              <w:rPr>
                <w:rFonts w:ascii="Euclid Circular A" w:hAnsi="Euclid Circular A"/>
                <w:noProof/>
                <w:webHidden/>
                <w:lang w:val="nl-NL"/>
              </w:rPr>
              <w:fldChar w:fldCharType="end"/>
            </w:r>
          </w:hyperlink>
        </w:p>
        <w:p w14:paraId="1F8F7860" w14:textId="02BF69B6" w:rsidR="00B57A7E" w:rsidRPr="00F47947" w:rsidRDefault="00B57A7E">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12236" w:history="1">
            <w:r w:rsidRPr="00F47947">
              <w:rPr>
                <w:rStyle w:val="Hyperlink"/>
                <w:rFonts w:ascii="Euclid Circular A" w:hAnsi="Euclid Circular A"/>
                <w:noProof/>
                <w:lang w:val="nl-NL"/>
              </w:rPr>
              <w:t>2.3 Journalistieke interventies en geloofwaardigheid</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_Toc193112236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17</w:t>
            </w:r>
            <w:r w:rsidRPr="00F47947">
              <w:rPr>
                <w:rFonts w:ascii="Euclid Circular A" w:hAnsi="Euclid Circular A"/>
                <w:noProof/>
                <w:webHidden/>
                <w:lang w:val="nl-NL"/>
              </w:rPr>
              <w:fldChar w:fldCharType="end"/>
            </w:r>
          </w:hyperlink>
        </w:p>
        <w:p w14:paraId="5E09B205" w14:textId="38BAEFE4" w:rsidR="00B57A7E" w:rsidRPr="00F47947" w:rsidRDefault="00B57A7E">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12237" w:history="1">
            <w:r w:rsidRPr="00F47947">
              <w:rPr>
                <w:rStyle w:val="Hyperlink"/>
                <w:rFonts w:ascii="Euclid Circular A" w:hAnsi="Euclid Circular A"/>
                <w:noProof/>
                <w:lang w:val="nl-NL"/>
              </w:rPr>
              <w:t>2.3.2 Implementeren van bewijs</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_Toc193112237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18</w:t>
            </w:r>
            <w:r w:rsidRPr="00F47947">
              <w:rPr>
                <w:rFonts w:ascii="Euclid Circular A" w:hAnsi="Euclid Circular A"/>
                <w:noProof/>
                <w:webHidden/>
                <w:lang w:val="nl-NL"/>
              </w:rPr>
              <w:fldChar w:fldCharType="end"/>
            </w:r>
          </w:hyperlink>
        </w:p>
        <w:p w14:paraId="34FF5E08" w14:textId="54C60860" w:rsidR="00B57A7E" w:rsidRPr="00F47947" w:rsidRDefault="00B57A7E">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12238" w:history="1">
            <w:r w:rsidRPr="00F47947">
              <w:rPr>
                <w:rStyle w:val="Hyperlink"/>
                <w:rFonts w:ascii="Euclid Circular A" w:hAnsi="Euclid Circular A"/>
                <w:noProof/>
                <w:lang w:val="nl-NL"/>
              </w:rPr>
              <w:t>2.3.3 Implementatie van extensies</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_Toc193112238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20</w:t>
            </w:r>
            <w:r w:rsidRPr="00F47947">
              <w:rPr>
                <w:rFonts w:ascii="Euclid Circular A" w:hAnsi="Euclid Circular A"/>
                <w:noProof/>
                <w:webHidden/>
                <w:lang w:val="nl-NL"/>
              </w:rPr>
              <w:fldChar w:fldCharType="end"/>
            </w:r>
          </w:hyperlink>
        </w:p>
        <w:p w14:paraId="43C7282E" w14:textId="3A145542" w:rsidR="00B57A7E" w:rsidRPr="00F47947" w:rsidRDefault="00B57A7E">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12239" w:history="1">
            <w:r w:rsidRPr="00F47947">
              <w:rPr>
                <w:rStyle w:val="Hyperlink"/>
                <w:rFonts w:ascii="Euclid Circular A" w:hAnsi="Euclid Circular A"/>
                <w:noProof/>
                <w:lang w:val="nl-NL"/>
              </w:rPr>
              <w:t>2.4 Multimedia specials en geloofwaardigheid</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_Toc193112239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20</w:t>
            </w:r>
            <w:r w:rsidRPr="00F47947">
              <w:rPr>
                <w:rFonts w:ascii="Euclid Circular A" w:hAnsi="Euclid Circular A"/>
                <w:noProof/>
                <w:webHidden/>
                <w:lang w:val="nl-NL"/>
              </w:rPr>
              <w:fldChar w:fldCharType="end"/>
            </w:r>
          </w:hyperlink>
        </w:p>
        <w:p w14:paraId="4A5D4D4B" w14:textId="57B6664F" w:rsidR="00B57A7E" w:rsidRPr="00F47947" w:rsidRDefault="00B57A7E">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12240" w:history="1">
            <w:r w:rsidRPr="00F47947">
              <w:rPr>
                <w:rStyle w:val="Hyperlink"/>
                <w:rFonts w:ascii="Euclid Circular A" w:hAnsi="Euclid Circular A"/>
                <w:noProof/>
                <w:lang w:val="nl-NL"/>
              </w:rPr>
              <w:t>2.5 Technische analyse van convergente elementen in een digitale longform</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_Toc193112240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27</w:t>
            </w:r>
            <w:r w:rsidRPr="00F47947">
              <w:rPr>
                <w:rFonts w:ascii="Euclid Circular A" w:hAnsi="Euclid Circular A"/>
                <w:noProof/>
                <w:webHidden/>
                <w:lang w:val="nl-NL"/>
              </w:rPr>
              <w:fldChar w:fldCharType="end"/>
            </w:r>
          </w:hyperlink>
        </w:p>
        <w:p w14:paraId="786B1541" w14:textId="3DCC10AB" w:rsidR="00B57A7E" w:rsidRPr="00F47947" w:rsidRDefault="00B57A7E">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12241" w:history="1">
            <w:r w:rsidRPr="00F47947">
              <w:rPr>
                <w:rStyle w:val="Hyperlink"/>
                <w:rFonts w:ascii="Euclid Circular A" w:hAnsi="Euclid Circular A"/>
                <w:noProof/>
                <w:lang w:val="nl-NL"/>
              </w:rPr>
              <w:t>2.6 Onderzoeksvragen en Hypotheses</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_Toc193112241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34</w:t>
            </w:r>
            <w:r w:rsidRPr="00F47947">
              <w:rPr>
                <w:rFonts w:ascii="Euclid Circular A" w:hAnsi="Euclid Circular A"/>
                <w:noProof/>
                <w:webHidden/>
                <w:lang w:val="nl-NL"/>
              </w:rPr>
              <w:fldChar w:fldCharType="end"/>
            </w:r>
          </w:hyperlink>
        </w:p>
        <w:p w14:paraId="3F1B44BE" w14:textId="4B3B7343" w:rsidR="00B57A7E" w:rsidRPr="00F47947" w:rsidRDefault="00B57A7E">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12242" w:history="1">
            <w:r w:rsidRPr="00F47947">
              <w:rPr>
                <w:rStyle w:val="Hyperlink"/>
                <w:rFonts w:ascii="Euclid Circular A" w:hAnsi="Euclid Circular A"/>
                <w:noProof/>
                <w:lang w:val="nl-NL"/>
              </w:rPr>
              <w:t>2.6.1 Onderzoeksvragen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_Toc193112242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34</w:t>
            </w:r>
            <w:r w:rsidRPr="00F47947">
              <w:rPr>
                <w:rFonts w:ascii="Euclid Circular A" w:hAnsi="Euclid Circular A"/>
                <w:noProof/>
                <w:webHidden/>
                <w:lang w:val="nl-NL"/>
              </w:rPr>
              <w:fldChar w:fldCharType="end"/>
            </w:r>
          </w:hyperlink>
        </w:p>
        <w:p w14:paraId="1428F6AE" w14:textId="1CCABEA0" w:rsidR="00B57A7E" w:rsidRPr="00F47947" w:rsidRDefault="00B57A7E">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12243" w:history="1">
            <w:r w:rsidRPr="00F47947">
              <w:rPr>
                <w:rStyle w:val="Hyperlink"/>
                <w:rFonts w:ascii="Euclid Circular A" w:hAnsi="Euclid Circular A"/>
                <w:noProof/>
                <w:lang w:val="nl-NL"/>
              </w:rPr>
              <w:t>2.6.2 Hypotheses</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_Toc193112243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35</w:t>
            </w:r>
            <w:r w:rsidRPr="00F47947">
              <w:rPr>
                <w:rFonts w:ascii="Euclid Circular A" w:hAnsi="Euclid Circular A"/>
                <w:noProof/>
                <w:webHidden/>
                <w:lang w:val="nl-NL"/>
              </w:rPr>
              <w:fldChar w:fldCharType="end"/>
            </w:r>
          </w:hyperlink>
        </w:p>
        <w:p w14:paraId="028C39E5" w14:textId="7512A72F" w:rsidR="00B57A7E" w:rsidRPr="00F47947" w:rsidRDefault="00B57A7E">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12244" w:history="1">
            <w:r w:rsidRPr="00F47947">
              <w:rPr>
                <w:rStyle w:val="Hyperlink"/>
                <w:rFonts w:ascii="Euclid Circular A" w:hAnsi="Euclid Circular A"/>
                <w:noProof/>
                <w:lang w:val="nl-NL"/>
              </w:rPr>
              <w:t>3</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Methode</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_Toc193112244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40</w:t>
            </w:r>
            <w:r w:rsidRPr="00F47947">
              <w:rPr>
                <w:rFonts w:ascii="Euclid Circular A" w:hAnsi="Euclid Circular A"/>
                <w:noProof/>
                <w:webHidden/>
                <w:lang w:val="nl-NL"/>
              </w:rPr>
              <w:fldChar w:fldCharType="end"/>
            </w:r>
          </w:hyperlink>
        </w:p>
        <w:p w14:paraId="5895C102" w14:textId="31EF3633"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45" w:history="1">
            <w:r w:rsidRPr="00F47947">
              <w:rPr>
                <w:rStyle w:val="Hyperlink"/>
                <w:rFonts w:ascii="Euclid Circular A" w:eastAsia="Times New Roman" w:hAnsi="Euclid Circular A"/>
                <w:b/>
                <w:bCs/>
                <w:i/>
                <w:iCs/>
                <w:noProof/>
                <w:lang w:val="nl-NL" w:eastAsia="en-NL"/>
              </w:rPr>
              <w:t>3.1</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eastAsia="Times New Roman" w:hAnsi="Euclid Circular A"/>
                <w:b/>
                <w:bCs/>
                <w:noProof/>
                <w:lang w:val="nl-NL" w:eastAsia="en-NL"/>
              </w:rPr>
              <w:t>Globale opzet van het onderzoek</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_Toc193112245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40</w:t>
            </w:r>
            <w:r w:rsidRPr="00F47947">
              <w:rPr>
                <w:rFonts w:ascii="Euclid Circular A" w:hAnsi="Euclid Circular A"/>
                <w:noProof/>
                <w:webHidden/>
                <w:lang w:val="nl-NL"/>
              </w:rPr>
              <w:fldChar w:fldCharType="end"/>
            </w:r>
          </w:hyperlink>
        </w:p>
        <w:p w14:paraId="041A5A20" w14:textId="15B3B68A"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46" w:history="1">
            <w:r w:rsidRPr="00F47947">
              <w:rPr>
                <w:rStyle w:val="Hyperlink"/>
                <w:rFonts w:ascii="Euclid Circular A" w:eastAsia="Times New Roman" w:hAnsi="Euclid Circular A"/>
                <w:b/>
                <w:bCs/>
                <w:noProof/>
                <w:lang w:val="nl-NL" w:eastAsia="en-NL"/>
              </w:rPr>
              <w:t>3.2</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eastAsia="Times New Roman" w:hAnsi="Euclid Circular A"/>
                <w:b/>
                <w:bCs/>
                <w:noProof/>
                <w:lang w:val="nl-NL" w:eastAsia="en-NL"/>
              </w:rPr>
              <w:t>Stimulusmateriaal: Beschrijving en Rechtvaardiging</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_Toc193112246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41</w:t>
            </w:r>
            <w:r w:rsidRPr="00F47947">
              <w:rPr>
                <w:rFonts w:ascii="Euclid Circular A" w:hAnsi="Euclid Circular A"/>
                <w:noProof/>
                <w:webHidden/>
                <w:lang w:val="nl-NL"/>
              </w:rPr>
              <w:fldChar w:fldCharType="end"/>
            </w:r>
          </w:hyperlink>
        </w:p>
        <w:p w14:paraId="0200336D" w14:textId="6D89A52D"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47" w:history="1">
            <w:r w:rsidRPr="00F47947">
              <w:rPr>
                <w:rStyle w:val="Hyperlink"/>
                <w:rFonts w:ascii="Euclid Circular A" w:eastAsia="Times New Roman" w:hAnsi="Euclid Circular A"/>
                <w:noProof/>
                <w:lang w:val="nl-NL" w:eastAsia="en-NL"/>
              </w:rPr>
              <w:t>3.3</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eastAsia="Times New Roman" w:hAnsi="Euclid Circular A"/>
                <w:noProof/>
                <w:lang w:val="nl-NL" w:eastAsia="en-NL"/>
              </w:rPr>
              <w:t>Operationalisatie van Geloofwaardigheid</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_Toc193112247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43</w:t>
            </w:r>
            <w:r w:rsidRPr="00F47947">
              <w:rPr>
                <w:rFonts w:ascii="Euclid Circular A" w:hAnsi="Euclid Circular A"/>
                <w:noProof/>
                <w:webHidden/>
                <w:lang w:val="nl-NL"/>
              </w:rPr>
              <w:fldChar w:fldCharType="end"/>
            </w:r>
          </w:hyperlink>
        </w:p>
        <w:p w14:paraId="5CC1A01B" w14:textId="17DEC325"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48" w:history="1">
            <w:r w:rsidRPr="00F47947">
              <w:rPr>
                <w:rStyle w:val="Hyperlink"/>
                <w:rFonts w:ascii="Euclid Circular A" w:eastAsia="Times New Roman" w:hAnsi="Euclid Circular A"/>
                <w:noProof/>
                <w:lang w:val="nl-NL" w:eastAsia="en-NL"/>
              </w:rPr>
              <w:t>3.4</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eastAsia="Times New Roman" w:hAnsi="Euclid Circular A"/>
                <w:noProof/>
                <w:lang w:val="nl-NL" w:eastAsia="en-NL"/>
              </w:rPr>
              <w:t>Selectie van onderzoeksdeelnemers: aan welke criteria moeten ze voldoen?), werving van respondenten, beoogd aantal respondenten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_Toc193112248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44</w:t>
            </w:r>
            <w:r w:rsidRPr="00F47947">
              <w:rPr>
                <w:rFonts w:ascii="Euclid Circular A" w:hAnsi="Euclid Circular A"/>
                <w:noProof/>
                <w:webHidden/>
                <w:lang w:val="nl-NL"/>
              </w:rPr>
              <w:fldChar w:fldCharType="end"/>
            </w:r>
          </w:hyperlink>
        </w:p>
        <w:p w14:paraId="0B281EE8" w14:textId="59E22783"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49" w:history="1">
            <w:r w:rsidRPr="00F47947">
              <w:rPr>
                <w:rStyle w:val="Hyperlink"/>
                <w:rFonts w:ascii="Euclid Circular A" w:eastAsia="Times New Roman" w:hAnsi="Euclid Circular A"/>
                <w:b/>
                <w:bCs/>
                <w:noProof/>
                <w:lang w:val="nl-NL" w:eastAsia="en-NL"/>
              </w:rPr>
              <w:t>3.5</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eastAsia="Times New Roman" w:hAnsi="Euclid Circular A"/>
                <w:b/>
                <w:bCs/>
                <w:noProof/>
                <w:lang w:val="nl-NL" w:eastAsia="en-NL"/>
              </w:rPr>
              <w:t>Analyse: hoe ga je data analyseren, welke statistische toetsen?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_Toc193112249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47</w:t>
            </w:r>
            <w:r w:rsidRPr="00F47947">
              <w:rPr>
                <w:rFonts w:ascii="Euclid Circular A" w:hAnsi="Euclid Circular A"/>
                <w:noProof/>
                <w:webHidden/>
                <w:lang w:val="nl-NL"/>
              </w:rPr>
              <w:fldChar w:fldCharType="end"/>
            </w:r>
          </w:hyperlink>
        </w:p>
        <w:p w14:paraId="1D364E66" w14:textId="6C4AE754" w:rsidR="00B57A7E" w:rsidRPr="00F47947" w:rsidRDefault="00B57A7E">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12250" w:history="1">
            <w:r w:rsidRPr="00F47947">
              <w:rPr>
                <w:rStyle w:val="Hyperlink"/>
                <w:rFonts w:ascii="Euclid Circular A" w:eastAsia="Times New Roman" w:hAnsi="Euclid Circular A"/>
                <w:b/>
                <w:bCs/>
                <w:noProof/>
                <w:lang w:val="nl-NL" w:eastAsia="en-NL"/>
              </w:rPr>
              <w:t>3.6</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eastAsia="Times New Roman" w:hAnsi="Euclid Circular A"/>
                <w:b/>
                <w:bCs/>
                <w:noProof/>
                <w:lang w:val="nl-NL" w:eastAsia="en-NL"/>
              </w:rPr>
              <w:t>Ethische overwegingen????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_Toc193112250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50</w:t>
            </w:r>
            <w:r w:rsidRPr="00F47947">
              <w:rPr>
                <w:rFonts w:ascii="Euclid Circular A" w:hAnsi="Euclid Circular A"/>
                <w:noProof/>
                <w:webHidden/>
                <w:lang w:val="nl-NL"/>
              </w:rPr>
              <w:fldChar w:fldCharType="end"/>
            </w:r>
          </w:hyperlink>
        </w:p>
        <w:p w14:paraId="476A67A9" w14:textId="67079BBB" w:rsidR="00B57A7E" w:rsidRPr="00F47947" w:rsidRDefault="00B57A7E">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12251" w:history="1">
            <w:r w:rsidRPr="00F47947">
              <w:rPr>
                <w:rStyle w:val="Hyperlink"/>
                <w:rFonts w:ascii="Euclid Circular A" w:hAnsi="Euclid Circular A"/>
                <w:noProof/>
                <w:lang w:val="nl-NL"/>
              </w:rPr>
              <w:t>Experimenteel onderzoek naar vertrouwen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_Toc193112251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51</w:t>
            </w:r>
            <w:r w:rsidRPr="00F47947">
              <w:rPr>
                <w:rFonts w:ascii="Euclid Circular A" w:hAnsi="Euclid Circular A"/>
                <w:noProof/>
                <w:webHidden/>
                <w:lang w:val="nl-NL"/>
              </w:rPr>
              <w:fldChar w:fldCharType="end"/>
            </w:r>
          </w:hyperlink>
        </w:p>
        <w:p w14:paraId="5817989B" w14:textId="34E0ACEF" w:rsidR="00B57A7E" w:rsidRPr="00F47947" w:rsidRDefault="00B57A7E">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12252" w:history="1">
            <w:r w:rsidRPr="00F47947">
              <w:rPr>
                <w:rStyle w:val="Hyperlink"/>
                <w:rFonts w:ascii="Euclid Circular A" w:hAnsi="Euclid Circular A"/>
                <w:noProof/>
                <w:lang w:val="nl-NL"/>
              </w:rPr>
              <w:t>Hypothesen en verbanden tussen special-vorm en publiekvertrouwen.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_Toc193112252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51</w:t>
            </w:r>
            <w:r w:rsidRPr="00F47947">
              <w:rPr>
                <w:rFonts w:ascii="Euclid Circular A" w:hAnsi="Euclid Circular A"/>
                <w:noProof/>
                <w:webHidden/>
                <w:lang w:val="nl-NL"/>
              </w:rPr>
              <w:fldChar w:fldCharType="end"/>
            </w:r>
          </w:hyperlink>
        </w:p>
        <w:p w14:paraId="1C4666D3" w14:textId="6BB28218" w:rsidR="00B57A7E" w:rsidRPr="00F47947" w:rsidRDefault="00B57A7E">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12253" w:history="1">
            <w:r w:rsidRPr="00F47947">
              <w:rPr>
                <w:rStyle w:val="Hyperlink"/>
                <w:rFonts w:ascii="Euclid Circular A" w:hAnsi="Euclid Circular A"/>
                <w:noProof/>
                <w:lang w:val="nl-NL"/>
              </w:rPr>
              <w:t>4</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Verwachte resultaten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_Toc193112253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53</w:t>
            </w:r>
            <w:r w:rsidRPr="00F47947">
              <w:rPr>
                <w:rFonts w:ascii="Euclid Circular A" w:hAnsi="Euclid Circular A"/>
                <w:noProof/>
                <w:webHidden/>
                <w:lang w:val="nl-NL"/>
              </w:rPr>
              <w:fldChar w:fldCharType="end"/>
            </w:r>
          </w:hyperlink>
        </w:p>
        <w:p w14:paraId="53E37170" w14:textId="393ACF7C" w:rsidR="00B57A7E" w:rsidRPr="00F47947" w:rsidRDefault="00B57A7E">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12254" w:history="1">
            <w:r w:rsidRPr="00F47947">
              <w:rPr>
                <w:rStyle w:val="Hyperlink"/>
                <w:rFonts w:ascii="Euclid Circular A" w:hAnsi="Euclid Circular A"/>
                <w:noProof/>
                <w:lang w:val="nl-NL"/>
              </w:rPr>
              <w:t>5</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Referenties</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_Toc193112254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55</w:t>
            </w:r>
            <w:r w:rsidRPr="00F47947">
              <w:rPr>
                <w:rFonts w:ascii="Euclid Circular A" w:hAnsi="Euclid Circular A"/>
                <w:noProof/>
                <w:webHidden/>
                <w:lang w:val="nl-NL"/>
              </w:rPr>
              <w:fldChar w:fldCharType="end"/>
            </w:r>
          </w:hyperlink>
        </w:p>
        <w:p w14:paraId="5783A5C9" w14:textId="6BC4E96F" w:rsidR="00B57A7E" w:rsidRPr="00F47947" w:rsidRDefault="00B57A7E">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12255" w:history="1">
            <w:r w:rsidRPr="00F47947">
              <w:rPr>
                <w:rStyle w:val="Hyperlink"/>
                <w:rFonts w:ascii="Euclid Circular A" w:hAnsi="Euclid Circular A"/>
                <w:noProof/>
                <w:lang w:val="nl-NL"/>
              </w:rPr>
              <w:t>6</w:t>
            </w:r>
            <w:r w:rsidRPr="00F47947">
              <w:rPr>
                <w:rFonts w:ascii="Euclid Circular A" w:hAnsi="Euclid Circular A" w:cstheme="minorBidi"/>
                <w:noProof/>
                <w:kern w:val="2"/>
                <w:sz w:val="24"/>
                <w:szCs w:val="24"/>
                <w:lang w:val="nl-NL" w:eastAsia="en-NL"/>
                <w14:ligatures w14:val="standardContextual"/>
              </w:rPr>
              <w:tab/>
            </w:r>
            <w:r w:rsidRPr="00F47947">
              <w:rPr>
                <w:rStyle w:val="Hyperlink"/>
                <w:rFonts w:ascii="Euclid Circular A" w:hAnsi="Euclid Circular A"/>
                <w:noProof/>
                <w:lang w:val="nl-NL"/>
              </w:rPr>
              <w:t>Bijlagen</w:t>
            </w:r>
            <w:r w:rsidRPr="00F47947">
              <w:rPr>
                <w:rFonts w:ascii="Euclid Circular A" w:hAnsi="Euclid Circular A"/>
                <w:noProof/>
                <w:webHidden/>
                <w:lang w:val="nl-NL"/>
              </w:rPr>
              <w:tab/>
            </w:r>
            <w:r w:rsidRPr="00F47947">
              <w:rPr>
                <w:rFonts w:ascii="Euclid Circular A" w:hAnsi="Euclid Circular A"/>
                <w:noProof/>
                <w:webHidden/>
                <w:lang w:val="nl-NL"/>
              </w:rPr>
              <w:fldChar w:fldCharType="begin"/>
            </w:r>
            <w:r w:rsidRPr="00F47947">
              <w:rPr>
                <w:rFonts w:ascii="Euclid Circular A" w:hAnsi="Euclid Circular A"/>
                <w:noProof/>
                <w:webHidden/>
                <w:lang w:val="nl-NL"/>
              </w:rPr>
              <w:instrText xml:space="preserve"> PAGEREF _Toc193112255 \h </w:instrText>
            </w:r>
            <w:r w:rsidRPr="00F47947">
              <w:rPr>
                <w:rFonts w:ascii="Euclid Circular A" w:hAnsi="Euclid Circular A"/>
                <w:noProof/>
                <w:webHidden/>
                <w:lang w:val="nl-NL"/>
              </w:rPr>
            </w:r>
            <w:r w:rsidRPr="00F47947">
              <w:rPr>
                <w:rFonts w:ascii="Euclid Circular A" w:hAnsi="Euclid Circular A"/>
                <w:noProof/>
                <w:webHidden/>
                <w:lang w:val="nl-NL"/>
              </w:rPr>
              <w:fldChar w:fldCharType="separate"/>
            </w:r>
            <w:r w:rsidR="00B40C48" w:rsidRPr="00F47947">
              <w:rPr>
                <w:rFonts w:ascii="Euclid Circular A" w:hAnsi="Euclid Circular A"/>
                <w:noProof/>
                <w:webHidden/>
                <w:lang w:val="nl-NL"/>
              </w:rPr>
              <w:t>61</w:t>
            </w:r>
            <w:r w:rsidRPr="00F47947">
              <w:rPr>
                <w:rFonts w:ascii="Euclid Circular A" w:hAnsi="Euclid Circular A"/>
                <w:noProof/>
                <w:webHidden/>
                <w:lang w:val="nl-NL"/>
              </w:rPr>
              <w:fldChar w:fldCharType="end"/>
            </w:r>
          </w:hyperlink>
        </w:p>
        <w:p w14:paraId="49A33988" w14:textId="707BF086" w:rsidR="00151C5B" w:rsidRPr="00F47947" w:rsidRDefault="00151C5B">
          <w:pPr>
            <w:rPr>
              <w:b/>
              <w:bCs/>
              <w:noProof/>
            </w:rPr>
          </w:pPr>
          <w:r w:rsidRPr="00F47947">
            <w:rPr>
              <w:b/>
              <w:bCs/>
              <w:noProof/>
            </w:rPr>
            <w:fldChar w:fldCharType="end"/>
          </w:r>
        </w:p>
      </w:sdtContent>
    </w:sdt>
    <w:p w14:paraId="24BA2B30" w14:textId="77777777" w:rsidR="00F30441" w:rsidRPr="00F47947" w:rsidRDefault="00F30441">
      <w:pPr>
        <w:rPr>
          <w:b/>
          <w:bCs/>
          <w:noProof/>
        </w:rPr>
      </w:pPr>
    </w:p>
    <w:p w14:paraId="390BA340" w14:textId="77777777" w:rsidR="005A2813" w:rsidRPr="00F47947" w:rsidRDefault="005A2813">
      <w:pPr>
        <w:rPr>
          <w:rFonts w:ascii="Euclid Circular A Semibold" w:eastAsiaTheme="majorEastAsia" w:hAnsi="Euclid Circular A Semibold" w:cstheme="majorBidi"/>
          <w:color w:val="000000" w:themeColor="text1"/>
          <w:sz w:val="32"/>
          <w:szCs w:val="32"/>
        </w:rPr>
      </w:pPr>
      <w:r w:rsidRPr="00F47947">
        <w:rPr>
          <w:rFonts w:ascii="Euclid Circular A Semibold" w:hAnsi="Euclid Circular A Semibold"/>
          <w:color w:val="000000" w:themeColor="text1"/>
          <w:sz w:val="32"/>
          <w:szCs w:val="32"/>
        </w:rPr>
        <w:br w:type="page"/>
      </w:r>
    </w:p>
    <w:p w14:paraId="42923FFF" w14:textId="2A0EB667" w:rsidR="005D6BEF" w:rsidRPr="00F47947" w:rsidRDefault="005D6BEF" w:rsidP="0086722A">
      <w:pPr>
        <w:pStyle w:val="Heading1"/>
        <w:numPr>
          <w:ilvl w:val="0"/>
          <w:numId w:val="14"/>
        </w:numPr>
        <w:rPr>
          <w:rFonts w:ascii="Euclid Circular A Semibold" w:hAnsi="Euclid Circular A Semibold"/>
          <w:color w:val="000000" w:themeColor="text1"/>
          <w:sz w:val="32"/>
          <w:szCs w:val="32"/>
        </w:rPr>
      </w:pPr>
      <w:bookmarkStart w:id="1" w:name="_Toc193112230"/>
      <w:r w:rsidRPr="00F47947">
        <w:rPr>
          <w:rFonts w:ascii="Euclid Circular A Semibold" w:hAnsi="Euclid Circular A Semibold"/>
          <w:color w:val="000000" w:themeColor="text1"/>
          <w:sz w:val="32"/>
          <w:szCs w:val="32"/>
        </w:rPr>
        <w:lastRenderedPageBreak/>
        <w:t>Inleiding</w:t>
      </w:r>
      <w:bookmarkEnd w:id="1"/>
    </w:p>
    <w:p w14:paraId="0386644C" w14:textId="77777777" w:rsidR="00AD050A" w:rsidRPr="00F47947" w:rsidRDefault="00AD050A" w:rsidP="00A10AB5">
      <w:pPr>
        <w:spacing w:line="360" w:lineRule="auto"/>
      </w:pPr>
    </w:p>
    <w:p w14:paraId="7F1FD9D9" w14:textId="640AFCFF" w:rsidR="00B8474A" w:rsidRPr="00F47947" w:rsidRDefault="00B8474A" w:rsidP="009C21AE">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grootste uitdaging waar de journalistiek vandaag de dag voor staat, is het gebrek aan vertrouwen van het publiek in de journalistiek. Dit is geen nieuwe uitdaging, maar het is al decennia hardnekkig en het wordt steeds erger (Fink, 2019).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(Digital News Report, 2024). 54% van de Nederlanders vertrouwt het grootste gedeelte van het nieuws dat ze lezen. Nederlanders hebben wel meer vertrouwen en interesse vergeleken met andere landen. Maar ook hier</w:t>
      </w:r>
      <w:r w:rsidR="00E42907" w:rsidRPr="00F47947">
        <w:rPr>
          <w:rFonts w:ascii="Euclid Circular A" w:hAnsi="Euclid Circular A"/>
          <w:color w:val="000000" w:themeColor="text1"/>
          <w:sz w:val="24"/>
          <w:szCs w:val="24"/>
        </w:rPr>
        <w:t xml:space="preserve"> in </w:t>
      </w:r>
      <w:r w:rsidR="00872D37" w:rsidRPr="00F47947">
        <w:rPr>
          <w:rFonts w:ascii="Euclid Circular A" w:hAnsi="Euclid Circular A"/>
          <w:color w:val="000000" w:themeColor="text1"/>
          <w:sz w:val="24"/>
          <w:szCs w:val="24"/>
        </w:rPr>
        <w:t>Nederland</w:t>
      </w:r>
      <w:r w:rsidRPr="00F47947">
        <w:rPr>
          <w:rFonts w:ascii="Euclid Circular A" w:hAnsi="Euclid Circular A"/>
          <w:color w:val="000000" w:themeColor="text1"/>
          <w:sz w:val="24"/>
          <w:szCs w:val="24"/>
        </w:rPr>
        <w:t xml:space="preserve"> is de</w:t>
      </w:r>
      <w:r w:rsidR="004D49E7" w:rsidRPr="00F47947">
        <w:rPr>
          <w:rFonts w:ascii="Euclid Circular A" w:hAnsi="Euclid Circular A"/>
          <w:color w:val="000000" w:themeColor="text1"/>
          <w:sz w:val="24"/>
          <w:szCs w:val="24"/>
        </w:rPr>
        <w:t>ze</w:t>
      </w:r>
      <w:r w:rsidRPr="00F47947">
        <w:rPr>
          <w:rFonts w:ascii="Euclid Circular A" w:hAnsi="Euclid Circular A"/>
          <w:color w:val="000000" w:themeColor="text1"/>
          <w:sz w:val="24"/>
          <w:szCs w:val="24"/>
        </w:rPr>
        <w:t xml:space="preserve"> neerwaartse trend</w:t>
      </w:r>
      <w:r w:rsidR="00D87939" w:rsidRPr="00F47947">
        <w:rPr>
          <w:rStyle w:val="FootnoteReference"/>
          <w:rFonts w:ascii="Euclid Circular A" w:hAnsi="Euclid Circular A"/>
          <w:color w:val="000000" w:themeColor="text1"/>
          <w:sz w:val="24"/>
          <w:szCs w:val="24"/>
        </w:rPr>
        <w:footnoteReference w:id="1"/>
      </w:r>
      <w:r w:rsidRPr="00F47947">
        <w:rPr>
          <w:rFonts w:ascii="Euclid Circular A" w:hAnsi="Euclid Circular A"/>
          <w:color w:val="000000" w:themeColor="text1"/>
          <w:sz w:val="24"/>
          <w:szCs w:val="24"/>
        </w:rPr>
        <w:t xml:space="preserve"> de laatste jaren is zorgwekkend</w:t>
      </w:r>
      <w:r w:rsidR="00E42907" w:rsidRPr="00F47947">
        <w:rPr>
          <w:rFonts w:ascii="Euclid Circular A" w:hAnsi="Euclid Circular A"/>
          <w:color w:val="000000" w:themeColor="text1"/>
          <w:sz w:val="24"/>
          <w:szCs w:val="24"/>
        </w:rPr>
        <w:t xml:space="preserve">. </w:t>
      </w:r>
    </w:p>
    <w:p w14:paraId="7AA82EFB" w14:textId="77777777" w:rsidR="00385CE9" w:rsidRPr="00F47947" w:rsidRDefault="00B8474A" w:rsidP="00385CE9">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Opiniepeilingen zoals die van het Digital News Report tonen aan dat het publiek steeds minder vertrouwen heeft in de pers als instituut, wat </w:t>
      </w:r>
      <w:r w:rsidR="00E60E41" w:rsidRPr="00F47947">
        <w:rPr>
          <w:rFonts w:ascii="Euclid Circular A" w:hAnsi="Euclid Circular A"/>
          <w:color w:val="000000" w:themeColor="text1"/>
          <w:sz w:val="24"/>
          <w:szCs w:val="24"/>
        </w:rPr>
        <w:t>zorgen</w:t>
      </w:r>
      <w:r w:rsidR="00254367" w:rsidRPr="00F47947">
        <w:rPr>
          <w:rFonts w:ascii="Euclid Circular A" w:hAnsi="Euclid Circular A"/>
          <w:color w:val="000000" w:themeColor="text1"/>
          <w:sz w:val="24"/>
          <w:szCs w:val="24"/>
        </w:rPr>
        <w:t xml:space="preserve"> wekt</w:t>
      </w:r>
      <w:r w:rsidRPr="00F47947">
        <w:rPr>
          <w:rFonts w:ascii="Euclid Circular A" w:hAnsi="Euclid Circular A"/>
          <w:color w:val="000000" w:themeColor="text1"/>
          <w:sz w:val="24"/>
          <w:szCs w:val="24"/>
        </w:rPr>
        <w:t xml:space="preserve"> onder journalisten en medialeiders (Peters &amp; Broersma, 2012: p.210). </w:t>
      </w:r>
      <w:r w:rsidR="00F75CAD" w:rsidRPr="00F47947">
        <w:rPr>
          <w:rFonts w:ascii="Euclid Circular A" w:hAnsi="Euclid Circular A"/>
          <w:color w:val="000000" w:themeColor="text1"/>
          <w:sz w:val="24"/>
          <w:szCs w:val="24"/>
        </w:rPr>
        <w:t>De vraag rijst echter of burgers meer vertrouwen moeten hebben in de journalistiek en of het streven naar vertrouwen baat bijdraagt aan de journalistieke praktijk. Peters en Broersma (2012) stellen zelfs de vraag of een heroverweging van de journalistiek mogelijk een ander perspectief op publiek vertrouwen vereist.</w:t>
      </w:r>
      <w:r w:rsidR="00F75CA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Van Dalen (2020) </w:t>
      </w:r>
      <w:r w:rsidR="00D01D34" w:rsidRPr="00F47947">
        <w:rPr>
          <w:rFonts w:ascii="Euclid Circular A" w:hAnsi="Euclid Circular A"/>
          <w:color w:val="000000" w:themeColor="text1"/>
          <w:sz w:val="24"/>
          <w:szCs w:val="24"/>
        </w:rPr>
        <w:t>biedt een tegenargument door te stellen dat</w:t>
      </w:r>
      <w:r w:rsidRPr="00F47947">
        <w:rPr>
          <w:rFonts w:ascii="Euclid Circular A" w:hAnsi="Euclid Circular A"/>
          <w:color w:val="000000" w:themeColor="text1"/>
          <w:sz w:val="24"/>
          <w:szCs w:val="24"/>
        </w:rPr>
        <w:t xml:space="preserve"> vertrouwen in de journalistiek cruciaal</w:t>
      </w:r>
      <w:r w:rsidR="00D01D34"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om de waakhondfunctie te vervullen vis-à-vis de politieke instituties. </w:t>
      </w:r>
      <w:r w:rsidR="00AE7AA1" w:rsidRPr="00F47947">
        <w:rPr>
          <w:rFonts w:ascii="Euclid Circular A" w:hAnsi="Euclid Circular A"/>
          <w:color w:val="000000" w:themeColor="text1"/>
          <w:sz w:val="24"/>
          <w:szCs w:val="24"/>
        </w:rPr>
        <w:t xml:space="preserve">Voor deze rol is legitimiteit </w:t>
      </w:r>
      <w:r w:rsidRPr="00F47947">
        <w:rPr>
          <w:rFonts w:ascii="Euclid Circular A" w:hAnsi="Euclid Circular A"/>
          <w:color w:val="000000" w:themeColor="text1"/>
          <w:sz w:val="24"/>
          <w:szCs w:val="24"/>
        </w:rPr>
        <w:t xml:space="preserve">nodig, die </w:t>
      </w:r>
      <w:r w:rsidR="00FC2E1A" w:rsidRPr="00F47947">
        <w:rPr>
          <w:rFonts w:ascii="Euclid Circular A" w:hAnsi="Euclid Circular A"/>
          <w:color w:val="000000" w:themeColor="text1"/>
          <w:sz w:val="24"/>
          <w:szCs w:val="24"/>
        </w:rPr>
        <w:t>journalisten</w:t>
      </w:r>
      <w:r w:rsidRPr="00F47947">
        <w:rPr>
          <w:rFonts w:ascii="Euclid Circular A" w:hAnsi="Euclid Circular A"/>
          <w:color w:val="000000" w:themeColor="text1"/>
          <w:sz w:val="24"/>
          <w:szCs w:val="24"/>
        </w:rPr>
        <w:t xml:space="preserve"> verkrijgen door het vertrouwen van het publiek (</w:t>
      </w:r>
      <w:r w:rsidRPr="00F47947">
        <w:rPr>
          <w:rFonts w:ascii="Euclid Circular A" w:hAnsi="Euclid Circular A"/>
          <w:color w:val="000000" w:themeColor="text1"/>
          <w:sz w:val="24"/>
          <w:szCs w:val="24"/>
          <w:highlight w:val="cyan"/>
        </w:rPr>
        <w:t>van Dalen, 2020</w:t>
      </w:r>
      <w:r w:rsidRPr="00F47947">
        <w:rPr>
          <w:rFonts w:ascii="Euclid Circular A" w:hAnsi="Euclid Circular A"/>
          <w:color w:val="000000" w:themeColor="text1"/>
          <w:sz w:val="24"/>
          <w:szCs w:val="24"/>
        </w:rPr>
        <w:t xml:space="preserve">). </w:t>
      </w:r>
      <w:r w:rsidR="00385CE9" w:rsidRPr="00F47947">
        <w:rPr>
          <w:rFonts w:ascii="Euclid Circular A" w:hAnsi="Euclid Circular A"/>
          <w:color w:val="000000" w:themeColor="text1"/>
          <w:sz w:val="24"/>
          <w:szCs w:val="24"/>
        </w:rPr>
        <w:t>Wanneer de pers niet wordt vertrouwd, kunnen politici gemakkelijker kritiek van journalisten negeren of zelfs tegengaan, waardoor partijen minder aansprakelijk worden gehouden voor misstanden.</w:t>
      </w:r>
    </w:p>
    <w:p w14:paraId="55FE9535" w14:textId="529F7679" w:rsidR="00A940AC" w:rsidRPr="00F47947" w:rsidRDefault="0051215E" w:rsidP="00A940A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Ook heeft e</w:t>
      </w:r>
      <w:r w:rsidR="00A940AC" w:rsidRPr="00F47947">
        <w:rPr>
          <w:rFonts w:ascii="Euclid Circular A" w:hAnsi="Euclid Circular A"/>
          <w:color w:val="000000" w:themeColor="text1"/>
          <w:sz w:val="24"/>
          <w:szCs w:val="24"/>
        </w:rPr>
        <w:t>en laag vertrouwen in de pers negatieve gevolgen voor de controlefunctie van de journalistiek, omdat</w:t>
      </w:r>
      <w:r w:rsidR="00FA12A3" w:rsidRPr="00F47947">
        <w:rPr>
          <w:rFonts w:ascii="Euclid Circular A" w:hAnsi="Euclid Circular A"/>
          <w:color w:val="000000" w:themeColor="text1"/>
          <w:sz w:val="24"/>
          <w:szCs w:val="24"/>
        </w:rPr>
        <w:t xml:space="preserve"> ze</w:t>
      </w:r>
      <w:r w:rsidR="00A940AC" w:rsidRPr="00F47947">
        <w:rPr>
          <w:rFonts w:ascii="Euclid Circular A" w:hAnsi="Euclid Circular A"/>
          <w:color w:val="000000" w:themeColor="text1"/>
          <w:sz w:val="24"/>
          <w:szCs w:val="24"/>
        </w:rPr>
        <w:t xml:space="preserve"> minder toegang krijgen en minder middelen hebben om deze toegang te verkrijgen (</w:t>
      </w:r>
      <w:r w:rsidR="00A940AC" w:rsidRPr="00F47947">
        <w:rPr>
          <w:rFonts w:ascii="Euclid Circular A" w:hAnsi="Euclid Circular A"/>
          <w:color w:val="000000" w:themeColor="text1"/>
          <w:sz w:val="24"/>
          <w:szCs w:val="24"/>
          <w:highlight w:val="cyan"/>
        </w:rPr>
        <w:t>Van Dalen, 2020</w:t>
      </w:r>
      <w:r w:rsidR="00A940AC" w:rsidRPr="00F47947">
        <w:rPr>
          <w:rFonts w:ascii="Euclid Circular A" w:hAnsi="Euclid Circular A"/>
          <w:color w:val="000000" w:themeColor="text1"/>
          <w:sz w:val="24"/>
          <w:szCs w:val="24"/>
        </w:rPr>
        <w:t>). Het huidige medialandschap kenmerkt zich door een ecosysteem waarin de afwezigheid van betrouwbare mainstream media een klimaat creëert waarin</w:t>
      </w:r>
      <w:r w:rsidR="00033429" w:rsidRPr="00F47947">
        <w:rPr>
          <w:rFonts w:ascii="Euclid Circular A" w:hAnsi="Euclid Circular A"/>
          <w:color w:val="000000" w:themeColor="text1"/>
          <w:sz w:val="24"/>
          <w:szCs w:val="24"/>
        </w:rPr>
        <w:t>:</w:t>
      </w:r>
      <w:r w:rsidR="00A940AC" w:rsidRPr="00F47947">
        <w:rPr>
          <w:rFonts w:ascii="Euclid Circular A" w:hAnsi="Euclid Circular A"/>
          <w:color w:val="000000" w:themeColor="text1"/>
          <w:sz w:val="24"/>
          <w:szCs w:val="24"/>
        </w:rPr>
        <w:t xml:space="preserve"> </w:t>
      </w:r>
      <w:r w:rsidR="00FF6C1C" w:rsidRPr="00F47947">
        <w:rPr>
          <w:rFonts w:ascii="Euclid Circular A Regular Ita" w:hAnsi="Euclid Circular A Regular Ita"/>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FF6C1C" w:rsidRPr="00F47947">
        <w:rPr>
          <w:rFonts w:ascii="Euclid Circular A" w:hAnsi="Euclid Circular A"/>
          <w:color w:val="000000" w:themeColor="text1"/>
          <w:sz w:val="24"/>
          <w:szCs w:val="24"/>
        </w:rPr>
        <w:t xml:space="preserve"> (</w:t>
      </w:r>
      <w:r w:rsidR="00FF6C1C" w:rsidRPr="00F47947">
        <w:rPr>
          <w:rFonts w:ascii="Euclid Circular A" w:hAnsi="Euclid Circular A"/>
          <w:color w:val="000000" w:themeColor="text1"/>
          <w:sz w:val="24"/>
          <w:szCs w:val="24"/>
          <w:highlight w:val="cyan"/>
        </w:rPr>
        <w:t>Szostek, 2018</w:t>
      </w:r>
      <w:r w:rsidR="00FF6C1C" w:rsidRPr="00F47947">
        <w:rPr>
          <w:rFonts w:ascii="Euclid Circular A" w:hAnsi="Euclid Circular A"/>
          <w:color w:val="000000" w:themeColor="text1"/>
          <w:sz w:val="24"/>
          <w:szCs w:val="24"/>
        </w:rPr>
        <w:t>).</w:t>
      </w:r>
    </w:p>
    <w:p w14:paraId="7D268804" w14:textId="60DC8C6F" w:rsidR="00B9397B" w:rsidRDefault="00A940AC" w:rsidP="00CB23F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leemte wordt opgevuld door gedecentraliseerde nieuwsmedia zoals sociale media, die nu de primaire nieuwsbron vormen voor jongeren in de leeftijdsgroep van 18 tot 34 jaar. In hun </w:t>
      </w:r>
      <w:r w:rsidR="002E5FB5" w:rsidRPr="00F47947">
        <w:rPr>
          <w:rFonts w:ascii="Euclid Circular A" w:hAnsi="Euclid Circular A"/>
          <w:color w:val="000000" w:themeColor="text1"/>
          <w:sz w:val="24"/>
          <w:szCs w:val="24"/>
        </w:rPr>
        <w:t>boek</w:t>
      </w:r>
      <w:r w:rsidRPr="00F47947">
        <w:rPr>
          <w:rFonts w:ascii="Euclid Circular A" w:hAnsi="Euclid Circular A"/>
          <w:color w:val="000000" w:themeColor="text1"/>
          <w:sz w:val="24"/>
          <w:szCs w:val="24"/>
        </w:rPr>
        <w:t xml:space="preserve"> "Rethinking Journalism" opperen Peters en Broersma (2013, p. 207) dat de problematische relatie tussen de prestaties van nieuwsmedia en het vertrouwen in de journalistiek mogelijk voortvloeit uit onze beperkte kennis over de aard van vertrouwen en wat het essentieel betekent om vertrouwen te hebben in een instituut.</w:t>
      </w:r>
      <w:r w:rsidR="00861590" w:rsidRPr="00F47947">
        <w:rPr>
          <w:rFonts w:ascii="Euclid Circular A" w:hAnsi="Euclid Circular A"/>
          <w:color w:val="000000" w:themeColor="text1"/>
          <w:sz w:val="24"/>
          <w:szCs w:val="24"/>
        </w:rPr>
        <w:t xml:space="preserve"> </w:t>
      </w:r>
      <w:r w:rsidR="00B9397B" w:rsidRPr="00B9397B">
        <w:rPr>
          <w:rFonts w:ascii="Euclid Circular A" w:hAnsi="Euclid Circular A"/>
          <w:color w:val="000000" w:themeColor="text1"/>
          <w:sz w:val="24"/>
          <w:szCs w:val="24"/>
        </w:rPr>
        <w:t xml:space="preserve">Nieuwsmedia zijn zich bewust van deze ontwikkeling en implementeren innovatieve technologische vormen om zich te onderscheiden in een concurrerend medialandschap. Het digitale long-form genre heeft zich in de afgelopen decennia ontwikkeld tot een prestigieuze en invloedrijke vorm van journalistiek. In het digitale tijdperk is het doel niet langer alleen snel en breed berichtgeven, maar ook het opbouwen van merkkracht om </w:t>
      </w:r>
      <w:r w:rsidR="00BA7757">
        <w:rPr>
          <w:rFonts w:ascii="Euclid Circular A" w:hAnsi="Euclid Circular A"/>
          <w:color w:val="000000" w:themeColor="text1"/>
          <w:sz w:val="24"/>
          <w:szCs w:val="24"/>
        </w:rPr>
        <w:t>je merk</w:t>
      </w:r>
      <w:r w:rsidR="00B9397B" w:rsidRPr="00B9397B">
        <w:rPr>
          <w:rFonts w:ascii="Euclid Circular A" w:hAnsi="Euclid Circular A"/>
          <w:color w:val="000000" w:themeColor="text1"/>
          <w:sz w:val="24"/>
          <w:szCs w:val="24"/>
        </w:rPr>
        <w:t xml:space="preserve"> te positioneren voor een kieskeuriger, betalend publiek (Dowling &amp; Vogan, 2014, p. 219).</w:t>
      </w:r>
    </w:p>
    <w:p w14:paraId="165CCFB6" w14:textId="2989B07F" w:rsidR="00F47947" w:rsidRPr="00F47947" w:rsidRDefault="00EE410D"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2013 was een uitstekend Pulitzer Prijs-jaar voor de dagelijkse</w:t>
      </w:r>
      <w:r w:rsidR="00C40624">
        <w:rPr>
          <w:rFonts w:ascii="Euclid Circular A" w:hAnsi="Euclid Circular A"/>
          <w:color w:val="000000" w:themeColor="text1"/>
          <w:sz w:val="24"/>
          <w:szCs w:val="24"/>
        </w:rPr>
        <w:t xml:space="preserve"> kwaliteitskrant</w:t>
      </w:r>
      <w:r w:rsidRPr="00F47947">
        <w:rPr>
          <w:rFonts w:ascii="Euclid Circular A" w:hAnsi="Euclid Circular A"/>
          <w:color w:val="000000" w:themeColor="text1"/>
          <w:sz w:val="24"/>
          <w:szCs w:val="24"/>
        </w:rPr>
        <w:t xml:space="preser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w:t>
      </w:r>
      <w:r w:rsidRPr="00F47947">
        <w:rPr>
          <w:rFonts w:ascii="Euclid Circular A" w:hAnsi="Euclid Circular A"/>
          <w:color w:val="000000" w:themeColor="text1"/>
          <w:sz w:val="24"/>
          <w:szCs w:val="24"/>
        </w:rPr>
        <w:lastRenderedPageBreak/>
        <w:t xml:space="preserve">manier waarop dit verhaal digitaal werd gepresenteerd door The New York Times. </w:t>
      </w:r>
      <w:r w:rsidR="00E76ADA" w:rsidRPr="00F47947">
        <w:rPr>
          <w:rFonts w:ascii="Euclid Circular A" w:hAnsi="Euclid Circular A"/>
          <w:color w:val="000000" w:themeColor="text1"/>
          <w:sz w:val="24"/>
          <w:szCs w:val="24"/>
        </w:rPr>
        <w:t>Deze</w:t>
      </w:r>
      <w:r w:rsidR="00247050" w:rsidRPr="00F47947">
        <w:rPr>
          <w:rFonts w:ascii="Euclid Circular A" w:hAnsi="Euclid Circular A"/>
          <w:color w:val="000000" w:themeColor="text1"/>
          <w:sz w:val="24"/>
          <w:szCs w:val="24"/>
        </w:rPr>
        <w:t xml:space="preserve"> komst van een </w:t>
      </w:r>
      <w:r w:rsidR="00E76ADA" w:rsidRPr="00F47947">
        <w:rPr>
          <w:rFonts w:ascii="Euclid Circular A" w:hAnsi="Euclid Circular A"/>
          <w:color w:val="000000" w:themeColor="text1"/>
          <w:sz w:val="24"/>
          <w:szCs w:val="24"/>
        </w:rPr>
        <w:t xml:space="preserve">nieuwe </w:t>
      </w:r>
      <w:r w:rsidR="00247050" w:rsidRPr="00F47947">
        <w:rPr>
          <w:rFonts w:ascii="Euclid Circular A" w:hAnsi="Euclid Circular A"/>
          <w:color w:val="000000" w:themeColor="text1"/>
          <w:sz w:val="24"/>
          <w:szCs w:val="24"/>
        </w:rPr>
        <w:t>nieuws</w:t>
      </w:r>
      <w:r w:rsidR="00E76ADA" w:rsidRPr="00F47947">
        <w:rPr>
          <w:rFonts w:ascii="Euclid Circular A" w:hAnsi="Euclid Circular A"/>
          <w:color w:val="000000" w:themeColor="text1"/>
          <w:sz w:val="24"/>
          <w:szCs w:val="24"/>
        </w:rPr>
        <w:t>vorm</w:t>
      </w:r>
      <w:r w:rsidR="0037136F" w:rsidRPr="00F47947">
        <w:rPr>
          <w:rFonts w:ascii="Euclid Circular A" w:hAnsi="Euclid Circular A"/>
          <w:color w:val="000000" w:themeColor="text1"/>
          <w:sz w:val="24"/>
          <w:szCs w:val="24"/>
        </w:rPr>
        <w:t xml:space="preserve"> markeerde een journalistieke omslag, waarbij longform-artikelen werden verpakt in multimediale producties die een niveau van verfijning toonden dat aansloot bij de vermeende smaak van het opkomende tabletpubliek</w:t>
      </w:r>
      <w:r w:rsidR="002D29AC" w:rsidRPr="00F47947">
        <w:rPr>
          <w:rFonts w:ascii="Euclid Circular A" w:hAnsi="Euclid Circular A"/>
          <w:color w:val="000000" w:themeColor="text1"/>
          <w:sz w:val="24"/>
          <w:szCs w:val="24"/>
        </w:rPr>
        <w:t xml:space="preserve"> van 2013</w:t>
      </w:r>
      <w:r w:rsidR="0037136F" w:rsidRPr="00F47947">
        <w:rPr>
          <w:rFonts w:ascii="Euclid Circular A" w:hAnsi="Euclid Circular A"/>
          <w:color w:val="000000" w:themeColor="text1"/>
          <w:sz w:val="24"/>
          <w:szCs w:val="24"/>
        </w:rPr>
        <w:t xml:space="preserve">. </w:t>
      </w:r>
      <w:r w:rsidR="00F47947" w:rsidRPr="00F47947">
        <w:rPr>
          <w:rFonts w:ascii="Euclid Circular A" w:hAnsi="Euclid Circular A"/>
          <w:color w:val="000000" w:themeColor="text1"/>
          <w:sz w:val="24"/>
          <w:szCs w:val="24"/>
        </w:rPr>
        <w:t>Deze long-forms ook wel specials genoemd, die geschreven taal en multimedia naadloos integreren</w:t>
      </w:r>
      <w:r w:rsidR="006E5AA6">
        <w:rPr>
          <w:rFonts w:ascii="Euclid Circular A" w:hAnsi="Euclid Circular A"/>
          <w:color w:val="000000" w:themeColor="text1"/>
          <w:sz w:val="24"/>
          <w:szCs w:val="24"/>
        </w:rPr>
        <w:t>.</w:t>
      </w:r>
      <w:r w:rsidR="00F47947" w:rsidRPr="00F47947">
        <w:rPr>
          <w:rFonts w:ascii="Euclid Circular A" w:hAnsi="Euclid Circular A"/>
          <w:color w:val="000000" w:themeColor="text1"/>
          <w:sz w:val="24"/>
          <w:szCs w:val="24"/>
        </w:rPr>
        <w:t xml:space="preserve"> </w:t>
      </w:r>
      <w:r w:rsidR="006E5AA6">
        <w:rPr>
          <w:rFonts w:ascii="Euclid Circular A" w:hAnsi="Euclid Circular A"/>
          <w:color w:val="000000" w:themeColor="text1"/>
          <w:sz w:val="24"/>
          <w:szCs w:val="24"/>
        </w:rPr>
        <w:t>W</w:t>
      </w:r>
      <w:r w:rsidR="00F47947" w:rsidRPr="00F47947">
        <w:rPr>
          <w:rFonts w:ascii="Euclid Circular A" w:hAnsi="Euclid Circular A"/>
          <w:color w:val="000000" w:themeColor="text1"/>
          <w:sz w:val="24"/>
          <w:szCs w:val="24"/>
        </w:rPr>
        <w:t>orden steeds meer erkend als een krachtige vorm van journalistiek storytelling (Hiippala, 2017, p. 420). Jacobson, Marino en Gutsche (2016) beschrijven dit als een opkomend genre binnen de digitale journalistiek, dat zijn publiek wil boeien door tekst, foto's, video's, interactieve kaarten en datavisualisaties te combineren tot één geheel (Jacobson et al., 2016, pp. 536-540).</w:t>
      </w:r>
    </w:p>
    <w:p w14:paraId="6C5094E3" w14:textId="1D408B78" w:rsidR="00F47947" w:rsidRPr="00F47947" w:rsidRDefault="00F47947"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Hoewel de naam suggereert dat deze verhalen lang zijn, zijn </w:t>
      </w:r>
      <w:r w:rsidR="00007114">
        <w:rPr>
          <w:rFonts w:ascii="Euclid Circular A" w:hAnsi="Euclid Circular A"/>
          <w:color w:val="000000" w:themeColor="text1"/>
          <w:sz w:val="24"/>
          <w:szCs w:val="24"/>
        </w:rPr>
        <w:t xml:space="preserve">juist </w:t>
      </w:r>
      <w:r w:rsidRPr="00F47947">
        <w:rPr>
          <w:rFonts w:ascii="Euclid Circular A" w:hAnsi="Euclid Circular A"/>
          <w:color w:val="000000" w:themeColor="text1"/>
          <w:sz w:val="24"/>
          <w:szCs w:val="24"/>
        </w:rPr>
        <w:t>de huidige digitale long-forms niet zo uitgebreid als de uur durende verhalen van vroeger. Bovendien zijn de vertel</w:t>
      </w:r>
      <w:r w:rsidR="00715CCB">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en narratieve vormen niet de enige manieren om verhalen te vertellen met deze journalistieke techniek. Moderne</w:t>
      </w:r>
      <w:r w:rsidR="00B458E8">
        <w:rPr>
          <w:rFonts w:ascii="Euclid Circular A" w:hAnsi="Euclid Circular A"/>
          <w:color w:val="000000" w:themeColor="text1"/>
          <w:sz w:val="24"/>
          <w:szCs w:val="24"/>
        </w:rPr>
        <w:t xml:space="preserve"> </w:t>
      </w:r>
      <w:r w:rsidR="0046408D">
        <w:rPr>
          <w:rFonts w:ascii="Euclid Circular A" w:hAnsi="Euclid Circular A"/>
          <w:color w:val="000000" w:themeColor="text1"/>
          <w:sz w:val="24"/>
          <w:szCs w:val="24"/>
        </w:rPr>
        <w:t xml:space="preserve">long-form </w:t>
      </w:r>
      <w:r w:rsidR="00B458E8">
        <w:rPr>
          <w:rFonts w:ascii="Euclid Circular A" w:hAnsi="Euclid Circular A"/>
          <w:color w:val="000000" w:themeColor="text1"/>
          <w:sz w:val="24"/>
          <w:szCs w:val="24"/>
        </w:rPr>
        <w:t>artikels</w:t>
      </w:r>
      <w:r w:rsidRPr="00F47947">
        <w:rPr>
          <w:rFonts w:ascii="Euclid Circular A" w:hAnsi="Euclid Circular A"/>
          <w:color w:val="000000" w:themeColor="text1"/>
          <w:sz w:val="24"/>
          <w:szCs w:val="24"/>
        </w:rPr>
        <w:t xml:space="preserve"> zoals "Spanning op het stroomnet" </w:t>
      </w:r>
      <w:r w:rsidR="00AF5A6F">
        <w:rPr>
          <w:rFonts w:ascii="Euclid Circular A" w:hAnsi="Euclid Circular A"/>
          <w:color w:val="000000" w:themeColor="text1"/>
          <w:sz w:val="24"/>
          <w:szCs w:val="24"/>
        </w:rPr>
        <w:fldChar w:fldCharType="begin"/>
      </w:r>
      <w:r w:rsidR="00AF5A6F">
        <w:rPr>
          <w:rFonts w:ascii="Euclid Circular A" w:hAnsi="Euclid Circular A"/>
          <w:color w:val="000000" w:themeColor="text1"/>
          <w:sz w:val="24"/>
          <w:szCs w:val="24"/>
        </w:rPr>
        <w:instrText xml:space="preserve"> ADDIN ZOTERO_ITEM CSL_CITATION {"citationID":"MVmVqNTo","properties":{"formattedCitation":"(Ajrovi\\uc0\\u263{} et al., 2024)","plainCitation":"(Ajrović et al., 2024)","noteIndex":0},"citationItems":[{"id":159,"uris":["http://zotero.org/users/local/JYrcCqg2/items/YIR9QRZ6"],"itemData":{"id":159,"type":"webpage","abstract":"Het stroomnet vol? Hoe kan dat?","container-title":"Spanning op het stroomnet","language":"en","title":"Spanning op het stroomnet","URL":"https://app.nos.nl/op3/stroomnet/","author":[{"family":"Ajrović","given":"Semina"},{"family":"Sterk","given":"Chrisje"},{"family":"Verkade","given":"Roos"}],"issued":{"date-parts":[["2024"]]},"citation-key":"ajrovicSpanningOpHet2024"}}],"schema":"https://github.com/citation-style-language/schema/raw/master/csl-citation.json"} </w:instrText>
      </w:r>
      <w:r w:rsidR="00AF5A6F">
        <w:rPr>
          <w:rFonts w:ascii="Euclid Circular A" w:hAnsi="Euclid Circular A"/>
          <w:color w:val="000000" w:themeColor="text1"/>
          <w:sz w:val="24"/>
          <w:szCs w:val="24"/>
        </w:rPr>
        <w:fldChar w:fldCharType="separate"/>
      </w:r>
      <w:r w:rsidR="00AF5A6F" w:rsidRPr="00AF5A6F">
        <w:rPr>
          <w:rFonts w:ascii="Euclid Circular A" w:hAnsi="Euclid Circular A" w:cs="Times New Roman"/>
          <w:sz w:val="24"/>
        </w:rPr>
        <w:t>(Ajrović et al., 2024)</w:t>
      </w:r>
      <w:r w:rsidR="00AF5A6F">
        <w:rPr>
          <w:rFonts w:ascii="Euclid Circular A" w:hAnsi="Euclid Circular A"/>
          <w:color w:val="000000" w:themeColor="text1"/>
          <w:sz w:val="24"/>
          <w:szCs w:val="24"/>
        </w:rPr>
        <w:fldChar w:fldCharType="end"/>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van NOS op 3 integreren veel multimedia-elementen en zijn bedoeld om snel te worden gelezen, </w:t>
      </w:r>
      <w:r w:rsidR="00063DD3">
        <w:rPr>
          <w:rFonts w:ascii="Euclid Circular A" w:hAnsi="Euclid Circular A"/>
          <w:color w:val="000000" w:themeColor="text1"/>
          <w:sz w:val="24"/>
          <w:szCs w:val="24"/>
        </w:rPr>
        <w:t>deze</w:t>
      </w:r>
      <w:r w:rsidR="00201468">
        <w:rPr>
          <w:rFonts w:ascii="Euclid Circular A" w:hAnsi="Euclid Circular A"/>
          <w:color w:val="000000" w:themeColor="text1"/>
          <w:sz w:val="24"/>
          <w:szCs w:val="24"/>
        </w:rPr>
        <w:t xml:space="preserve"> du</w:t>
      </w:r>
      <w:r w:rsidR="00063DD3">
        <w:rPr>
          <w:rFonts w:ascii="Euclid Circular A" w:hAnsi="Euclid Circular A"/>
          <w:color w:val="000000" w:themeColor="text1"/>
          <w:sz w:val="24"/>
          <w:szCs w:val="24"/>
        </w:rPr>
        <w:t>urt</w:t>
      </w:r>
      <w:r w:rsidR="00201468">
        <w:rPr>
          <w:rFonts w:ascii="Euclid Circular A" w:hAnsi="Euclid Circular A"/>
          <w:color w:val="000000" w:themeColor="text1"/>
          <w:sz w:val="24"/>
          <w:szCs w:val="24"/>
        </w:rPr>
        <w:t xml:space="preserve"> niet langer dan het</w:t>
      </w:r>
      <w:r w:rsidRPr="00F47947">
        <w:rPr>
          <w:rFonts w:ascii="Euclid Circular A" w:hAnsi="Euclid Circular A"/>
          <w:color w:val="000000" w:themeColor="text1"/>
          <w:sz w:val="24"/>
          <w:szCs w:val="24"/>
        </w:rPr>
        <w:t xml:space="preserve"> koken van een ei.</w:t>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Deze verschuiving in </w:t>
      </w:r>
      <w:r w:rsidR="008401D6">
        <w:rPr>
          <w:rFonts w:ascii="Euclid Circular A" w:hAnsi="Euclid Circular A"/>
          <w:color w:val="000000" w:themeColor="text1"/>
          <w:sz w:val="24"/>
          <w:szCs w:val="24"/>
        </w:rPr>
        <w:t>long-forms</w:t>
      </w:r>
      <w:r w:rsidRPr="00F47947">
        <w:rPr>
          <w:rFonts w:ascii="Euclid Circular A" w:hAnsi="Euclid Circular A"/>
          <w:color w:val="000000" w:themeColor="text1"/>
          <w:sz w:val="24"/>
          <w:szCs w:val="24"/>
        </w:rPr>
        <w:t xml:space="preserve"> is ook zichtbaar in de overgang van de populariteit van tablets naar mobiele telefoons. Deze trend is duidelijk te zien in de opmaak van recente digitale </w:t>
      </w:r>
      <w:r w:rsidR="00481689">
        <w:rPr>
          <w:rFonts w:ascii="Euclid Circular A" w:hAnsi="Euclid Circular A"/>
          <w:color w:val="000000" w:themeColor="text1"/>
          <w:sz w:val="24"/>
          <w:szCs w:val="24"/>
        </w:rPr>
        <w:t>special</w:t>
      </w:r>
      <w:r w:rsidRPr="00F47947">
        <w:rPr>
          <w:rFonts w:ascii="Euclid Circular A" w:hAnsi="Euclid Circular A"/>
          <w:color w:val="000000" w:themeColor="text1"/>
          <w:sz w:val="24"/>
          <w:szCs w:val="24"/>
        </w:rPr>
        <w:t>, die zijn aangepast aan het gebruik op kleinere schermen.</w:t>
      </w:r>
    </w:p>
    <w:p w14:paraId="36CC27CD" w14:textId="0EC5A652" w:rsidR="00986FEC" w:rsidRDefault="0091402B" w:rsidP="00E1455B">
      <w:pPr>
        <w:spacing w:line="360" w:lineRule="auto"/>
        <w:ind w:firstLine="360"/>
        <w:jc w:val="both"/>
        <w:rPr>
          <w:rFonts w:ascii="Euclid Circular A Regular Ita" w:eastAsia="Times New Roman" w:hAnsi="Euclid Circular A Regular Ita" w:cs="Times New Roman"/>
          <w:color w:val="000000"/>
          <w:sz w:val="24"/>
          <w:szCs w:val="24"/>
          <w:lang w:eastAsia="en-NL"/>
        </w:rPr>
      </w:pPr>
      <w:r w:rsidRPr="0091402B">
        <w:rPr>
          <w:rFonts w:ascii="Euclid Circular A" w:hAnsi="Euclid Circular A"/>
          <w:color w:val="000000" w:themeColor="text1"/>
          <w:sz w:val="24"/>
          <w:szCs w:val="24"/>
        </w:rPr>
        <w:t xml:space="preserve">Tot op heden is er nog weinig onderzoek gedaan naar de relatie tussen geloofwaardigheid en digitale long-forms. </w:t>
      </w:r>
      <w:r w:rsidR="00E1455B">
        <w:rPr>
          <w:rFonts w:ascii="Euclid Circular A" w:hAnsi="Euclid Circular A"/>
          <w:color w:val="000000" w:themeColor="text1"/>
          <w:sz w:val="24"/>
          <w:szCs w:val="24"/>
        </w:rPr>
        <w:t>Met deze masterscriptie wordt onderzocht hoe deze daling in vertrouwen, wat ontstaat uit herhaalde geloofwaardigheid</w:t>
      </w:r>
      <w:r w:rsidR="001119CE">
        <w:rPr>
          <w:rFonts w:ascii="Euclid Circular A" w:hAnsi="Euclid Circular A"/>
          <w:color w:val="000000" w:themeColor="text1"/>
          <w:sz w:val="24"/>
          <w:szCs w:val="24"/>
        </w:rPr>
        <w:t xml:space="preserve"> wordt beïnvloed door de digitale long-form vorm. </w:t>
      </w:r>
      <w:r w:rsidR="00E1455B">
        <w:rPr>
          <w:rFonts w:ascii="Euclid Circular A" w:hAnsi="Euclid Circular A"/>
          <w:color w:val="000000" w:themeColor="text1"/>
          <w:sz w:val="24"/>
          <w:szCs w:val="24"/>
        </w:rPr>
        <w:t xml:space="preserve"> </w:t>
      </w:r>
      <w:r w:rsidR="00E1455B">
        <w:rPr>
          <w:rFonts w:ascii="Euclid Circular A" w:hAnsi="Euclid Circular A"/>
          <w:color w:val="000000" w:themeColor="text1"/>
          <w:sz w:val="24"/>
          <w:szCs w:val="24"/>
        </w:rPr>
        <w:t>De onderzoeksvraag van dit onderzoek luidt:</w:t>
      </w:r>
      <w:r w:rsidR="00E1455B">
        <w:rPr>
          <w:rFonts w:ascii="Euclid Circular A" w:hAnsi="Euclid Circular A"/>
          <w:color w:val="000000" w:themeColor="text1"/>
          <w:sz w:val="24"/>
          <w:szCs w:val="24"/>
        </w:rPr>
        <w:t xml:space="preserve"> </w:t>
      </w:r>
      <w:r w:rsidR="00E1455B" w:rsidRPr="00F47947">
        <w:rPr>
          <w:rFonts w:ascii="Euclid Circular A Regular Ita" w:eastAsia="Times New Roman" w:hAnsi="Euclid Circular A Regular Ita" w:cs="Times New Roman"/>
          <w:color w:val="000000"/>
          <w:sz w:val="24"/>
          <w:szCs w:val="24"/>
          <w:lang w:eastAsia="en-NL"/>
        </w:rPr>
        <w:t>Nieuwsconsumenten ervaren een journalistieke digitale multimedia long-read geloofwaardiger dan een traditioneel nieuwsartikel.</w:t>
      </w:r>
      <w:r w:rsidR="002352D0">
        <w:rPr>
          <w:rFonts w:ascii="Euclid Circular A Regular Ita" w:eastAsia="Times New Roman" w:hAnsi="Euclid Circular A Regular Ita" w:cs="Times New Roman"/>
          <w:color w:val="000000"/>
          <w:sz w:val="24"/>
          <w:szCs w:val="24"/>
          <w:lang w:eastAsia="en-NL"/>
        </w:rPr>
        <w:t xml:space="preserve"> </w:t>
      </w:r>
      <w:r w:rsidRPr="0091402B">
        <w:rPr>
          <w:rFonts w:ascii="Euclid Circular A" w:hAnsi="Euclid Circular A"/>
          <w:color w:val="000000" w:themeColor="text1"/>
          <w:sz w:val="24"/>
          <w:szCs w:val="24"/>
        </w:rPr>
        <w:t>Dit is van belang omdat het inzicht biedt in hoe moderne journalistieke technieken het vertrouwen van het publiek kunnen beïnvloeden, wat cruciaal is voor de toekomst van de journalistiek.</w:t>
      </w:r>
      <w:r w:rsidR="00E1455B">
        <w:rPr>
          <w:rFonts w:ascii="Euclid Circular A" w:hAnsi="Euclid Circular A"/>
          <w:color w:val="000000" w:themeColor="text1"/>
          <w:sz w:val="24"/>
          <w:szCs w:val="24"/>
        </w:rPr>
        <w:t xml:space="preserve"> </w:t>
      </w:r>
    </w:p>
    <w:p w14:paraId="75763326" w14:textId="7EE43858" w:rsidR="00146088" w:rsidRPr="00F47947"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2" w:name="_Toc193112231"/>
      <w:r w:rsidRPr="00F47947">
        <w:rPr>
          <w:rFonts w:ascii="Euclid Circular A Semibold" w:hAnsi="Euclid Circular A Semibold"/>
          <w:color w:val="000000" w:themeColor="text1"/>
          <w:sz w:val="32"/>
          <w:szCs w:val="32"/>
        </w:rPr>
        <w:lastRenderedPageBreak/>
        <w:t>Theoretisch Kader</w:t>
      </w:r>
      <w:bookmarkEnd w:id="2"/>
    </w:p>
    <w:p w14:paraId="4874E504" w14:textId="401FB222" w:rsidR="003E2E72" w:rsidRDefault="00CB7B79" w:rsidP="008663B6">
      <w:pPr>
        <w:spacing w:line="360" w:lineRule="auto"/>
        <w:ind w:firstLine="360"/>
        <w:jc w:val="both"/>
        <w:rPr>
          <w:rFonts w:ascii="Euclid Circular A" w:hAnsi="Euclid Circular A"/>
          <w:color w:val="000000" w:themeColor="text1"/>
          <w:sz w:val="24"/>
          <w:szCs w:val="24"/>
        </w:rPr>
      </w:pPr>
      <w:r w:rsidRPr="00CB7B79">
        <w:rPr>
          <w:rFonts w:ascii="Euclid Circular A" w:hAnsi="Euclid Circular A"/>
          <w:color w:val="000000" w:themeColor="text1"/>
          <w:sz w:val="24"/>
          <w:szCs w:val="24"/>
        </w:rPr>
        <w:t>Dit theoretisch kader heeft als doel inzicht te verschaffen in de betekenis van vertrouwen binnen de journalistiek door duidelijk onderscheid te maken tussen de concepten vertrouwen, geloofwaardigheid en betrouwbaarheid. Daarnaast biedt het een overzicht van journalistieke interventies die erop gericht zijn het vertrouwen van lezers in het nieuws te vergroten, waarbij relevante empirische studies worden besproken. Ten slotte wordt de huidige kennis over digitale multimedia verder onderzocht, met een nadruk op de manier waarop deze technologieën in het verleden al zijn gekoppeld aan het vergroten van geloofwaardigheid bij het publiek.</w:t>
      </w:r>
    </w:p>
    <w:p w14:paraId="4290C822" w14:textId="77777777" w:rsidR="0029143E" w:rsidRPr="00CB7B79" w:rsidRDefault="0029143E" w:rsidP="00341442">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F47947" w:rsidRDefault="0015245E" w:rsidP="00BB1797">
      <w:pPr>
        <w:pStyle w:val="Heading2"/>
        <w:numPr>
          <w:ilvl w:val="1"/>
          <w:numId w:val="18"/>
        </w:numPr>
        <w:spacing w:line="480" w:lineRule="auto"/>
        <w:rPr>
          <w:rFonts w:ascii="Euclid Circular A Semibold" w:hAnsi="Euclid Circular A Semibold"/>
          <w:color w:val="000000" w:themeColor="text1"/>
          <w:sz w:val="24"/>
          <w:szCs w:val="24"/>
        </w:rPr>
      </w:pPr>
      <w:bookmarkStart w:id="3" w:name="_Toc193112232"/>
      <w:r w:rsidRPr="00F47947">
        <w:rPr>
          <w:rFonts w:ascii="Euclid Circular A Semibold" w:hAnsi="Euclid Circular A Semibold"/>
          <w:color w:val="000000" w:themeColor="text1"/>
          <w:sz w:val="24"/>
          <w:szCs w:val="24"/>
        </w:rPr>
        <w:t>De concepten betrouwbaarheid, geloofwaardigheid en vertrouwen</w:t>
      </w:r>
      <w:bookmarkEnd w:id="3"/>
    </w:p>
    <w:p w14:paraId="0B423803" w14:textId="3DD14ED9" w:rsidR="00583F60" w:rsidRPr="00F47947" w:rsidRDefault="000C4BC4" w:rsidP="00F30B55">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F47947">
        <w:rPr>
          <w:rFonts w:ascii="Euclid Circular A" w:hAnsi="Euclid Circular A"/>
          <w:color w:val="000000" w:themeColor="text1"/>
          <w:sz w:val="24"/>
          <w:szCs w:val="24"/>
        </w:rPr>
        <w:t xml:space="preserve"> In de wetenschappelijke literatuur zijn deze concepten</w:t>
      </w:r>
      <w:r w:rsidR="00274BB9"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geen synoniemen</w:t>
      </w:r>
      <w:r w:rsidR="00844D77" w:rsidRPr="00F47947">
        <w:rPr>
          <w:rFonts w:ascii="Euclid Circular A" w:hAnsi="Euclid Circular A"/>
          <w:color w:val="000000" w:themeColor="text1"/>
          <w:sz w:val="24"/>
          <w:szCs w:val="24"/>
        </w:rPr>
        <w:t>, w</w:t>
      </w:r>
      <w:r w:rsidR="00F30B55" w:rsidRPr="00F47947">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in de context van journalistiek.</w:t>
      </w:r>
      <w:r w:rsidR="00FD525C" w:rsidRPr="00F47947">
        <w:rPr>
          <w:rFonts w:ascii="Euclid Circular A" w:hAnsi="Euclid Circular A"/>
          <w:color w:val="000000" w:themeColor="text1"/>
          <w:sz w:val="24"/>
          <w:szCs w:val="24"/>
        </w:rPr>
        <w:t xml:space="preserve"> </w:t>
      </w:r>
    </w:p>
    <w:p w14:paraId="6F7050D6" w14:textId="178959AE" w:rsidR="00F30B55" w:rsidRPr="00F47947" w:rsidRDefault="00F30B55" w:rsidP="0000524C">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w:t>
      </w:r>
      <w:r w:rsidRPr="00F47947">
        <w:rPr>
          <w:rFonts w:ascii="Euclid Circular A" w:hAnsi="Euclid Circular A"/>
          <w:i/>
          <w:iCs/>
          <w:color w:val="000000" w:themeColor="text1"/>
          <w:sz w:val="24"/>
          <w:szCs w:val="24"/>
        </w:rPr>
        <w:t>reliability</w:t>
      </w:r>
      <w:r w:rsidRPr="00F47947">
        <w:rPr>
          <w:rFonts w:ascii="Euclid Circular A" w:hAnsi="Euclid Circular A"/>
          <w:color w:val="000000" w:themeColor="text1"/>
          <w:sz w:val="24"/>
          <w:szCs w:val="24"/>
        </w:rPr>
        <w:t xml:space="preserve">) </w:t>
      </w:r>
      <w:r w:rsidR="007E0762" w:rsidRPr="00F47947">
        <w:rPr>
          <w:rFonts w:ascii="Euclid Circular A" w:hAnsi="Euclid Circular A"/>
          <w:color w:val="000000" w:themeColor="text1"/>
          <w:sz w:val="24"/>
          <w:szCs w:val="24"/>
        </w:rPr>
        <w:t>een van de centrale concepten</w:t>
      </w:r>
      <w:r w:rsidR="001919C8" w:rsidRPr="00F47947">
        <w:rPr>
          <w:rFonts w:ascii="Euclid Circular A" w:hAnsi="Euclid Circular A"/>
          <w:color w:val="000000" w:themeColor="text1"/>
          <w:sz w:val="24"/>
          <w:szCs w:val="24"/>
        </w:rPr>
        <w:t>,</w:t>
      </w:r>
      <w:r w:rsidR="007E076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is een kernbegrip in de journalistieke informatieverzameling</w:t>
      </w:r>
      <w:r w:rsidR="0036605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8600F4" w:rsidRPr="00F47947">
        <w:rPr>
          <w:rFonts w:ascii="Euclid Circular A" w:hAnsi="Euclid Circular A"/>
          <w:color w:val="000000" w:themeColor="text1"/>
          <w:sz w:val="24"/>
          <w:szCs w:val="24"/>
        </w:rPr>
        <w:t>Dit concept</w:t>
      </w:r>
      <w:r w:rsidR="0036605A" w:rsidRPr="00F47947">
        <w:rPr>
          <w:rFonts w:ascii="Euclid Circular A" w:hAnsi="Euclid Circular A"/>
          <w:color w:val="000000" w:themeColor="text1"/>
          <w:sz w:val="24"/>
          <w:szCs w:val="24"/>
        </w:rPr>
        <w:t xml:space="preserve"> w</w:t>
      </w:r>
      <w:r w:rsidRPr="00F47947">
        <w:rPr>
          <w:rFonts w:ascii="Euclid Circular A" w:hAnsi="Euclid Circular A"/>
          <w:color w:val="000000" w:themeColor="text1"/>
          <w:sz w:val="24"/>
          <w:szCs w:val="24"/>
        </w:rPr>
        <w:t>ordt vaak gelijkgesteld aan nauwkeurigheid (Kovach &amp; Rosenstiel, 2014, p. 56</w:t>
      </w:r>
      <w:r w:rsidR="00A8456E" w:rsidRPr="00F47947">
        <w:rPr>
          <w:rFonts w:ascii="Euclid Circular A" w:hAnsi="Euclid Circular A"/>
          <w:color w:val="000000" w:themeColor="text1"/>
          <w:sz w:val="24"/>
          <w:szCs w:val="24"/>
        </w:rPr>
        <w:t>-60</w:t>
      </w:r>
      <w:r w:rsidRPr="00F47947">
        <w:rPr>
          <w:rFonts w:ascii="Euclid Circular A" w:hAnsi="Euclid Circular A"/>
          <w:color w:val="000000" w:themeColor="text1"/>
          <w:sz w:val="24"/>
          <w:szCs w:val="24"/>
        </w:rPr>
        <w:t xml:space="preserve">). McQuail en Deuze (2020) stellen echter dat journalistieke betrouwbaarheid </w:t>
      </w:r>
      <w:r w:rsidR="00192BF7" w:rsidRPr="00F47947">
        <w:rPr>
          <w:rFonts w:ascii="Euclid Circular A" w:hAnsi="Euclid Circular A"/>
          <w:color w:val="000000" w:themeColor="text1"/>
          <w:sz w:val="24"/>
          <w:szCs w:val="24"/>
        </w:rPr>
        <w:t xml:space="preserve">een </w:t>
      </w:r>
      <w:r w:rsidRPr="00F47947">
        <w:rPr>
          <w:rFonts w:ascii="Euclid Circular A" w:hAnsi="Euclid Circular A"/>
          <w:color w:val="000000" w:themeColor="text1"/>
          <w:sz w:val="24"/>
          <w:szCs w:val="24"/>
        </w:rPr>
        <w:t xml:space="preserve">breder </w:t>
      </w:r>
      <w:r w:rsidR="00192BF7" w:rsidRPr="00F47947">
        <w:rPr>
          <w:rFonts w:ascii="Euclid Circular A" w:hAnsi="Euclid Circular A"/>
          <w:color w:val="000000" w:themeColor="text1"/>
          <w:sz w:val="24"/>
          <w:szCs w:val="24"/>
        </w:rPr>
        <w:t xml:space="preserve">begrip </w:t>
      </w:r>
      <w:r w:rsidRPr="00F47947">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systematisch te verifiëren in het onderzoeksproces (Shapiro et al., 2013, p. 658). Volledigheid </w:t>
      </w:r>
      <w:r w:rsidR="00FC14EB" w:rsidRPr="00F47947">
        <w:rPr>
          <w:rFonts w:ascii="Euclid Circular A" w:hAnsi="Euclid Circular A"/>
          <w:color w:val="000000" w:themeColor="text1"/>
          <w:sz w:val="24"/>
          <w:szCs w:val="24"/>
        </w:rPr>
        <w:t xml:space="preserve">daarentegen </w:t>
      </w:r>
      <w:r w:rsidRPr="00F47947">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5D971CAB" w:rsidR="006E5783" w:rsidRPr="00F47947" w:rsidRDefault="000F0173" w:rsidP="008D55A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F47947">
        <w:rPr>
          <w:rFonts w:ascii="Euclid Circular A" w:hAnsi="Euclid Circular A"/>
          <w:color w:val="000000" w:themeColor="text1"/>
          <w:sz w:val="24"/>
          <w:szCs w:val="24"/>
        </w:rPr>
        <w:t>die journalisten toeschrijven door hun werkwijze</w:t>
      </w:r>
      <w:r w:rsidRPr="00F47947">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r w:rsidRPr="00F47947">
        <w:rPr>
          <w:rFonts w:ascii="Euclid Circular A" w:hAnsi="Euclid Circular A"/>
          <w:color w:val="000000" w:themeColor="text1"/>
          <w:sz w:val="24"/>
          <w:szCs w:val="24"/>
          <w:highlight w:val="cyan"/>
        </w:rPr>
        <w:t>Diekerhof, 2021</w:t>
      </w:r>
      <w:r w:rsidRPr="00F47947">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61DF3933" w:rsidR="0053635F" w:rsidRPr="00F47947" w:rsidRDefault="00F30B55" w:rsidP="00D52E17">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Geloofwaardigheid (</w:t>
      </w:r>
      <w:r w:rsidRPr="00F47947">
        <w:rPr>
          <w:rFonts w:ascii="Euclid Circular A" w:hAnsi="Euclid Circular A"/>
          <w:i/>
          <w:iCs/>
          <w:color w:val="000000" w:themeColor="text1"/>
          <w:sz w:val="24"/>
          <w:szCs w:val="24"/>
        </w:rPr>
        <w:t>credibility</w:t>
      </w:r>
      <w:r w:rsidRPr="00F47947">
        <w:rPr>
          <w:rFonts w:ascii="Euclid Circular A" w:hAnsi="Euclid Circular A"/>
          <w:color w:val="000000" w:themeColor="text1"/>
          <w:sz w:val="24"/>
          <w:szCs w:val="24"/>
        </w:rPr>
        <w:t xml:space="preserve">) </w:t>
      </w:r>
      <w:r w:rsidR="006B790A" w:rsidRPr="00F47947">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F47947">
        <w:rPr>
          <w:rFonts w:ascii="Euclid Circular A" w:hAnsi="Euclid Circular A"/>
          <w:color w:val="000000" w:themeColor="text1"/>
          <w:sz w:val="24"/>
          <w:szCs w:val="24"/>
        </w:rPr>
        <w:t xml:space="preserve">Het is een evaluatief oordeel over de waargenomen nauwkeurigheid van informatie op een specifiek moment (Rieh, 2002, p.147). </w:t>
      </w:r>
      <w:r w:rsidR="00E55F7C" w:rsidRPr="00F47947">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p.12).</w:t>
      </w:r>
      <w:r w:rsidR="0053635F" w:rsidRPr="00F47947">
        <w:rPr>
          <w:rFonts w:ascii="Euclid Circular A" w:hAnsi="Euclid Circular A"/>
          <w:color w:val="000000" w:themeColor="text1"/>
          <w:sz w:val="24"/>
          <w:szCs w:val="24"/>
        </w:rPr>
        <w:t xml:space="preserve"> Hierdoor, is geloofwaardigheid een belangrijk aspect voor de beoordeling van informatiekwaliteit</w:t>
      </w:r>
      <w:r w:rsidR="0064426F" w:rsidRPr="00F47947">
        <w:rPr>
          <w:rFonts w:ascii="Euclid Circular A" w:hAnsi="Euclid Circular A"/>
          <w:color w:val="000000" w:themeColor="text1"/>
          <w:sz w:val="24"/>
          <w:szCs w:val="24"/>
        </w:rPr>
        <w:t>.</w:t>
      </w:r>
    </w:p>
    <w:p w14:paraId="08093859" w14:textId="0E9F80E8" w:rsidR="009152C2" w:rsidRPr="00F47947" w:rsidRDefault="0064426F" w:rsidP="00CC6DD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Vertrouwen (</w:t>
      </w:r>
      <w:r w:rsidRPr="00F47947">
        <w:rPr>
          <w:rFonts w:ascii="Euclid Circular A" w:hAnsi="Euclid Circular A"/>
          <w:i/>
          <w:iCs/>
          <w:color w:val="000000" w:themeColor="text1"/>
          <w:sz w:val="24"/>
          <w:szCs w:val="24"/>
        </w:rPr>
        <w:t>trust</w:t>
      </w:r>
      <w:r w:rsidRPr="00F47947">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F47947">
        <w:rPr>
          <w:rFonts w:ascii="Euclid Circular A" w:hAnsi="Euclid Circular A"/>
          <w:color w:val="000000" w:themeColor="text1"/>
          <w:sz w:val="24"/>
          <w:szCs w:val="24"/>
          <w:highlight w:val="cyan"/>
        </w:rPr>
        <w:t>Van Dalen, 2020, p. 3</w:t>
      </w:r>
      <w:r w:rsidRPr="00F47947">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F47947">
        <w:rPr>
          <w:rFonts w:ascii="Euclid Circular A" w:hAnsi="Euclid Circular A"/>
          <w:color w:val="000000" w:themeColor="text1"/>
          <w:sz w:val="24"/>
          <w:szCs w:val="24"/>
        </w:rPr>
        <w:lastRenderedPageBreak/>
        <w:t>2020: p.301).</w:t>
      </w:r>
      <w:r w:rsidRPr="00F47947">
        <w:rPr>
          <w:rFonts w:ascii="Euclid Circular A" w:hAnsi="Euclid Circular A"/>
          <w:color w:val="FF0000"/>
          <w:sz w:val="24"/>
          <w:szCs w:val="24"/>
        </w:rPr>
        <w:t xml:space="preserve"> </w:t>
      </w:r>
      <w:r w:rsidRPr="00F47947">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w:t>
      </w:r>
      <w:r w:rsidR="00C71ADA"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leerde interpersoonlijke ervaringen, wantrouwen van instanties schemert door van bijvoorbeeld politiek naar het nieuws (Peters &amp; Broersma, 2012).</w:t>
      </w:r>
      <w:r w:rsidR="00FD525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w:t>
      </w:r>
      <w:r w:rsidR="00026F8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775E3768" w14:textId="74807E66" w:rsidR="009152C2" w:rsidRPr="00F47947"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naar tevredenheid van het individu </w:t>
      </w:r>
    </w:p>
    <w:p w14:paraId="380782CD" w14:textId="1331C4F9" w:rsidR="009152C2" w:rsidRPr="00F47947" w:rsidRDefault="0064426F" w:rsidP="009152C2">
      <w:pPr>
        <w:spacing w:line="360" w:lineRule="auto"/>
        <w:ind w:left="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en/of </w:t>
      </w:r>
    </w:p>
    <w:p w14:paraId="17779B14" w14:textId="628512AC" w:rsidR="004E397F" w:rsidRPr="00F47947"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in overeenstemming met maatschappelijke normen en waarden functioneren. </w:t>
      </w:r>
    </w:p>
    <w:p w14:paraId="219AE06E" w14:textId="089A0327" w:rsidR="0064426F" w:rsidRPr="00F47947" w:rsidRDefault="0064426F" w:rsidP="00C9557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(Fawzi et al., 2021).</w:t>
      </w:r>
    </w:p>
    <w:p w14:paraId="18307A68" w14:textId="064C54CB" w:rsidR="00F30B55" w:rsidRPr="00F47947" w:rsidRDefault="000F62AE" w:rsidP="00E91214">
      <w:pPr>
        <w:tabs>
          <w:tab w:val="num" w:pos="720"/>
        </w:tabs>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b/>
      </w:r>
      <w:r w:rsidR="00F30B55" w:rsidRPr="00F47947">
        <w:rPr>
          <w:rFonts w:ascii="Euclid Circular A" w:hAnsi="Euclid Circular A"/>
          <w:color w:val="000000" w:themeColor="text1"/>
          <w:sz w:val="24"/>
          <w:szCs w:val="24"/>
        </w:rPr>
        <w:t>Betrouwbaarheid, geloofwaardigheid en vertrouwen zijn nauw met elkaar verbonden</w:t>
      </w:r>
      <w:r w:rsidR="00F91269"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91269" w:rsidRPr="00F47947">
        <w:rPr>
          <w:rFonts w:ascii="Euclid Circular A" w:hAnsi="Euclid Circular A"/>
          <w:color w:val="000000" w:themeColor="text1"/>
          <w:sz w:val="24"/>
          <w:szCs w:val="24"/>
        </w:rPr>
        <w:t>Waarin b</w:t>
      </w:r>
      <w:r w:rsidR="00F30B55" w:rsidRPr="00F47947">
        <w:rPr>
          <w:rFonts w:ascii="Euclid Circular A" w:hAnsi="Euclid Circular A"/>
          <w:color w:val="000000" w:themeColor="text1"/>
          <w:sz w:val="24"/>
          <w:szCs w:val="24"/>
        </w:rPr>
        <w:t>etrouwbaarheid</w:t>
      </w:r>
      <w:r w:rsidR="00F91269" w:rsidRPr="00F47947">
        <w:rPr>
          <w:rFonts w:ascii="Euclid Circular A" w:hAnsi="Euclid Circular A"/>
          <w:color w:val="000000" w:themeColor="text1"/>
          <w:sz w:val="24"/>
          <w:szCs w:val="24"/>
        </w:rPr>
        <w:t xml:space="preserve"> opgedeeld kan worden in </w:t>
      </w:r>
      <w:r w:rsidR="00F30B55" w:rsidRPr="00F47947">
        <w:rPr>
          <w:rFonts w:ascii="Euclid Circular A" w:hAnsi="Euclid Circular A"/>
          <w:color w:val="000000" w:themeColor="text1"/>
          <w:sz w:val="24"/>
          <w:szCs w:val="24"/>
        </w:rPr>
        <w:t>nauwkeurigheid en volledigheid</w:t>
      </w:r>
      <w:r w:rsidR="00F91269"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vormt </w:t>
      </w:r>
      <w:r w:rsidR="00F91269" w:rsidRPr="00F47947">
        <w:rPr>
          <w:rFonts w:ascii="Euclid Circular A" w:hAnsi="Euclid Circular A"/>
          <w:color w:val="000000" w:themeColor="text1"/>
          <w:sz w:val="24"/>
          <w:szCs w:val="24"/>
        </w:rPr>
        <w:t>het de</w:t>
      </w:r>
      <w:r w:rsidR="00F30B55" w:rsidRPr="00F47947">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F47947">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 xml:space="preserve">Geloofwaardigheid van </w:t>
      </w:r>
      <w:r w:rsidR="00F91269" w:rsidRPr="00F47947">
        <w:rPr>
          <w:rFonts w:ascii="Euclid Circular A" w:hAnsi="Euclid Circular A"/>
          <w:color w:val="000000" w:themeColor="text1"/>
          <w:sz w:val="24"/>
          <w:szCs w:val="24"/>
        </w:rPr>
        <w:t xml:space="preserve">deze </w:t>
      </w:r>
      <w:r w:rsidR="00F30B55" w:rsidRPr="00F47947">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F47947">
        <w:rPr>
          <w:rFonts w:ascii="Euclid Circular A" w:hAnsi="Euclid Circular A"/>
          <w:color w:val="000000" w:themeColor="text1"/>
          <w:sz w:val="24"/>
          <w:szCs w:val="24"/>
        </w:rPr>
        <w:t>, wat het fundament voor vertrouwen is.</w:t>
      </w:r>
      <w:r w:rsidR="00FC295C" w:rsidRPr="00F47947">
        <w:rPr>
          <w:rFonts w:ascii="Euclid Circular A" w:hAnsi="Euclid Circular A"/>
          <w:color w:val="000000" w:themeColor="text1"/>
          <w:sz w:val="24"/>
          <w:szCs w:val="24"/>
        </w:rPr>
        <w:t xml:space="preserve"> Het </w:t>
      </w:r>
      <w:r w:rsidR="00FC295C" w:rsidRPr="00F47947">
        <w:rPr>
          <w:rFonts w:ascii="Euclid Circular A" w:hAnsi="Euclid Circular A"/>
          <w:color w:val="000000" w:themeColor="text1"/>
          <w:sz w:val="24"/>
          <w:szCs w:val="24"/>
        </w:rPr>
        <w:lastRenderedPageBreak/>
        <w:t xml:space="preserve">verschil tussen de concepten geloofwaardigheid en vertrouwen is dat het </w:t>
      </w:r>
      <w:r w:rsidR="00844CFA" w:rsidRPr="00F47947">
        <w:rPr>
          <w:rFonts w:ascii="Euclid Circular A" w:hAnsi="Euclid Circular A"/>
          <w:color w:val="000000" w:themeColor="text1"/>
          <w:sz w:val="24"/>
          <w:szCs w:val="24"/>
        </w:rPr>
        <w:t xml:space="preserve">eerste </w:t>
      </w:r>
      <w:r w:rsidR="00FC295C" w:rsidRPr="00F47947">
        <w:rPr>
          <w:rFonts w:ascii="Euclid Circular A" w:hAnsi="Euclid Circular A"/>
          <w:color w:val="000000" w:themeColor="text1"/>
          <w:sz w:val="24"/>
          <w:szCs w:val="24"/>
        </w:rPr>
        <w:t>een momentopname is tegenover een langdurige geconstrueerde relatie.</w:t>
      </w:r>
    </w:p>
    <w:p w14:paraId="16D4A3F4" w14:textId="26B8A26A" w:rsidR="00F30B55"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Een voorbeeld</w:t>
      </w:r>
      <w:r w:rsidR="00740A55" w:rsidRPr="00F47947">
        <w:rPr>
          <w:rFonts w:ascii="Euclid Circular A" w:hAnsi="Euclid Circular A"/>
          <w:color w:val="000000" w:themeColor="text1"/>
          <w:sz w:val="24"/>
          <w:szCs w:val="24"/>
        </w:rPr>
        <w:t xml:space="preserve"> van dit proces waar de concepten in successie een vertrouwensoordeel bij de lezer vormt:</w:t>
      </w:r>
      <w:r w:rsidRPr="00F47947">
        <w:rPr>
          <w:rFonts w:ascii="Euclid Circular A" w:hAnsi="Euclid Circular A"/>
          <w:color w:val="000000" w:themeColor="text1"/>
          <w:sz w:val="24"/>
          <w:szCs w:val="24"/>
        </w:rPr>
        <w:t xml:space="preserve"> </w:t>
      </w:r>
      <w:r w:rsidR="00740A55"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F47947">
        <w:rPr>
          <w:rFonts w:ascii="Euclid Circular A" w:hAnsi="Euclid Circular A"/>
          <w:color w:val="000000" w:themeColor="text1"/>
          <w:sz w:val="24"/>
          <w:szCs w:val="24"/>
        </w:rPr>
        <w:t>’</w:t>
      </w:r>
    </w:p>
    <w:p w14:paraId="27E44FF2" w14:textId="2C83CC48" w:rsidR="006B14CE"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geloofwaardigheid en vertrouwen zijn</w:t>
      </w:r>
      <w:r w:rsidR="00365566"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F47947">
        <w:rPr>
          <w:rFonts w:ascii="Euclid Circular A" w:hAnsi="Euclid Circular A"/>
          <w:color w:val="000000" w:themeColor="text1"/>
          <w:sz w:val="24"/>
          <w:szCs w:val="24"/>
        </w:rPr>
        <w:t xml:space="preserve"> Aangezien dit onderzoek kijkt naar </w:t>
      </w:r>
      <w:r w:rsidR="00DD1EDA" w:rsidRPr="00F47947">
        <w:rPr>
          <w:rFonts w:ascii="Euclid Circular A" w:hAnsi="Euclid Circular A"/>
          <w:color w:val="000000" w:themeColor="text1"/>
          <w:sz w:val="24"/>
          <w:szCs w:val="24"/>
        </w:rPr>
        <w:t xml:space="preserve">een momentopname van </w:t>
      </w:r>
      <w:r w:rsidR="00232E70" w:rsidRPr="00F47947">
        <w:rPr>
          <w:rFonts w:ascii="Euclid Circular A" w:hAnsi="Euclid Circular A"/>
          <w:color w:val="000000" w:themeColor="text1"/>
          <w:sz w:val="24"/>
          <w:szCs w:val="24"/>
        </w:rPr>
        <w:t>digitale longreads vereist het concept geloofwaardigheid een verdere uitwerking.</w:t>
      </w:r>
      <w:r w:rsidR="006B14CE" w:rsidRPr="00F47947">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F47947"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F47947"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4" w:name="_Toc193112233"/>
      <w:r w:rsidRPr="00F47947">
        <w:rPr>
          <w:rFonts w:ascii="Euclid Circular A Semibold" w:hAnsi="Euclid Circular A Semibold"/>
          <w:color w:val="000000" w:themeColor="text1"/>
          <w:sz w:val="24"/>
          <w:szCs w:val="24"/>
        </w:rPr>
        <w:t>Geloofwaardigheid</w:t>
      </w:r>
      <w:r w:rsidR="00BC343A" w:rsidRPr="00F47947">
        <w:rPr>
          <w:rFonts w:ascii="Euclid Circular A Semibold" w:hAnsi="Euclid Circular A Semibold"/>
          <w:color w:val="000000" w:themeColor="text1"/>
          <w:sz w:val="24"/>
          <w:szCs w:val="24"/>
        </w:rPr>
        <w:t xml:space="preserve"> </w:t>
      </w:r>
      <w:r w:rsidRPr="00F47947">
        <w:rPr>
          <w:rFonts w:ascii="Euclid Circular A Semibold" w:hAnsi="Euclid Circular A Semibold"/>
          <w:color w:val="000000" w:themeColor="text1"/>
          <w:sz w:val="24"/>
          <w:szCs w:val="24"/>
        </w:rPr>
        <w:t>in een journalistieke context</w:t>
      </w:r>
      <w:bookmarkEnd w:id="4"/>
    </w:p>
    <w:p w14:paraId="09491929" w14:textId="77777777" w:rsidR="00446D2A" w:rsidRPr="00F47947"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F47947" w:rsidRDefault="00A61031" w:rsidP="00B90D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F47947">
        <w:rPr>
          <w:rFonts w:ascii="Euclid Circular A" w:hAnsi="Euclid Circular A"/>
          <w:color w:val="000000" w:themeColor="text1"/>
          <w:sz w:val="24"/>
          <w:szCs w:val="24"/>
        </w:rPr>
        <w:t xml:space="preserve">in een artikel </w:t>
      </w:r>
      <w:r w:rsidR="00ED301D" w:rsidRPr="00F47947">
        <w:rPr>
          <w:rFonts w:ascii="Euclid Circular A" w:hAnsi="Euclid Circular A"/>
          <w:color w:val="000000" w:themeColor="text1"/>
          <w:sz w:val="24"/>
          <w:szCs w:val="24"/>
        </w:rPr>
        <w:t>te beoordelen</w:t>
      </w:r>
      <w:r w:rsidR="00A44B22"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Bovendien</w:t>
      </w:r>
      <w:r w:rsidR="0064696F" w:rsidRPr="00F47947">
        <w:rPr>
          <w:rFonts w:ascii="Euclid Circular A" w:hAnsi="Euclid Circular A"/>
          <w:color w:val="000000" w:themeColor="text1"/>
          <w:sz w:val="24"/>
          <w:szCs w:val="24"/>
        </w:rPr>
        <w:t>,</w:t>
      </w:r>
      <w:r w:rsidR="00ED301D" w:rsidRPr="00F47947">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F47947">
        <w:rPr>
          <w:rFonts w:ascii="Euclid Circular A" w:hAnsi="Euclid Circular A"/>
          <w:color w:val="000000" w:themeColor="text1"/>
          <w:sz w:val="24"/>
          <w:szCs w:val="24"/>
        </w:rPr>
        <w:t xml:space="preserve"> hiervan  (Henke et al., 2020: p.303). Hiervoor is geloofwaardigheid juist cruciaal, </w:t>
      </w:r>
      <w:r w:rsidR="00CA5D3E" w:rsidRPr="00F47947">
        <w:rPr>
          <w:rFonts w:ascii="Euclid Circular A" w:hAnsi="Euclid Circular A"/>
          <w:color w:val="000000" w:themeColor="text1"/>
          <w:sz w:val="24"/>
          <w:szCs w:val="24"/>
        </w:rPr>
        <w:lastRenderedPageBreak/>
        <w:t xml:space="preserve">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Default="006E2D5D"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processen waarin geloofwaardigheid wordt gevormd</w:t>
      </w:r>
      <w:r w:rsidR="000D3FD9" w:rsidRPr="00F47947">
        <w:rPr>
          <w:rFonts w:ascii="Euclid Circular A" w:hAnsi="Euclid Circular A"/>
          <w:color w:val="000000" w:themeColor="text1"/>
          <w:sz w:val="24"/>
          <w:szCs w:val="24"/>
        </w:rPr>
        <w:t>, kunnen worden onderverdeeld in twee hoofdcategorieën: geloofwaardigheidsvinding en geloofwaardigheidsbeoordeling.</w:t>
      </w:r>
      <w:r w:rsidR="00596D9C" w:rsidRPr="00F47947">
        <w:rPr>
          <w:rFonts w:ascii="Euclid Circular A" w:hAnsi="Euclid Circular A"/>
          <w:color w:val="000000" w:themeColor="text1"/>
          <w:sz w:val="24"/>
          <w:szCs w:val="24"/>
        </w:rPr>
        <w:t xml:space="preserve"> </w:t>
      </w:r>
      <w:r w:rsidR="000D3FD9" w:rsidRPr="00F47947">
        <w:rPr>
          <w:rFonts w:ascii="Euclid Circular A" w:hAnsi="Euclid Circular A"/>
          <w:color w:val="000000" w:themeColor="text1"/>
          <w:sz w:val="24"/>
          <w:szCs w:val="24"/>
        </w:rPr>
        <w:t xml:space="preserve">Geloofwaardigheidsvinding </w:t>
      </w:r>
      <w:r w:rsidR="00166F21" w:rsidRPr="00F47947">
        <w:rPr>
          <w:rFonts w:ascii="Euclid Circular A" w:hAnsi="Euclid Circular A"/>
          <w:color w:val="000000" w:themeColor="text1"/>
          <w:sz w:val="24"/>
          <w:szCs w:val="24"/>
        </w:rPr>
        <w:t>omschrijft</w:t>
      </w:r>
      <w:r w:rsidR="000D3FD9" w:rsidRPr="00F47947">
        <w:rPr>
          <w:rFonts w:ascii="Euclid Circular A" w:hAnsi="Euclid Circular A"/>
          <w:color w:val="000000" w:themeColor="text1"/>
          <w:sz w:val="24"/>
          <w:szCs w:val="24"/>
        </w:rPr>
        <w:t xml:space="preserve"> </w:t>
      </w:r>
      <w:r w:rsidR="00F65D25" w:rsidRPr="00F47947">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F47947">
        <w:rPr>
          <w:rFonts w:ascii="Euclid Circular A" w:hAnsi="Euclid Circular A"/>
          <w:color w:val="000000" w:themeColor="text1"/>
          <w:sz w:val="24"/>
          <w:szCs w:val="24"/>
        </w:rPr>
        <w:t xml:space="preserve"> </w:t>
      </w:r>
      <w:r w:rsidR="00596D9C" w:rsidRPr="00F47947">
        <w:rPr>
          <w:rFonts w:ascii="Euclid Circular A" w:hAnsi="Euclid Circular A"/>
          <w:color w:val="000000" w:themeColor="text1"/>
          <w:sz w:val="24"/>
          <w:szCs w:val="24"/>
        </w:rPr>
        <w:fldChar w:fldCharType="begin"/>
      </w:r>
      <w:r w:rsidR="00596D9C" w:rsidRPr="00F47947">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F47947">
        <w:rPr>
          <w:rFonts w:ascii="Euclid Circular A" w:hAnsi="Euclid Circular A"/>
          <w:color w:val="000000" w:themeColor="text1"/>
          <w:sz w:val="24"/>
          <w:szCs w:val="24"/>
        </w:rPr>
        <w:fldChar w:fldCharType="separate"/>
      </w:r>
      <w:r w:rsidR="00596D9C" w:rsidRPr="00F47947">
        <w:rPr>
          <w:rFonts w:ascii="Euclid Circular A" w:hAnsi="Euclid Circular A"/>
          <w:sz w:val="24"/>
        </w:rPr>
        <w:t>(Henke et al., 2020)</w:t>
      </w:r>
      <w:r w:rsidR="00596D9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 xml:space="preserve">. </w:t>
      </w:r>
      <w:r w:rsidR="001C25E6" w:rsidRPr="00F47947">
        <w:rPr>
          <w:rFonts w:ascii="Euclid Circular A" w:hAnsi="Euclid Circular A"/>
          <w:color w:val="000000" w:themeColor="text1"/>
          <w:sz w:val="24"/>
          <w:szCs w:val="24"/>
        </w:rPr>
        <w:t>De ge</w:t>
      </w:r>
      <w:r w:rsidR="000D3FD9" w:rsidRPr="00F47947">
        <w:rPr>
          <w:rFonts w:ascii="Euclid Circular A" w:hAnsi="Euclid Circular A"/>
          <w:color w:val="000000" w:themeColor="text1"/>
          <w:sz w:val="24"/>
          <w:szCs w:val="24"/>
        </w:rPr>
        <w:t xml:space="preserve">loofwaardigheidsbeoordeling daarentegen betreft de </w:t>
      </w:r>
      <w:r w:rsidR="00FF6C32" w:rsidRPr="00F47947">
        <w:rPr>
          <w:rFonts w:ascii="Euclid Circular A" w:hAnsi="Euclid Circular A"/>
          <w:color w:val="000000" w:themeColor="text1"/>
          <w:sz w:val="24"/>
          <w:szCs w:val="24"/>
        </w:rPr>
        <w:t>drie</w:t>
      </w:r>
      <w:r w:rsidR="000D3FD9" w:rsidRPr="00F47947">
        <w:rPr>
          <w:rFonts w:ascii="Euclid Circular A" w:hAnsi="Euclid Circular A"/>
          <w:color w:val="000000" w:themeColor="text1"/>
          <w:sz w:val="24"/>
          <w:szCs w:val="24"/>
        </w:rPr>
        <w:t xml:space="preserve"> niveaus waarop deze oordelen worden gevormd, zoals beschreven door Hilligoss en </w:t>
      </w:r>
      <w:r w:rsidR="00C06484" w:rsidRPr="00F47947">
        <w:rPr>
          <w:rFonts w:ascii="Euclid Circular A" w:hAnsi="Euclid Circular A"/>
          <w:color w:val="000000" w:themeColor="text1"/>
          <w:sz w:val="24"/>
          <w:szCs w:val="24"/>
        </w:rPr>
        <w:t>Rieh</w:t>
      </w:r>
      <w:r w:rsidR="000D3FD9" w:rsidRPr="00F47947">
        <w:rPr>
          <w:rFonts w:ascii="Euclid Circular A" w:hAnsi="Euclid Circular A"/>
          <w:color w:val="000000" w:themeColor="text1"/>
          <w:sz w:val="24"/>
          <w:szCs w:val="24"/>
        </w:rPr>
        <w:t xml:space="preserve"> (2008)</w:t>
      </w:r>
      <w:r w:rsidR="005D0EBC" w:rsidRPr="00F47947">
        <w:rPr>
          <w:rFonts w:ascii="Euclid Circular A" w:hAnsi="Euclid Circular A"/>
          <w:color w:val="000000" w:themeColor="text1"/>
          <w:sz w:val="24"/>
          <w:szCs w:val="24"/>
        </w:rPr>
        <w:t xml:space="preserve"> en </w:t>
      </w:r>
      <w:r w:rsidR="005D0EBC" w:rsidRPr="00F47947">
        <w:rPr>
          <w:rFonts w:ascii="Euclid Circular A" w:hAnsi="Euclid Circular A"/>
          <w:color w:val="000000" w:themeColor="text1"/>
          <w:sz w:val="24"/>
          <w:szCs w:val="24"/>
        </w:rPr>
        <w:fldChar w:fldCharType="begin"/>
      </w:r>
      <w:r w:rsidR="005D0EBC" w:rsidRPr="00F47947">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F47947">
        <w:rPr>
          <w:rFonts w:ascii="Euclid Circular A" w:hAnsi="Euclid Circular A"/>
          <w:color w:val="000000" w:themeColor="text1"/>
          <w:sz w:val="24"/>
          <w:szCs w:val="24"/>
        </w:rPr>
        <w:fldChar w:fldCharType="separate"/>
      </w:r>
      <w:r w:rsidR="005D0EBC" w:rsidRPr="00F47947">
        <w:rPr>
          <w:rFonts w:ascii="Euclid Circular A" w:hAnsi="Euclid Circular A"/>
          <w:sz w:val="24"/>
        </w:rPr>
        <w:t>Hellmueller en Trilling, (2012</w:t>
      </w:r>
      <w:r w:rsidR="00463BC9" w:rsidRPr="00F47947">
        <w:rPr>
          <w:rFonts w:ascii="Euclid Circular A" w:hAnsi="Euclid Circular A"/>
          <w:sz w:val="24"/>
        </w:rPr>
        <w:t>: p.4</w:t>
      </w:r>
      <w:r w:rsidR="005D0EBC" w:rsidRPr="00F47947">
        <w:rPr>
          <w:rFonts w:ascii="Euclid Circular A" w:hAnsi="Euclid Circular A"/>
          <w:sz w:val="24"/>
        </w:rPr>
        <w:t>)</w:t>
      </w:r>
      <w:r w:rsidR="005D0EB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w:t>
      </w:r>
    </w:p>
    <w:p w14:paraId="10BD4ED5" w14:textId="77777777" w:rsidR="00E0772A" w:rsidRPr="00F47947" w:rsidRDefault="00E0772A" w:rsidP="004A663F">
      <w:pPr>
        <w:spacing w:line="360" w:lineRule="auto"/>
        <w:ind w:firstLine="720"/>
        <w:jc w:val="both"/>
        <w:rPr>
          <w:rFonts w:ascii="Euclid Circular A" w:hAnsi="Euclid Circular A"/>
          <w:color w:val="000000" w:themeColor="text1"/>
          <w:sz w:val="24"/>
          <w:szCs w:val="24"/>
        </w:rPr>
      </w:pPr>
    </w:p>
    <w:p w14:paraId="75D6C578" w14:textId="2FEF2306" w:rsidR="00883309" w:rsidRPr="00E0772A" w:rsidRDefault="003F1179" w:rsidP="00E0772A">
      <w:pPr>
        <w:pStyle w:val="Heading3"/>
        <w:numPr>
          <w:ilvl w:val="2"/>
          <w:numId w:val="18"/>
        </w:numPr>
        <w:spacing w:line="480" w:lineRule="auto"/>
        <w:rPr>
          <w:rFonts w:ascii="Euclid Circular A Semibold" w:hAnsi="Euclid Circular A Semibold"/>
          <w:color w:val="000000" w:themeColor="text1"/>
          <w:sz w:val="24"/>
          <w:szCs w:val="24"/>
        </w:rPr>
      </w:pPr>
      <w:bookmarkStart w:id="5" w:name="_Toc193112234"/>
      <w:r w:rsidRPr="00F47947">
        <w:rPr>
          <w:rFonts w:ascii="Euclid Circular A Semibold" w:hAnsi="Euclid Circular A Semibold"/>
          <w:color w:val="000000" w:themeColor="text1"/>
          <w:sz w:val="24"/>
          <w:szCs w:val="24"/>
        </w:rPr>
        <w:t>Geloofwaardigheidsvinding</w:t>
      </w:r>
      <w:bookmarkEnd w:id="5"/>
    </w:p>
    <w:p w14:paraId="1924F7A7" w14:textId="77777777" w:rsidR="00916952" w:rsidRDefault="00857AB8"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Henke et al. (2020) zet</w:t>
      </w:r>
      <w:r w:rsidR="006F0DDE" w:rsidRPr="00F47947">
        <w:rPr>
          <w:rFonts w:ascii="Euclid Circular A" w:hAnsi="Euclid Circular A"/>
          <w:color w:val="000000" w:themeColor="text1"/>
          <w:sz w:val="24"/>
          <w:szCs w:val="24"/>
        </w:rPr>
        <w:t>ten</w:t>
      </w:r>
      <w:r w:rsidRPr="00F47947">
        <w:rPr>
          <w:rFonts w:ascii="Euclid Circular A" w:hAnsi="Euclid Circular A"/>
          <w:color w:val="000000" w:themeColor="text1"/>
          <w:sz w:val="24"/>
          <w:szCs w:val="24"/>
        </w:rPr>
        <w:t xml:space="preserve"> g</w:t>
      </w:r>
      <w:r w:rsidR="00EC0EFF" w:rsidRPr="00F47947">
        <w:rPr>
          <w:rFonts w:ascii="Euclid Circular A" w:hAnsi="Euclid Circular A"/>
          <w:color w:val="000000" w:themeColor="text1"/>
          <w:sz w:val="24"/>
          <w:szCs w:val="24"/>
        </w:rPr>
        <w:t>eloofwaardigheidsvinding</w:t>
      </w:r>
      <w:r w:rsidR="006F0DDE" w:rsidRPr="00F47947">
        <w:rPr>
          <w:rFonts w:ascii="Euclid Circular A" w:hAnsi="Euclid Circular A"/>
          <w:color w:val="000000" w:themeColor="text1"/>
          <w:sz w:val="24"/>
          <w:szCs w:val="24"/>
        </w:rPr>
        <w:t xml:space="preserve"> als proces</w:t>
      </w:r>
      <w:r w:rsidR="00EC0EFF" w:rsidRPr="00F47947">
        <w:rPr>
          <w:rFonts w:ascii="Euclid Circular A" w:hAnsi="Euclid Circular A"/>
          <w:color w:val="000000" w:themeColor="text1"/>
          <w:sz w:val="24"/>
          <w:szCs w:val="24"/>
        </w:rPr>
        <w:t xml:space="preserve"> uiteen in drie losse stappen</w:t>
      </w:r>
      <w:r w:rsidR="00E86224" w:rsidRPr="00F47947">
        <w:rPr>
          <w:rFonts w:ascii="Euclid Circular A" w:hAnsi="Euclid Circular A"/>
          <w:color w:val="000000" w:themeColor="text1"/>
          <w:sz w:val="24"/>
          <w:szCs w:val="24"/>
        </w:rPr>
        <w:t xml:space="preserve"> die de lezer ondergaat</w:t>
      </w:r>
      <w:r w:rsidR="00EC0EFF" w:rsidRPr="00F47947">
        <w:rPr>
          <w:rFonts w:ascii="Euclid Circular A" w:hAnsi="Euclid Circular A"/>
          <w:color w:val="000000" w:themeColor="text1"/>
          <w:sz w:val="24"/>
          <w:szCs w:val="24"/>
        </w:rPr>
        <w:t xml:space="preserve">. </w:t>
      </w:r>
      <w:r w:rsidR="00EC0EFF" w:rsidRPr="00F47947">
        <w:rPr>
          <w:rFonts w:ascii="Euclid Circular A" w:hAnsi="Euclid Circular A"/>
          <w:color w:val="000000" w:themeColor="text1"/>
          <w:sz w:val="24"/>
          <w:szCs w:val="24"/>
          <w:u w:val="single"/>
        </w:rPr>
        <w:t>Ten eerste</w:t>
      </w:r>
      <w:r w:rsidR="00EC0EFF" w:rsidRPr="00F47947">
        <w:rPr>
          <w:rFonts w:ascii="Euclid Circular A" w:hAnsi="Euclid Circular A"/>
          <w:color w:val="000000" w:themeColor="text1"/>
          <w:sz w:val="24"/>
          <w:szCs w:val="24"/>
        </w:rPr>
        <w:t xml:space="preserve"> proberen nieuwsgebruikers het </w:t>
      </w:r>
      <w:r w:rsidR="006C14C4" w:rsidRPr="00F47947">
        <w:rPr>
          <w:rFonts w:ascii="Euclid Circular A" w:hAnsi="Euclid Circular A"/>
          <w:color w:val="000000" w:themeColor="text1"/>
          <w:sz w:val="24"/>
          <w:szCs w:val="24"/>
        </w:rPr>
        <w:t>nieuws</w:t>
      </w:r>
      <w:r w:rsidR="00EC0EFF" w:rsidRPr="00F47947">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F47947">
        <w:rPr>
          <w:rFonts w:ascii="Euclid Circular A" w:hAnsi="Euclid Circular A"/>
          <w:color w:val="000000" w:themeColor="text1"/>
          <w:sz w:val="24"/>
          <w:szCs w:val="24"/>
          <w:u w:val="single"/>
        </w:rPr>
        <w:t>Ten tweede</w:t>
      </w:r>
      <w:r w:rsidR="00EC0EFF" w:rsidRPr="00F47947">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F47947">
        <w:rPr>
          <w:rFonts w:ascii="Euclid Circular A" w:hAnsi="Euclid Circular A"/>
          <w:color w:val="000000" w:themeColor="text1"/>
          <w:sz w:val="24"/>
          <w:szCs w:val="24"/>
          <w:u w:val="single"/>
        </w:rPr>
        <w:t>T</w:t>
      </w:r>
      <w:r w:rsidR="00EC0EFF" w:rsidRPr="00F47947">
        <w:rPr>
          <w:rFonts w:ascii="Euclid Circular A" w:hAnsi="Euclid Circular A"/>
          <w:color w:val="000000" w:themeColor="text1"/>
          <w:sz w:val="24"/>
          <w:szCs w:val="24"/>
          <w:u w:val="single"/>
        </w:rPr>
        <w:t>en derde</w:t>
      </w:r>
      <w:r w:rsidR="00EC0EFF" w:rsidRPr="00F47947">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F47947">
        <w:rPr>
          <w:rFonts w:ascii="Euclid Circular A" w:hAnsi="Euclid Circular A"/>
          <w:color w:val="000000" w:themeColor="text1"/>
          <w:sz w:val="24"/>
          <w:szCs w:val="24"/>
        </w:rPr>
        <w:t xml:space="preserve"> Deze derde stap wordt ook door Sundar (2008</w:t>
      </w:r>
      <w:r w:rsidR="002E43E3" w:rsidRPr="00F47947">
        <w:rPr>
          <w:rFonts w:ascii="Euclid Circular A" w:hAnsi="Euclid Circular A"/>
          <w:color w:val="000000" w:themeColor="text1"/>
          <w:sz w:val="24"/>
          <w:szCs w:val="24"/>
        </w:rPr>
        <w:t>) geïdentificeerd</w:t>
      </w:r>
      <w:r w:rsidR="00040112" w:rsidRPr="00F47947">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F47947">
        <w:rPr>
          <w:rFonts w:ascii="Euclid Circular A" w:hAnsi="Euclid Circular A"/>
          <w:color w:val="000000" w:themeColor="text1"/>
          <w:sz w:val="24"/>
          <w:szCs w:val="24"/>
        </w:rPr>
        <w:t>-</w:t>
      </w:r>
      <w:r w:rsidR="00040112" w:rsidRPr="00F47947">
        <w:rPr>
          <w:rFonts w:ascii="Euclid Circular A" w:hAnsi="Euclid Circular A"/>
          <w:color w:val="000000" w:themeColor="text1"/>
          <w:sz w:val="24"/>
          <w:szCs w:val="24"/>
        </w:rPr>
        <w:t xml:space="preserve">ontwerpelementen zoals interactiviteit, navigeerbaarheid en downloadsnelheid. </w:t>
      </w:r>
    </w:p>
    <w:p w14:paraId="567AF0E6" w14:textId="6AB5F4C6" w:rsidR="00040112" w:rsidRPr="00F47947" w:rsidRDefault="00040112"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Sund</w:t>
      </w:r>
      <w:r w:rsidR="00953F93">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 xml:space="preserve">r stelt in zijn onderzoek dat gebruikers websites met een slecht ontwerp niet alleen doen afwijzen of negeren, maar ook </w:t>
      </w:r>
      <w:r w:rsidR="00F84A9E" w:rsidRPr="00F47947">
        <w:rPr>
          <w:rFonts w:ascii="Euclid Circular A" w:hAnsi="Euclid Circular A"/>
          <w:color w:val="000000" w:themeColor="text1"/>
          <w:sz w:val="24"/>
          <w:szCs w:val="24"/>
        </w:rPr>
        <w:t xml:space="preserve">actief </w:t>
      </w:r>
      <w:r w:rsidRPr="00F47947">
        <w:rPr>
          <w:rFonts w:ascii="Euclid Circular A" w:hAnsi="Euclid Circular A"/>
          <w:color w:val="000000" w:themeColor="text1"/>
          <w:sz w:val="24"/>
          <w:szCs w:val="24"/>
        </w:rPr>
        <w:t>wantrouwen</w:t>
      </w:r>
      <w:r w:rsidR="00CD34E3" w:rsidRPr="00F47947">
        <w:rPr>
          <w:rFonts w:ascii="Euclid Circular A" w:hAnsi="Euclid Circular A"/>
          <w:color w:val="000000" w:themeColor="text1"/>
          <w:sz w:val="24"/>
          <w:szCs w:val="24"/>
        </w:rPr>
        <w:t xml:space="preserve"> </w:t>
      </w:r>
      <w:r w:rsidR="00CD34E3" w:rsidRPr="00F47947">
        <w:rPr>
          <w:rFonts w:ascii="Euclid Circular A" w:hAnsi="Euclid Circular A"/>
          <w:color w:val="000000" w:themeColor="text1"/>
          <w:sz w:val="24"/>
          <w:szCs w:val="24"/>
        </w:rPr>
        <w:fldChar w:fldCharType="begin"/>
      </w:r>
      <w:r w:rsidR="000F53F3" w:rsidRPr="00F47947">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F47947">
        <w:rPr>
          <w:rFonts w:ascii="Euclid Circular A" w:hAnsi="Euclid Circular A"/>
          <w:color w:val="000000" w:themeColor="text1"/>
          <w:sz w:val="24"/>
          <w:szCs w:val="24"/>
        </w:rPr>
        <w:fldChar w:fldCharType="separate"/>
      </w:r>
      <w:r w:rsidR="00CD34E3" w:rsidRPr="00F47947">
        <w:rPr>
          <w:rFonts w:ascii="Euclid Circular A" w:hAnsi="Euclid Circular A"/>
          <w:sz w:val="24"/>
        </w:rPr>
        <w:t>(Sundar, 2008: p.76)</w:t>
      </w:r>
      <w:r w:rsidR="00CD34E3"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A448D" w:rsidRPr="00F47947">
        <w:rPr>
          <w:rFonts w:ascii="Euclid Circular A" w:hAnsi="Euclid Circular A"/>
          <w:color w:val="000000" w:themeColor="text1"/>
          <w:sz w:val="24"/>
          <w:szCs w:val="24"/>
        </w:rPr>
        <w:t xml:space="preserve"> </w:t>
      </w:r>
      <w:r w:rsidR="00453CCD" w:rsidRPr="00F47947">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F47947">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F47947">
        <w:rPr>
          <w:rFonts w:ascii="Euclid Circular A" w:hAnsi="Euclid Circular A"/>
          <w:color w:val="000000" w:themeColor="text1"/>
          <w:sz w:val="24"/>
          <w:szCs w:val="24"/>
        </w:rPr>
        <w:t xml:space="preserve">een belangrijke factor </w:t>
      </w:r>
      <w:r w:rsidR="00D71DA3" w:rsidRPr="00F47947">
        <w:rPr>
          <w:rFonts w:ascii="Euclid Circular A" w:hAnsi="Euclid Circular A"/>
          <w:color w:val="000000" w:themeColor="text1"/>
          <w:sz w:val="24"/>
          <w:szCs w:val="24"/>
        </w:rPr>
        <w:t>is</w:t>
      </w:r>
      <w:r w:rsidR="00F86E2D" w:rsidRPr="00F47947">
        <w:rPr>
          <w:rFonts w:ascii="Euclid Circular A" w:hAnsi="Euclid Circular A"/>
          <w:color w:val="000000" w:themeColor="text1"/>
          <w:sz w:val="24"/>
          <w:szCs w:val="24"/>
        </w:rPr>
        <w:t xml:space="preserve"> voor digitale longreads</w:t>
      </w:r>
      <w:r w:rsidR="00D71DA3" w:rsidRPr="00F47947">
        <w:rPr>
          <w:rFonts w:ascii="Euclid Circular A" w:hAnsi="Euclid Circular A"/>
          <w:color w:val="000000" w:themeColor="text1"/>
          <w:sz w:val="24"/>
          <w:szCs w:val="24"/>
        </w:rPr>
        <w:t xml:space="preserve"> die gemeten moet worden in het onderzoek.</w:t>
      </w:r>
    </w:p>
    <w:p w14:paraId="550977D7" w14:textId="138B6DE5" w:rsidR="00C052CC" w:rsidRPr="00F47947" w:rsidRDefault="00B13529" w:rsidP="004A663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Zowel </w:t>
      </w:r>
      <w:r w:rsidR="00235C4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F47947">
        <w:rPr>
          <w:rFonts w:ascii="Euclid Circular A" w:hAnsi="Euclid Circular A"/>
          <w:color w:val="000000" w:themeColor="text1"/>
          <w:sz w:val="24"/>
          <w:szCs w:val="24"/>
        </w:rPr>
        <w:fldChar w:fldCharType="separate"/>
      </w:r>
      <w:r w:rsidR="00235C40" w:rsidRPr="00F47947">
        <w:rPr>
          <w:rFonts w:ascii="Euclid Circular A" w:hAnsi="Euclid Circular A"/>
          <w:sz w:val="24"/>
        </w:rPr>
        <w:t xml:space="preserve">Metzger et al. </w:t>
      </w:r>
      <w:r w:rsidR="00E945EA" w:rsidRPr="00F47947">
        <w:rPr>
          <w:rFonts w:ascii="Euclid Circular A" w:hAnsi="Euclid Circular A"/>
          <w:sz w:val="24"/>
        </w:rPr>
        <w:t>(</w:t>
      </w:r>
      <w:r w:rsidR="00235C40" w:rsidRPr="00F47947">
        <w:rPr>
          <w:rFonts w:ascii="Euclid Circular A" w:hAnsi="Euclid Circular A"/>
          <w:sz w:val="24"/>
        </w:rPr>
        <w:t>2003)</w:t>
      </w:r>
      <w:r w:rsidR="00235C40" w:rsidRPr="00F47947">
        <w:rPr>
          <w:rFonts w:ascii="Euclid Circular A" w:hAnsi="Euclid Circular A"/>
          <w:color w:val="000000" w:themeColor="text1"/>
          <w:sz w:val="24"/>
          <w:szCs w:val="24"/>
        </w:rPr>
        <w:fldChar w:fldCharType="end"/>
      </w:r>
      <w:r w:rsidR="00244D4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als Hellmueller en Trilling (2012) </w:t>
      </w:r>
      <w:r w:rsidR="00590063" w:rsidRPr="00F47947">
        <w:rPr>
          <w:rFonts w:ascii="Euclid Circular A" w:hAnsi="Euclid Circular A"/>
          <w:color w:val="000000" w:themeColor="text1"/>
          <w:sz w:val="24"/>
          <w:szCs w:val="24"/>
        </w:rPr>
        <w:t xml:space="preserve">onderscheiden </w:t>
      </w:r>
      <w:r w:rsidR="007C6787" w:rsidRPr="00F47947">
        <w:rPr>
          <w:rFonts w:ascii="Euclid Circular A" w:hAnsi="Euclid Circular A"/>
          <w:color w:val="000000" w:themeColor="text1"/>
          <w:sz w:val="24"/>
          <w:szCs w:val="24"/>
        </w:rPr>
        <w:t xml:space="preserve">beide </w:t>
      </w:r>
      <w:r w:rsidR="00244D4E" w:rsidRPr="00F47947">
        <w:rPr>
          <w:rFonts w:ascii="Euclid Circular A" w:hAnsi="Euclid Circular A"/>
          <w:color w:val="000000" w:themeColor="text1"/>
          <w:sz w:val="24"/>
          <w:szCs w:val="24"/>
        </w:rPr>
        <w:t>drie vormen van geloofwaardigheidsvinding</w:t>
      </w:r>
      <w:r w:rsidR="00570572" w:rsidRPr="00F47947">
        <w:rPr>
          <w:rFonts w:ascii="Euclid Circular A" w:hAnsi="Euclid Circular A"/>
          <w:color w:val="000000" w:themeColor="text1"/>
          <w:sz w:val="24"/>
          <w:szCs w:val="24"/>
        </w:rPr>
        <w:t>.</w:t>
      </w:r>
      <w:r w:rsidR="00244D4E" w:rsidRPr="00F47947">
        <w:rPr>
          <w:rFonts w:ascii="Euclid Circular A" w:hAnsi="Euclid Circular A"/>
          <w:color w:val="000000" w:themeColor="text1"/>
          <w:sz w:val="24"/>
          <w:szCs w:val="24"/>
        </w:rPr>
        <w:t xml:space="preserve"> </w:t>
      </w:r>
      <w:r w:rsidR="00570572" w:rsidRPr="00F47947">
        <w:rPr>
          <w:rFonts w:ascii="Euclid Circular A" w:hAnsi="Euclid Circular A"/>
          <w:color w:val="000000" w:themeColor="text1"/>
          <w:sz w:val="24"/>
          <w:szCs w:val="24"/>
        </w:rPr>
        <w:t>Z</w:t>
      </w:r>
      <w:r w:rsidR="00244D4E" w:rsidRPr="00F47947">
        <w:rPr>
          <w:rFonts w:ascii="Euclid Circular A" w:hAnsi="Euclid Circular A"/>
          <w:color w:val="000000" w:themeColor="text1"/>
          <w:sz w:val="24"/>
          <w:szCs w:val="24"/>
        </w:rPr>
        <w:t xml:space="preserve">e </w:t>
      </w:r>
      <w:r w:rsidR="006A2889" w:rsidRPr="00F47947">
        <w:rPr>
          <w:rFonts w:ascii="Euclid Circular A" w:hAnsi="Euclid Circular A"/>
          <w:color w:val="000000" w:themeColor="text1"/>
          <w:sz w:val="24"/>
          <w:szCs w:val="24"/>
        </w:rPr>
        <w:t>omschrijven</w:t>
      </w:r>
      <w:r w:rsidR="00244D4E" w:rsidRPr="00F47947">
        <w:rPr>
          <w:rFonts w:ascii="Euclid Circular A" w:hAnsi="Euclid Circular A"/>
          <w:color w:val="000000" w:themeColor="text1"/>
          <w:sz w:val="24"/>
          <w:szCs w:val="24"/>
        </w:rPr>
        <w:t xml:space="preserve"> di</w:t>
      </w:r>
      <w:r w:rsidR="001A2209" w:rsidRPr="00F47947">
        <w:rPr>
          <w:rFonts w:ascii="Euclid Circular A" w:hAnsi="Euclid Circular A"/>
          <w:color w:val="000000" w:themeColor="text1"/>
          <w:sz w:val="24"/>
          <w:szCs w:val="24"/>
        </w:rPr>
        <w:t>t</w:t>
      </w:r>
      <w:r w:rsidR="00244D4E" w:rsidRPr="00F47947">
        <w:rPr>
          <w:rFonts w:ascii="Euclid Circular A" w:hAnsi="Euclid Circular A"/>
          <w:color w:val="000000" w:themeColor="text1"/>
          <w:sz w:val="24"/>
          <w:szCs w:val="24"/>
        </w:rPr>
        <w:t xml:space="preserve"> </w:t>
      </w:r>
      <w:r w:rsidR="006A2889" w:rsidRPr="00F47947">
        <w:rPr>
          <w:rFonts w:ascii="Euclid Circular A" w:hAnsi="Euclid Circular A"/>
          <w:color w:val="000000" w:themeColor="text1"/>
          <w:sz w:val="24"/>
          <w:szCs w:val="24"/>
        </w:rPr>
        <w:t xml:space="preserve">niet als stappen maar </w:t>
      </w:r>
      <w:r w:rsidR="00244D4E" w:rsidRPr="00F47947">
        <w:rPr>
          <w:rFonts w:ascii="Euclid Circular A" w:hAnsi="Euclid Circular A"/>
          <w:color w:val="000000" w:themeColor="text1"/>
          <w:sz w:val="24"/>
          <w:szCs w:val="24"/>
        </w:rPr>
        <w:t xml:space="preserve">als drie aspecten van de geloofwaardigheid van informatie </w:t>
      </w:r>
      <w:r w:rsidR="00C052CC" w:rsidRPr="00F47947">
        <w:rPr>
          <w:rFonts w:ascii="Euclid Circular A" w:hAnsi="Euclid Circular A"/>
          <w:color w:val="000000" w:themeColor="text1"/>
          <w:sz w:val="24"/>
          <w:szCs w:val="24"/>
        </w:rPr>
        <w:t>(</w:t>
      </w:r>
      <w:r w:rsidR="0088374E" w:rsidRPr="00F47947">
        <w:rPr>
          <w:rFonts w:ascii="Euclid Circular A" w:hAnsi="Euclid Circular A"/>
          <w:color w:val="000000" w:themeColor="text1"/>
          <w:sz w:val="24"/>
          <w:szCs w:val="24"/>
        </w:rPr>
        <w:t xml:space="preserve">p. 297-309; </w:t>
      </w:r>
      <w:r w:rsidR="00C052CC" w:rsidRPr="00F47947">
        <w:rPr>
          <w:rFonts w:ascii="Euclid Circular A" w:hAnsi="Euclid Circular A"/>
          <w:color w:val="000000" w:themeColor="text1"/>
          <w:sz w:val="24"/>
          <w:szCs w:val="24"/>
        </w:rPr>
        <w:t xml:space="preserve">p.4): </w:t>
      </w:r>
    </w:p>
    <w:p w14:paraId="67474467" w14:textId="77777777" w:rsidR="00C052CC" w:rsidRPr="00F47947"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de bron</w:t>
      </w:r>
      <w:r w:rsidRPr="00F47947">
        <w:rPr>
          <w:rFonts w:ascii="Euclid Circular A" w:hAnsi="Euclid Circular A"/>
          <w:color w:val="000000" w:themeColor="text1"/>
          <w:sz w:val="24"/>
          <w:szCs w:val="24"/>
        </w:rPr>
        <w:t>, De betrouwbaarheid van de afzender op basis van reputatie en expertise.</w:t>
      </w:r>
    </w:p>
    <w:p w14:paraId="34180055" w14:textId="77777777" w:rsidR="00C052CC" w:rsidRPr="00F47947"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kanaal</w:t>
      </w:r>
      <w:r w:rsidRPr="00F47947">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F47947"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bericht</w:t>
      </w:r>
      <w:r w:rsidRPr="00F47947">
        <w:rPr>
          <w:rFonts w:ascii="Euclid Circular A" w:hAnsi="Euclid Circular A"/>
          <w:color w:val="000000" w:themeColor="text1"/>
          <w:sz w:val="24"/>
          <w:szCs w:val="24"/>
        </w:rPr>
        <w:t xml:space="preserve">, ook wel </w:t>
      </w:r>
      <w:r w:rsidR="00C052CC" w:rsidRPr="00F47947">
        <w:rPr>
          <w:rFonts w:ascii="Euclid Circular A" w:hAnsi="Euclid Circular A"/>
          <w:color w:val="000000" w:themeColor="text1"/>
          <w:sz w:val="24"/>
          <w:szCs w:val="24"/>
        </w:rPr>
        <w:t>geloofwaardigheid van de formulering van de boodschap</w:t>
      </w:r>
      <w:r w:rsidR="000A775A" w:rsidRPr="00F47947">
        <w:rPr>
          <w:rFonts w:ascii="Euclid Circular A" w:hAnsi="Euclid Circular A"/>
          <w:color w:val="000000" w:themeColor="text1"/>
          <w:sz w:val="24"/>
          <w:szCs w:val="24"/>
        </w:rPr>
        <w:t>.</w:t>
      </w:r>
      <w:r w:rsidR="00C052CC" w:rsidRPr="00F47947">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3BB0BE16" w14:textId="7E955CAE" w:rsidR="00214689" w:rsidRPr="00F47947" w:rsidRDefault="00884EC3" w:rsidP="00B40C9D">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Hierin verschilt tussen de respectievelijke </w:t>
      </w:r>
      <w:r w:rsidR="00BB7A7D" w:rsidRPr="00F47947">
        <w:rPr>
          <w:rFonts w:ascii="Euclid Circular A" w:hAnsi="Euclid Circular A"/>
          <w:color w:val="000000" w:themeColor="text1"/>
          <w:sz w:val="24"/>
          <w:szCs w:val="24"/>
        </w:rPr>
        <w:t>stappen en aspecten</w:t>
      </w:r>
      <w:r w:rsidRPr="00F47947">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F47947">
        <w:rPr>
          <w:rFonts w:ascii="Euclid Circular A" w:hAnsi="Euclid Circular A"/>
          <w:color w:val="000000" w:themeColor="text1"/>
          <w:sz w:val="24"/>
          <w:szCs w:val="24"/>
        </w:rPr>
        <w:t xml:space="preserve"> </w:t>
      </w:r>
      <w:r w:rsidR="009E29F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F47947">
        <w:rPr>
          <w:rFonts w:ascii="Euclid Circular A" w:hAnsi="Euclid Circular A"/>
          <w:color w:val="000000" w:themeColor="text1"/>
          <w:sz w:val="24"/>
          <w:szCs w:val="24"/>
        </w:rPr>
        <w:fldChar w:fldCharType="separate"/>
      </w:r>
      <w:r w:rsidR="009E29F0" w:rsidRPr="00F47947">
        <w:rPr>
          <w:rFonts w:ascii="Euclid Circular A" w:hAnsi="Euclid Circular A"/>
          <w:sz w:val="24"/>
        </w:rPr>
        <w:t>Metzger et al. (2003)</w:t>
      </w:r>
      <w:r w:rsidR="009E29F0" w:rsidRPr="00F47947">
        <w:rPr>
          <w:rFonts w:ascii="Euclid Circular A" w:hAnsi="Euclid Circular A"/>
          <w:color w:val="000000" w:themeColor="text1"/>
          <w:sz w:val="24"/>
          <w:szCs w:val="24"/>
        </w:rPr>
        <w:fldChar w:fldCharType="end"/>
      </w:r>
      <w:r w:rsidR="009E29F0" w:rsidRPr="00F47947">
        <w:rPr>
          <w:rFonts w:ascii="Euclid Circular A" w:hAnsi="Euclid Circular A"/>
          <w:color w:val="000000" w:themeColor="text1"/>
          <w:sz w:val="24"/>
          <w:szCs w:val="24"/>
        </w:rPr>
        <w:t xml:space="preserve"> en</w:t>
      </w:r>
      <w:r w:rsidRPr="00F47947">
        <w:rPr>
          <w:rFonts w:ascii="Euclid Circular A" w:hAnsi="Euclid Circular A"/>
          <w:color w:val="000000" w:themeColor="text1"/>
          <w:sz w:val="24"/>
          <w:szCs w:val="24"/>
        </w:rPr>
        <w:t xml:space="preserve"> Hellmueller en Trilling</w:t>
      </w:r>
      <w:r w:rsidR="00F80090" w:rsidRPr="00F47947">
        <w:rPr>
          <w:rFonts w:ascii="Euclid Circular A" w:hAnsi="Euclid Circular A"/>
          <w:color w:val="000000" w:themeColor="text1"/>
          <w:sz w:val="24"/>
          <w:szCs w:val="24"/>
        </w:rPr>
        <w:t xml:space="preserve"> (2012) dat de geloofwaardigheidsvinding wordt gebaseerd op de drie aspecten en dat </w:t>
      </w:r>
      <w:r w:rsidR="00F80090" w:rsidRPr="00F47947">
        <w:rPr>
          <w:rFonts w:ascii="Euclid Circular A" w:hAnsi="Euclid Circular A"/>
          <w:color w:val="000000" w:themeColor="text1"/>
          <w:sz w:val="24"/>
          <w:szCs w:val="24"/>
        </w:rPr>
        <w:lastRenderedPageBreak/>
        <w:t xml:space="preserve">lezers zelf de optie hebben welke ze wel en niet en in </w:t>
      </w:r>
      <w:r w:rsidR="005C39E6" w:rsidRPr="00F47947">
        <w:rPr>
          <w:rFonts w:ascii="Euclid Circular A" w:hAnsi="Euclid Circular A"/>
          <w:color w:val="000000" w:themeColor="text1"/>
          <w:sz w:val="24"/>
          <w:szCs w:val="24"/>
        </w:rPr>
        <w:t>welke</w:t>
      </w:r>
      <w:r w:rsidR="00F80090" w:rsidRPr="00F47947">
        <w:rPr>
          <w:rFonts w:ascii="Euclid Circular A" w:hAnsi="Euclid Circular A"/>
          <w:color w:val="000000" w:themeColor="text1"/>
          <w:sz w:val="24"/>
          <w:szCs w:val="24"/>
        </w:rPr>
        <w:t xml:space="preserve"> volgorde </w:t>
      </w:r>
      <w:r w:rsidR="005C39E6" w:rsidRPr="00F47947">
        <w:rPr>
          <w:rFonts w:ascii="Euclid Circular A" w:hAnsi="Euclid Circular A"/>
          <w:color w:val="000000" w:themeColor="text1"/>
          <w:sz w:val="24"/>
          <w:szCs w:val="24"/>
        </w:rPr>
        <w:t xml:space="preserve">te </w:t>
      </w:r>
      <w:r w:rsidR="00F80090" w:rsidRPr="00F47947">
        <w:rPr>
          <w:rFonts w:ascii="Euclid Circular A" w:hAnsi="Euclid Circular A"/>
          <w:color w:val="000000" w:themeColor="text1"/>
          <w:sz w:val="24"/>
          <w:szCs w:val="24"/>
        </w:rPr>
        <w:t>gebruiken.</w:t>
      </w:r>
      <w:r w:rsidR="001B7874" w:rsidRPr="00F47947">
        <w:rPr>
          <w:rFonts w:ascii="Euclid Circular A" w:hAnsi="Euclid Circular A"/>
          <w:color w:val="000000" w:themeColor="text1"/>
          <w:sz w:val="24"/>
          <w:szCs w:val="24"/>
        </w:rPr>
        <w:t xml:space="preserve"> </w:t>
      </w:r>
      <w:r w:rsidR="000D6643" w:rsidRPr="00F47947">
        <w:rPr>
          <w:rFonts w:ascii="Euclid Circular A" w:hAnsi="Euclid Circular A"/>
          <w:color w:val="000000" w:themeColor="text1"/>
          <w:sz w:val="24"/>
          <w:szCs w:val="24"/>
        </w:rPr>
        <w:t>Appelman en Sundar (2016) bouwen voort</w:t>
      </w:r>
      <w:r w:rsidR="009F4EC4" w:rsidRPr="00F47947">
        <w:rPr>
          <w:rFonts w:ascii="Euclid Circular A" w:hAnsi="Euclid Circular A"/>
          <w:color w:val="000000" w:themeColor="text1"/>
          <w:sz w:val="24"/>
          <w:szCs w:val="24"/>
        </w:rPr>
        <w:t xml:space="preserve"> hierop</w:t>
      </w:r>
      <w:r w:rsidR="000D6643" w:rsidRPr="00F47947">
        <w:rPr>
          <w:rFonts w:ascii="Euclid Circular A" w:hAnsi="Euclid Circular A"/>
          <w:color w:val="000000" w:themeColor="text1"/>
          <w:sz w:val="24"/>
          <w:szCs w:val="24"/>
        </w:rPr>
        <w:t xml:space="preserve"> door specifiek de geloofwaardigheid van het bericht te onderzoeken</w:t>
      </w:r>
      <w:r w:rsidR="00400B97" w:rsidRPr="00F47947">
        <w:rPr>
          <w:rFonts w:ascii="Euclid Circular A" w:hAnsi="Euclid Circular A"/>
          <w:color w:val="000000" w:themeColor="text1"/>
          <w:sz w:val="24"/>
          <w:szCs w:val="24"/>
        </w:rPr>
        <w:t>, en stellen een nieuwe schaal voor die verder de geloofwaardigheid van de bron, kanaal en bericht te onderscheiden</w:t>
      </w:r>
      <w:r w:rsidR="007E4DC5" w:rsidRPr="00F47947">
        <w:rPr>
          <w:rFonts w:ascii="Euclid Circular A" w:hAnsi="Euclid Circular A"/>
          <w:color w:val="000000" w:themeColor="text1"/>
          <w:sz w:val="24"/>
          <w:szCs w:val="24"/>
        </w:rPr>
        <w:t>.</w:t>
      </w:r>
      <w:r w:rsidR="000D6643" w:rsidRPr="00F47947">
        <w:rPr>
          <w:rFonts w:ascii="Euclid Circular A" w:hAnsi="Euclid Circular A"/>
          <w:color w:val="000000" w:themeColor="text1"/>
          <w:sz w:val="24"/>
          <w:szCs w:val="24"/>
        </w:rPr>
        <w:t xml:space="preserve"> </w:t>
      </w:r>
      <w:r w:rsidR="00706DB3" w:rsidRPr="00F47947">
        <w:rPr>
          <w:rFonts w:ascii="Euclid Circular A" w:hAnsi="Euclid Circular A"/>
          <w:color w:val="000000" w:themeColor="text1"/>
          <w:sz w:val="24"/>
          <w:szCs w:val="24"/>
        </w:rPr>
        <w:t xml:space="preserve">Ook stellen Appelman en Sundar (2016) een schaal op als vervolg op de drie aspecten door middel van betekenisanalyse en confirmatieve factoranalyses. In </w:t>
      </w:r>
      <w:r w:rsidR="0098784D" w:rsidRPr="00F47947">
        <w:rPr>
          <w:rFonts w:ascii="Euclid Circular A" w:hAnsi="Euclid Circular A"/>
          <w:color w:val="000000" w:themeColor="text1"/>
          <w:sz w:val="24"/>
          <w:szCs w:val="24"/>
        </w:rPr>
        <w:t xml:space="preserve">hun </w:t>
      </w:r>
      <w:r w:rsidR="003534D5" w:rsidRPr="00F47947">
        <w:rPr>
          <w:rFonts w:ascii="Euclid Circular A" w:hAnsi="Euclid Circular A"/>
          <w:color w:val="000000" w:themeColor="text1"/>
          <w:sz w:val="24"/>
          <w:szCs w:val="24"/>
        </w:rPr>
        <w:t>onderzoek</w:t>
      </w:r>
      <w:r w:rsidR="00706DB3" w:rsidRPr="00F47947">
        <w:rPr>
          <w:rFonts w:ascii="Euclid Circular A" w:hAnsi="Euclid Circular A"/>
          <w:color w:val="000000" w:themeColor="text1"/>
          <w:sz w:val="24"/>
          <w:szCs w:val="24"/>
        </w:rPr>
        <w:t xml:space="preserve"> produceren ze een spaarzame reeks subconcepten op die alleen van toepassing zijn op geloofwaardigheid van het bericht.</w:t>
      </w:r>
      <w:r w:rsidR="00661008" w:rsidRPr="00F47947">
        <w:rPr>
          <w:rFonts w:ascii="Euclid Circular A" w:hAnsi="Euclid Circular A"/>
          <w:color w:val="000000" w:themeColor="text1"/>
          <w:sz w:val="24"/>
          <w:szCs w:val="24"/>
        </w:rPr>
        <w:t xml:space="preserve"> </w:t>
      </w:r>
      <w:r w:rsidR="002E62F9" w:rsidRPr="00F47947">
        <w:rPr>
          <w:rFonts w:ascii="Euclid Circular A" w:hAnsi="Euclid Circular A"/>
          <w:color w:val="000000" w:themeColor="text1"/>
          <w:sz w:val="24"/>
          <w:szCs w:val="24"/>
        </w:rPr>
        <w:t>Ze</w:t>
      </w:r>
      <w:r w:rsidR="000D6643" w:rsidRPr="00F47947">
        <w:rPr>
          <w:rFonts w:ascii="Euclid Circular A" w:hAnsi="Euclid Circular A"/>
          <w:color w:val="000000" w:themeColor="text1"/>
          <w:sz w:val="24"/>
          <w:szCs w:val="24"/>
        </w:rPr>
        <w:t xml:space="preserve"> stellen vast dat berichtgeloofwaardigheid kan worden gemeten aan de hand van drie kernaspecten</w:t>
      </w:r>
      <w:r w:rsidR="00602C5B" w:rsidRPr="00F47947">
        <w:rPr>
          <w:rFonts w:ascii="Euclid Circular A" w:hAnsi="Euclid Circular A"/>
          <w:color w:val="000000" w:themeColor="text1"/>
          <w:sz w:val="24"/>
          <w:szCs w:val="24"/>
        </w:rPr>
        <w:t xml:space="preserve"> de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ccuraatheid</w:t>
      </w:r>
      <w:r w:rsidR="00602C5B" w:rsidRPr="00F47947">
        <w:rPr>
          <w:rFonts w:ascii="Euclid Circular A" w:hAnsi="Euclid Circular A"/>
          <w:color w:val="000000" w:themeColor="text1"/>
          <w:sz w:val="24"/>
          <w:szCs w:val="24"/>
        </w:rPr>
        <w:t xml:space="preserv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uthenticiteit</w:t>
      </w:r>
      <w:r w:rsidR="00602C5B" w:rsidRPr="00F47947">
        <w:rPr>
          <w:rFonts w:ascii="Euclid Circular A" w:hAnsi="Euclid Circular A"/>
          <w:color w:val="000000" w:themeColor="text1"/>
          <w:sz w:val="24"/>
          <w:szCs w:val="24"/>
        </w:rPr>
        <w:t xml:space="preserve"> en </w:t>
      </w:r>
      <w:r w:rsidR="00602C5B" w:rsidRPr="00F47947">
        <w:rPr>
          <w:rFonts w:ascii="Euclid Circular A" w:hAnsi="Euclid Circular A"/>
          <w:color w:val="000000" w:themeColor="text1"/>
          <w:sz w:val="24"/>
          <w:szCs w:val="24"/>
          <w:u w:val="single"/>
        </w:rPr>
        <w:t>b</w:t>
      </w:r>
      <w:r w:rsidR="000D6643" w:rsidRPr="00F47947">
        <w:rPr>
          <w:rFonts w:ascii="Euclid Circular A" w:hAnsi="Euclid Circular A"/>
          <w:color w:val="000000" w:themeColor="text1"/>
          <w:sz w:val="24"/>
          <w:szCs w:val="24"/>
          <w:u w:val="single"/>
        </w:rPr>
        <w:t>etrouwbaarheid</w:t>
      </w:r>
      <w:r w:rsidR="00602C5B" w:rsidRPr="00F47947">
        <w:rPr>
          <w:rFonts w:ascii="Euclid Circular A" w:hAnsi="Euclid Circular A"/>
          <w:color w:val="000000" w:themeColor="text1"/>
          <w:sz w:val="24"/>
          <w:szCs w:val="24"/>
        </w:rPr>
        <w:t>. Wat overeenkomt met de formulering van betrouwbaarheid in paragraaf 2.1 van Kovach &amp; Rosenstiel (2014</w:t>
      </w:r>
      <w:r w:rsidR="00EA0B51" w:rsidRPr="00F47947">
        <w:rPr>
          <w:rFonts w:ascii="Euclid Circular A" w:hAnsi="Euclid Circular A"/>
          <w:color w:val="000000" w:themeColor="text1"/>
          <w:sz w:val="24"/>
          <w:szCs w:val="24"/>
        </w:rPr>
        <w:t>)</w:t>
      </w:r>
      <w:r w:rsidR="00993F1C" w:rsidRPr="00F47947">
        <w:rPr>
          <w:rFonts w:ascii="Euclid Circular A" w:hAnsi="Euclid Circular A"/>
          <w:color w:val="000000" w:themeColor="text1"/>
          <w:sz w:val="24"/>
          <w:szCs w:val="24"/>
        </w:rPr>
        <w:t xml:space="preserve"> en </w:t>
      </w:r>
      <w:r w:rsidR="00633BA3" w:rsidRPr="00F47947">
        <w:rPr>
          <w:rFonts w:ascii="Euclid Circular A" w:hAnsi="Euclid Circular A"/>
          <w:color w:val="000000" w:themeColor="text1"/>
          <w:sz w:val="24"/>
          <w:szCs w:val="24"/>
        </w:rPr>
        <w:t>McQuail en Deuze (2020)</w:t>
      </w:r>
      <w:r w:rsidR="00572412" w:rsidRPr="00F47947">
        <w:rPr>
          <w:rFonts w:ascii="Euclid Circular A" w:hAnsi="Euclid Circular A"/>
          <w:color w:val="000000" w:themeColor="text1"/>
          <w:sz w:val="24"/>
          <w:szCs w:val="24"/>
        </w:rPr>
        <w:t>.</w:t>
      </w:r>
      <w:r w:rsidR="001744D3" w:rsidRPr="00F47947">
        <w:rPr>
          <w:rFonts w:ascii="Euclid Circular A" w:hAnsi="Euclid Circular A"/>
          <w:color w:val="000000" w:themeColor="text1"/>
          <w:sz w:val="24"/>
          <w:szCs w:val="24"/>
        </w:rPr>
        <w:t xml:space="preserve"> </w:t>
      </w:r>
      <w:r w:rsidR="00925561" w:rsidRPr="00F47947">
        <w:rPr>
          <w:rFonts w:ascii="Euclid Circular A" w:hAnsi="Euclid Circular A"/>
          <w:color w:val="000000" w:themeColor="text1"/>
          <w:sz w:val="24"/>
          <w:szCs w:val="24"/>
        </w:rPr>
        <w:t>Appelman en Sundar (2016) vermelden dat twee van deze drie maten</w:t>
      </w:r>
      <w:r w:rsidR="00DC2F5F" w:rsidRPr="00F47947">
        <w:rPr>
          <w:rFonts w:ascii="Euclid Circular A" w:hAnsi="Euclid Circular A"/>
          <w:color w:val="000000" w:themeColor="text1"/>
          <w:sz w:val="24"/>
          <w:szCs w:val="24"/>
        </w:rPr>
        <w:t xml:space="preserve"> de </w:t>
      </w:r>
      <w:r w:rsidR="00925561" w:rsidRPr="00F47947">
        <w:rPr>
          <w:rFonts w:ascii="Euclid Circular A" w:hAnsi="Euclid Circular A"/>
          <w:color w:val="000000" w:themeColor="text1"/>
          <w:sz w:val="24"/>
          <w:szCs w:val="24"/>
        </w:rPr>
        <w:t>nauwkeurigheid en authenticiteit, meer</w:t>
      </w:r>
      <w:r w:rsidR="00756E16" w:rsidRPr="00F47947">
        <w:rPr>
          <w:rFonts w:ascii="Euclid Circular A" w:hAnsi="Euclid Circular A"/>
          <w:color w:val="000000" w:themeColor="text1"/>
          <w:sz w:val="24"/>
          <w:szCs w:val="24"/>
        </w:rPr>
        <w:t xml:space="preserve"> als</w:t>
      </w:r>
      <w:r w:rsidR="00925561" w:rsidRPr="00F47947">
        <w:rPr>
          <w:rFonts w:ascii="Euclid Circular A" w:hAnsi="Euclid Circular A"/>
          <w:color w:val="000000" w:themeColor="text1"/>
          <w:sz w:val="24"/>
          <w:szCs w:val="24"/>
        </w:rPr>
        <w:t xml:space="preserve"> objectief kunnen worden beschouwd</w:t>
      </w:r>
      <w:r w:rsidR="003D723F"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w:t>
      </w:r>
      <w:r w:rsidR="003D723F" w:rsidRPr="00F47947">
        <w:rPr>
          <w:rFonts w:ascii="Euclid Circular A" w:hAnsi="Euclid Circular A"/>
          <w:color w:val="000000" w:themeColor="text1"/>
          <w:sz w:val="24"/>
          <w:szCs w:val="24"/>
        </w:rPr>
        <w:t>T</w:t>
      </w:r>
      <w:r w:rsidR="00925561" w:rsidRPr="00F47947">
        <w:rPr>
          <w:rFonts w:ascii="Euclid Circular A" w:hAnsi="Euclid Circular A"/>
          <w:color w:val="000000" w:themeColor="text1"/>
          <w:sz w:val="24"/>
          <w:szCs w:val="24"/>
        </w:rPr>
        <w:t>erwijl de derde</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geloofwaardigheid</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als meer subjectief kan worden beschouwd.</w:t>
      </w:r>
    </w:p>
    <w:p w14:paraId="438AA2D1" w14:textId="42FA53DC" w:rsidR="000D6643"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Daarnaast identificeren Appelman en Sundar (2016) </w:t>
      </w:r>
      <w:r w:rsidR="005434DD" w:rsidRPr="00F47947">
        <w:rPr>
          <w:rFonts w:ascii="Euclid Circular A" w:hAnsi="Euclid Circular A"/>
          <w:color w:val="000000" w:themeColor="text1"/>
          <w:sz w:val="24"/>
          <w:szCs w:val="24"/>
        </w:rPr>
        <w:t xml:space="preserve">tien formatieve </w:t>
      </w:r>
      <w:r w:rsidRPr="00F47947">
        <w:rPr>
          <w:rFonts w:ascii="Euclid Circular A" w:hAnsi="Euclid Circular A"/>
          <w:color w:val="000000" w:themeColor="text1"/>
          <w:sz w:val="24"/>
          <w:szCs w:val="24"/>
        </w:rPr>
        <w:t>factoren die bijdragen aan berichtgeloofwaardigheid</w:t>
      </w:r>
      <w:r w:rsidR="005434DD" w:rsidRPr="00F47947">
        <w:rPr>
          <w:rFonts w:ascii="Euclid Circular A" w:hAnsi="Euclid Circular A"/>
          <w:color w:val="000000" w:themeColor="text1"/>
          <w:sz w:val="24"/>
          <w:szCs w:val="24"/>
        </w:rPr>
        <w:t>: volledigheid, beknoptheid, consist</w:t>
      </w:r>
      <w:r w:rsidR="006B5666" w:rsidRPr="00F47947">
        <w:rPr>
          <w:rFonts w:ascii="Euclid Circular A" w:hAnsi="Euclid Circular A"/>
          <w:color w:val="000000" w:themeColor="text1"/>
          <w:sz w:val="24"/>
          <w:szCs w:val="24"/>
        </w:rPr>
        <w:t>ent</w:t>
      </w:r>
      <w:r w:rsidR="005434DD" w:rsidRPr="00F47947">
        <w:rPr>
          <w:rFonts w:ascii="Euclid Circular A" w:hAnsi="Euclid Circular A"/>
          <w:color w:val="000000" w:themeColor="text1"/>
          <w:sz w:val="24"/>
          <w:szCs w:val="24"/>
        </w:rPr>
        <w:t xml:space="preserve">, </w:t>
      </w:r>
      <w:r w:rsidR="00E41B52" w:rsidRPr="00F47947">
        <w:rPr>
          <w:rFonts w:ascii="Euclid Circular A" w:hAnsi="Euclid Circular A"/>
          <w:color w:val="000000" w:themeColor="text1"/>
          <w:sz w:val="24"/>
          <w:szCs w:val="24"/>
        </w:rPr>
        <w:t xml:space="preserve">goeie </w:t>
      </w:r>
      <w:r w:rsidR="005434DD" w:rsidRPr="00F47947">
        <w:rPr>
          <w:rFonts w:ascii="Euclid Circular A" w:hAnsi="Euclid Circular A"/>
          <w:color w:val="000000" w:themeColor="text1"/>
          <w:sz w:val="24"/>
          <w:szCs w:val="24"/>
        </w:rPr>
        <w:t>presentatie, objectiviteit, representativiteit, geen draai, expertise, impact en professionaliteit</w:t>
      </w:r>
      <w:r w:rsidRPr="00F47947">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F47947">
        <w:rPr>
          <w:rFonts w:ascii="Euclid Circular A" w:hAnsi="Euclid Circular A"/>
          <w:color w:val="000000" w:themeColor="text1"/>
          <w:sz w:val="24"/>
          <w:szCs w:val="24"/>
        </w:rPr>
        <w:t xml:space="preserve"> </w:t>
      </w:r>
      <w:r w:rsidR="00252ED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F47947">
        <w:rPr>
          <w:rFonts w:ascii="Euclid Circular A" w:hAnsi="Euclid Circular A"/>
          <w:color w:val="000000" w:themeColor="text1"/>
          <w:sz w:val="24"/>
          <w:szCs w:val="24"/>
        </w:rPr>
        <w:fldChar w:fldCharType="separate"/>
      </w:r>
      <w:r w:rsidR="00252ED9" w:rsidRPr="00F47947">
        <w:rPr>
          <w:rFonts w:ascii="Euclid Circular A" w:hAnsi="Euclid Circular A"/>
          <w:sz w:val="24"/>
        </w:rPr>
        <w:t>(Appelman &amp; Sundar, 2016</w:t>
      </w:r>
      <w:r w:rsidR="00593417" w:rsidRPr="00F47947">
        <w:rPr>
          <w:rFonts w:ascii="Euclid Circular A" w:hAnsi="Euclid Circular A"/>
          <w:sz w:val="24"/>
        </w:rPr>
        <w:t>: p.</w:t>
      </w:r>
      <w:r w:rsidR="00F472EC" w:rsidRPr="00F47947">
        <w:rPr>
          <w:rFonts w:ascii="Euclid Circular A" w:hAnsi="Euclid Circular A"/>
          <w:sz w:val="24"/>
        </w:rPr>
        <w:t>70</w:t>
      </w:r>
      <w:r w:rsidR="00F057FD" w:rsidRPr="00F47947">
        <w:rPr>
          <w:rFonts w:ascii="Euclid Circular A" w:hAnsi="Euclid Circular A"/>
          <w:sz w:val="24"/>
        </w:rPr>
        <w:t>-76</w:t>
      </w:r>
      <w:r w:rsidR="00252ED9" w:rsidRPr="00F47947">
        <w:rPr>
          <w:rFonts w:ascii="Euclid Circular A" w:hAnsi="Euclid Circular A"/>
          <w:sz w:val="24"/>
        </w:rPr>
        <w:t>)</w:t>
      </w:r>
      <w:r w:rsidR="00252ED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C47376B" w14:textId="77777777" w:rsidR="00C03EA7"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 dit onderzoek betekent dit dat berichtgeloofwaardigheid niet alleen een onderdeel is van </w:t>
      </w:r>
      <w:r w:rsidR="008C1086"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 xml:space="preserve"> bredere geloofwaardigheids</w:t>
      </w:r>
      <w:r w:rsidR="00146160" w:rsidRPr="00F47947">
        <w:rPr>
          <w:rFonts w:ascii="Euclid Circular A" w:hAnsi="Euclid Circular A"/>
          <w:color w:val="000000" w:themeColor="text1"/>
          <w:sz w:val="24"/>
          <w:szCs w:val="24"/>
        </w:rPr>
        <w:t>vinding</w:t>
      </w:r>
      <w:r w:rsidR="005824E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824E0" w:rsidRPr="00F47947">
        <w:rPr>
          <w:rFonts w:ascii="Euclid Circular A" w:hAnsi="Euclid Circular A"/>
          <w:color w:val="000000" w:themeColor="text1"/>
          <w:sz w:val="24"/>
          <w:szCs w:val="24"/>
        </w:rPr>
        <w:t>M</w:t>
      </w:r>
      <w:r w:rsidRPr="00F47947">
        <w:rPr>
          <w:rFonts w:ascii="Euclid Circular A" w:hAnsi="Euclid Circular A"/>
          <w:color w:val="000000" w:themeColor="text1"/>
          <w:sz w:val="24"/>
          <w:szCs w:val="24"/>
        </w:rPr>
        <w:t xml:space="preserve">aar dat het ook </w:t>
      </w:r>
      <w:r w:rsidR="005824E0" w:rsidRPr="00F47947">
        <w:rPr>
          <w:rFonts w:ascii="Euclid Circular A" w:hAnsi="Euclid Circular A"/>
          <w:color w:val="000000" w:themeColor="text1"/>
          <w:sz w:val="24"/>
          <w:szCs w:val="24"/>
        </w:rPr>
        <w:t xml:space="preserve">nog </w:t>
      </w:r>
      <w:r w:rsidRPr="00F47947">
        <w:rPr>
          <w:rFonts w:ascii="Euclid Circular A" w:hAnsi="Euclid Circular A"/>
          <w:color w:val="000000" w:themeColor="text1"/>
          <w:sz w:val="24"/>
          <w:szCs w:val="24"/>
        </w:rPr>
        <w:t>losstaand kan worden geanalyseerd. Door de focus te leggen op de formulering en presentatie van de boodschap</w:t>
      </w:r>
      <w:r w:rsidR="0016406F" w:rsidRPr="00F47947">
        <w:rPr>
          <w:rFonts w:ascii="Euclid Circular A" w:hAnsi="Euclid Circular A"/>
          <w:color w:val="000000" w:themeColor="text1"/>
          <w:sz w:val="24"/>
          <w:szCs w:val="24"/>
        </w:rPr>
        <w:t xml:space="preserve"> in dit onderzoek.</w:t>
      </w:r>
      <w:r w:rsidRPr="00F47947">
        <w:rPr>
          <w:rFonts w:ascii="Euclid Circular A" w:hAnsi="Euclid Circular A"/>
          <w:color w:val="000000" w:themeColor="text1"/>
          <w:sz w:val="24"/>
          <w:szCs w:val="24"/>
        </w:rPr>
        <w:t xml:space="preserve"> </w:t>
      </w:r>
      <w:r w:rsidR="0016406F" w:rsidRPr="00F47947">
        <w:rPr>
          <w:rFonts w:ascii="Euclid Circular A" w:hAnsi="Euclid Circular A"/>
          <w:color w:val="000000" w:themeColor="text1"/>
          <w:sz w:val="24"/>
          <w:szCs w:val="24"/>
        </w:rPr>
        <w:t>B</w:t>
      </w:r>
      <w:r w:rsidRPr="00F47947">
        <w:rPr>
          <w:rFonts w:ascii="Euclid Circular A" w:hAnsi="Euclid Circular A"/>
          <w:color w:val="000000" w:themeColor="text1"/>
          <w:sz w:val="24"/>
          <w:szCs w:val="24"/>
        </w:rPr>
        <w:t xml:space="preserve">iedt </w:t>
      </w:r>
      <w:r w:rsidR="005A4BB9"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onderzoek </w:t>
      </w:r>
      <w:r w:rsidR="005A4BB9" w:rsidRPr="00F47947">
        <w:rPr>
          <w:rFonts w:ascii="Euclid Circular A" w:hAnsi="Euclid Circular A"/>
          <w:color w:val="000000" w:themeColor="text1"/>
          <w:sz w:val="24"/>
          <w:szCs w:val="24"/>
        </w:rPr>
        <w:t>van Appelman &amp; Sundar (2016) een m</w:t>
      </w:r>
      <w:r w:rsidRPr="00F47947">
        <w:rPr>
          <w:rFonts w:ascii="Euclid Circular A" w:hAnsi="Euclid Circular A"/>
          <w:color w:val="000000" w:themeColor="text1"/>
          <w:sz w:val="24"/>
          <w:szCs w:val="24"/>
        </w:rPr>
        <w:t xml:space="preserve">ogelijkheid </w:t>
      </w:r>
      <w:r w:rsidR="005A4BB9" w:rsidRPr="00F47947">
        <w:rPr>
          <w:rFonts w:ascii="Euclid Circular A" w:hAnsi="Euclid Circular A"/>
          <w:color w:val="000000" w:themeColor="text1"/>
          <w:sz w:val="24"/>
          <w:szCs w:val="24"/>
        </w:rPr>
        <w:t>met meetbare aspecten</w:t>
      </w:r>
      <w:r w:rsidRPr="00F47947">
        <w:rPr>
          <w:rFonts w:ascii="Euclid Circular A" w:hAnsi="Euclid Circular A"/>
          <w:color w:val="000000" w:themeColor="text1"/>
          <w:sz w:val="24"/>
          <w:szCs w:val="24"/>
        </w:rPr>
        <w:t xml:space="preserve"> te testen hoe longreads scoren op de drie dimensies van berichtgeloofwaardigheid</w:t>
      </w:r>
      <w:r w:rsidR="0074610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03EA7" w:rsidRPr="00F47947">
        <w:rPr>
          <w:rFonts w:ascii="Euclid Circular A" w:hAnsi="Euclid Circular A"/>
          <w:color w:val="000000" w:themeColor="text1"/>
          <w:sz w:val="24"/>
          <w:szCs w:val="24"/>
        </w:rPr>
        <w:t xml:space="preserve"> </w:t>
      </w:r>
    </w:p>
    <w:p w14:paraId="1A6BD5A7" w14:textId="69AF3B01" w:rsidR="00B5396B" w:rsidRPr="00F47947" w:rsidRDefault="00B5396B" w:rsidP="00EF63AC">
      <w:pPr>
        <w:pStyle w:val="Heading3"/>
        <w:numPr>
          <w:ilvl w:val="2"/>
          <w:numId w:val="18"/>
        </w:numPr>
        <w:rPr>
          <w:rFonts w:ascii="Euclid Circular A Semibold" w:hAnsi="Euclid Circular A Semibold"/>
          <w:color w:val="auto"/>
          <w:sz w:val="24"/>
          <w:szCs w:val="24"/>
        </w:rPr>
      </w:pPr>
      <w:bookmarkStart w:id="6" w:name="_Toc193112235"/>
      <w:r w:rsidRPr="00F47947">
        <w:rPr>
          <w:rFonts w:ascii="Euclid Circular A Semibold" w:hAnsi="Euclid Circular A Semibold"/>
          <w:color w:val="auto"/>
          <w:sz w:val="24"/>
          <w:szCs w:val="24"/>
        </w:rPr>
        <w:lastRenderedPageBreak/>
        <w:t>Geloofwaardigheidsbeoordeling</w:t>
      </w:r>
      <w:bookmarkEnd w:id="6"/>
    </w:p>
    <w:p w14:paraId="75B9884F" w14:textId="77777777" w:rsidR="00EF63AC" w:rsidRPr="00F47947" w:rsidRDefault="00EF63AC" w:rsidP="00EF63AC"/>
    <w:p w14:paraId="396DEFDD" w14:textId="0E9D8825" w:rsidR="00401462" w:rsidRPr="00F47947" w:rsidRDefault="004E5A52" w:rsidP="00AD672C">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Voor </w:t>
      </w:r>
      <w:r w:rsidR="00D07E69" w:rsidRPr="00F47947">
        <w:rPr>
          <w:rFonts w:ascii="Euclid Circular A" w:hAnsi="Euclid Circular A"/>
          <w:sz w:val="24"/>
          <w:szCs w:val="24"/>
        </w:rPr>
        <w:t xml:space="preserve">de tweede hoofdcategorie </w:t>
      </w:r>
      <w:r w:rsidRPr="00F47947">
        <w:rPr>
          <w:rFonts w:ascii="Euclid Circular A" w:hAnsi="Euclid Circular A"/>
          <w:sz w:val="24"/>
          <w:szCs w:val="24"/>
        </w:rPr>
        <w:t xml:space="preserve">geloofwaardigheidsbeoordeling hebben </w:t>
      </w:r>
      <w:r w:rsidR="004C04EF" w:rsidRPr="00F47947">
        <w:rPr>
          <w:rFonts w:ascii="Euclid Circular A" w:hAnsi="Euclid Circular A"/>
          <w:sz w:val="24"/>
          <w:szCs w:val="24"/>
        </w:rPr>
        <w:t xml:space="preserve">Hilligoss en </w:t>
      </w:r>
      <w:r w:rsidRPr="00F47947">
        <w:rPr>
          <w:rFonts w:ascii="Euclid Circular A" w:hAnsi="Euclid Circular A"/>
          <w:sz w:val="24"/>
          <w:szCs w:val="24"/>
        </w:rPr>
        <w:t>Rieh</w:t>
      </w:r>
      <w:r w:rsidR="004C04EF" w:rsidRPr="00F47947">
        <w:rPr>
          <w:rFonts w:ascii="Euclid Circular A" w:hAnsi="Euclid Circular A"/>
          <w:sz w:val="24"/>
          <w:szCs w:val="24"/>
        </w:rPr>
        <w:t xml:space="preserve"> (2008) een onderliggend kader opgesteld van de lezer, verdeeld in drie verschillende niveaus: 'construeren', 'heuristieken' en 'interactie'. </w:t>
      </w:r>
      <w:r w:rsidR="009E1D2C" w:rsidRPr="00F47947">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F47947">
        <w:rPr>
          <w:rFonts w:ascii="Euclid Circular A" w:hAnsi="Euclid Circular A"/>
          <w:sz w:val="24"/>
          <w:szCs w:val="24"/>
        </w:rPr>
        <w:t xml:space="preserve">De </w:t>
      </w:r>
      <w:r w:rsidR="00172B31" w:rsidRPr="00F47947">
        <w:rPr>
          <w:rFonts w:ascii="Euclid Circular A" w:hAnsi="Euclid Circular A"/>
          <w:sz w:val="24"/>
          <w:szCs w:val="24"/>
        </w:rPr>
        <w:t>drie niveaus</w:t>
      </w:r>
      <w:r w:rsidR="00B5525C" w:rsidRPr="00F47947">
        <w:rPr>
          <w:rFonts w:ascii="Euclid Circular A" w:hAnsi="Euclid Circular A"/>
          <w:sz w:val="24"/>
          <w:szCs w:val="24"/>
        </w:rPr>
        <w:t xml:space="preserve"> van geloofwaardigheidsbeoordeling </w:t>
      </w:r>
      <w:r w:rsidR="00264C4D" w:rsidRPr="00F47947">
        <w:rPr>
          <w:rFonts w:ascii="Euclid Circular A" w:hAnsi="Euclid Circular A"/>
          <w:sz w:val="24"/>
          <w:szCs w:val="24"/>
        </w:rPr>
        <w:t>zijn</w:t>
      </w:r>
      <w:r w:rsidR="005371C6" w:rsidRPr="00F47947">
        <w:rPr>
          <w:rFonts w:ascii="Euclid Circular A" w:hAnsi="Euclid Circular A"/>
          <w:sz w:val="24"/>
          <w:szCs w:val="24"/>
        </w:rPr>
        <w:t xml:space="preserve"> hieruit</w:t>
      </w:r>
      <w:r w:rsidR="00B5525C" w:rsidRPr="00F47947">
        <w:rPr>
          <w:rFonts w:ascii="Euclid Circular A" w:hAnsi="Euclid Circular A"/>
          <w:sz w:val="24"/>
          <w:szCs w:val="24"/>
        </w:rPr>
        <w:t xml:space="preserve"> </w:t>
      </w:r>
      <w:r w:rsidR="00670B26" w:rsidRPr="00F47947">
        <w:rPr>
          <w:rFonts w:ascii="Euclid Circular A" w:hAnsi="Euclid Circular A"/>
          <w:sz w:val="24"/>
          <w:szCs w:val="24"/>
        </w:rPr>
        <w:t>gevormd</w:t>
      </w:r>
      <w:r w:rsidR="00172B31" w:rsidRPr="00F47947">
        <w:rPr>
          <w:rFonts w:ascii="Euclid Circular A" w:hAnsi="Euclid Circular A"/>
          <w:sz w:val="24"/>
          <w:szCs w:val="24"/>
        </w:rPr>
        <w:t>.</w:t>
      </w:r>
      <w:r w:rsidR="00AD672C" w:rsidRPr="00F47947">
        <w:rPr>
          <w:rFonts w:ascii="Euclid Circular A" w:hAnsi="Euclid Circular A"/>
          <w:sz w:val="24"/>
          <w:szCs w:val="24"/>
        </w:rPr>
        <w:t xml:space="preserve"> </w:t>
      </w:r>
      <w:r w:rsidR="009E1D2C" w:rsidRPr="00F47947">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F47947">
        <w:rPr>
          <w:rStyle w:val="FootnoteReference"/>
          <w:rFonts w:ascii="Euclid Circular A" w:hAnsi="Euclid Circular A"/>
          <w:color w:val="000000" w:themeColor="text1"/>
          <w:sz w:val="24"/>
          <w:szCs w:val="24"/>
        </w:rPr>
        <w:footnoteReference w:id="2"/>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en 'interactie'. </w:t>
      </w:r>
    </w:p>
    <w:p w14:paraId="0AFB4A48" w14:textId="64D2B364" w:rsidR="00653C43" w:rsidRPr="00F47947" w:rsidRDefault="009E1D2C" w:rsidP="008F2AAB">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w:t>
      </w:r>
      <w:r w:rsidR="00653C43" w:rsidRPr="00F47947">
        <w:rPr>
          <w:rFonts w:ascii="Euclid Circular A" w:hAnsi="Euclid Circular A"/>
          <w:sz w:val="24"/>
          <w:szCs w:val="24"/>
        </w:rPr>
        <w:t>construct</w:t>
      </w:r>
      <w:r w:rsidRPr="00F47947">
        <w:rPr>
          <w:rFonts w:ascii="Euclid Circular A" w:hAnsi="Euclid Circular A"/>
          <w:sz w:val="24"/>
          <w:szCs w:val="24"/>
        </w:rPr>
        <w:t>niveau</w:t>
      </w:r>
      <w:r w:rsidR="000D5BB1" w:rsidRPr="00F47947">
        <w:rPr>
          <w:rFonts w:ascii="Euclid Circular A" w:hAnsi="Euclid Circular A"/>
          <w:sz w:val="24"/>
          <w:szCs w:val="24"/>
        </w:rPr>
        <w:t xml:space="preserve"> bovenaan</w:t>
      </w:r>
      <w:r w:rsidR="00592C93" w:rsidRPr="00F47947">
        <w:rPr>
          <w:rFonts w:ascii="Euclid Circular A" w:hAnsi="Euclid Circular A"/>
          <w:sz w:val="24"/>
          <w:szCs w:val="24"/>
        </w:rPr>
        <w:t xml:space="preserve"> </w:t>
      </w:r>
      <w:r w:rsidR="005E5273" w:rsidRPr="00F47947">
        <w:rPr>
          <w:rFonts w:ascii="Euclid Circular A" w:hAnsi="Euclid Circular A"/>
          <w:sz w:val="24"/>
          <w:szCs w:val="24"/>
        </w:rPr>
        <w:t xml:space="preserve">en </w:t>
      </w:r>
      <w:r w:rsidR="00592C93" w:rsidRPr="00F47947">
        <w:rPr>
          <w:rFonts w:ascii="Euclid Circular A" w:hAnsi="Euclid Circular A"/>
          <w:sz w:val="24"/>
          <w:szCs w:val="24"/>
        </w:rPr>
        <w:t>daarmee het</w:t>
      </w:r>
      <w:r w:rsidR="000D5BB1" w:rsidRPr="00F47947">
        <w:rPr>
          <w:rFonts w:ascii="Euclid Circular A" w:hAnsi="Euclid Circular A"/>
          <w:sz w:val="24"/>
          <w:szCs w:val="24"/>
        </w:rPr>
        <w:t xml:space="preserve"> dichtste bij de lezer is:</w:t>
      </w:r>
      <w:r w:rsidRPr="00F47947">
        <w:rPr>
          <w:rFonts w:ascii="Euclid Circular A" w:hAnsi="Euclid Circular A"/>
          <w:sz w:val="24"/>
          <w:szCs w:val="24"/>
        </w:rPr>
        <w:t xml:space="preserve"> </w:t>
      </w:r>
      <w:r w:rsidR="000D5BB1" w:rsidRPr="00F47947">
        <w:rPr>
          <w:rFonts w:ascii="Euclid Circular A" w:hAnsi="Euclid Circular A"/>
          <w:sz w:val="24"/>
          <w:szCs w:val="24"/>
        </w:rPr>
        <w:t>‘</w:t>
      </w:r>
      <w:r w:rsidRPr="00F47947">
        <w:rPr>
          <w:rFonts w:ascii="Euclid Circular A" w:hAnsi="Euclid Circular A"/>
          <w:sz w:val="24"/>
          <w:szCs w:val="24"/>
        </w:rPr>
        <w:t>construeren</w:t>
      </w:r>
      <w:r w:rsidR="000D5BB1" w:rsidRPr="00F47947">
        <w:rPr>
          <w:rFonts w:ascii="Euclid Circular A" w:hAnsi="Euclid Circular A"/>
          <w:sz w:val="24"/>
          <w:szCs w:val="24"/>
        </w:rPr>
        <w:t>’ dit</w:t>
      </w:r>
      <w:r w:rsidRPr="00F47947">
        <w:rPr>
          <w:rFonts w:ascii="Euclid Circular A" w:hAnsi="Euclid Circular A"/>
          <w:sz w:val="24"/>
          <w:szCs w:val="24"/>
        </w:rPr>
        <w:t xml:space="preserve"> betreft hoe een lezer </w:t>
      </w:r>
      <w:r w:rsidR="000D5BB1" w:rsidRPr="00F47947">
        <w:rPr>
          <w:rFonts w:ascii="Euclid Circular A" w:hAnsi="Euclid Circular A"/>
          <w:sz w:val="24"/>
          <w:szCs w:val="24"/>
        </w:rPr>
        <w:t xml:space="preserve">de </w:t>
      </w:r>
      <w:r w:rsidRPr="00F47947">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F47947">
        <w:rPr>
          <w:rFonts w:ascii="Euclid Circular A" w:hAnsi="Euclid Circular A"/>
          <w:sz w:val="24"/>
          <w:szCs w:val="24"/>
        </w:rPr>
        <w:t>Het constructniveau betreft de </w:t>
      </w:r>
      <w:r w:rsidR="00DD1FC3" w:rsidRPr="00F47947">
        <w:rPr>
          <w:rFonts w:ascii="Euclid Circular A" w:hAnsi="Euclid Circular A"/>
          <w:sz w:val="24"/>
          <w:szCs w:val="24"/>
        </w:rPr>
        <w:t>‘</w:t>
      </w:r>
      <w:r w:rsidR="00653C43" w:rsidRPr="00F47947">
        <w:rPr>
          <w:rFonts w:ascii="Euclid Circular A" w:hAnsi="Euclid Circular A"/>
          <w:i/>
          <w:iCs/>
          <w:sz w:val="24"/>
          <w:szCs w:val="24"/>
        </w:rPr>
        <w:t>conceptualisering</w:t>
      </w:r>
      <w:r w:rsidR="00DD1FC3" w:rsidRPr="00F47947">
        <w:rPr>
          <w:rFonts w:ascii="Euclid Circular A" w:hAnsi="Euclid Circular A"/>
          <w:i/>
          <w:iCs/>
          <w:sz w:val="24"/>
          <w:szCs w:val="24"/>
        </w:rPr>
        <w:t>’</w:t>
      </w:r>
      <w:r w:rsidR="00653C43" w:rsidRPr="00F47947">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F47947">
        <w:rPr>
          <w:rFonts w:ascii="Euclid Circular A" w:hAnsi="Euclid Circular A"/>
          <w:sz w:val="24"/>
          <w:szCs w:val="24"/>
        </w:rPr>
        <w:t xml:space="preserve"> </w:t>
      </w:r>
      <w:r w:rsidR="00BE23D5" w:rsidRPr="00F47947">
        <w:rPr>
          <w:rFonts w:ascii="Euclid Circular A" w:hAnsi="Euclid Circular A"/>
          <w:sz w:val="24"/>
          <w:szCs w:val="24"/>
        </w:rPr>
        <w:fldChar w:fldCharType="begin"/>
      </w:r>
      <w:r w:rsidR="00235C40" w:rsidRPr="00F47947">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F47947">
        <w:rPr>
          <w:rFonts w:ascii="Euclid Circular A" w:hAnsi="Euclid Circular A"/>
          <w:sz w:val="24"/>
          <w:szCs w:val="24"/>
        </w:rPr>
        <w:fldChar w:fldCharType="separate"/>
      </w:r>
      <w:r w:rsidR="00BE23D5" w:rsidRPr="00F47947">
        <w:rPr>
          <w:rFonts w:ascii="Euclid Circular A" w:hAnsi="Euclid Circular A"/>
          <w:sz w:val="24"/>
        </w:rPr>
        <w:t>(Hilligoss &amp; Rieh, 2008: p.1474)</w:t>
      </w:r>
      <w:r w:rsidR="00BE23D5" w:rsidRPr="00F47947">
        <w:rPr>
          <w:rFonts w:ascii="Euclid Circular A" w:hAnsi="Euclid Circular A"/>
          <w:sz w:val="24"/>
          <w:szCs w:val="24"/>
        </w:rPr>
        <w:fldChar w:fldCharType="end"/>
      </w:r>
      <w:r w:rsidR="00653C43" w:rsidRPr="00F47947">
        <w:rPr>
          <w:rFonts w:ascii="Euclid Circular A" w:hAnsi="Euclid Circular A"/>
          <w:sz w:val="24"/>
          <w:szCs w:val="24"/>
        </w:rPr>
        <w:t>.</w:t>
      </w:r>
    </w:p>
    <w:p w14:paraId="36804C05" w14:textId="28448160" w:rsidR="00CF317A" w:rsidRPr="00F47947" w:rsidRDefault="00653C43" w:rsidP="0018171A">
      <w:pPr>
        <w:spacing w:line="360" w:lineRule="auto"/>
        <w:ind w:firstLine="360"/>
        <w:jc w:val="both"/>
        <w:rPr>
          <w:rFonts w:ascii="Euclid Circular A" w:hAnsi="Euclid Circular A"/>
          <w:sz w:val="24"/>
          <w:szCs w:val="24"/>
        </w:rPr>
      </w:pPr>
      <w:r w:rsidRPr="00F47947">
        <w:rPr>
          <w:rFonts w:ascii="Euclid Circular A" w:hAnsi="Euclid Circular A"/>
          <w:sz w:val="24"/>
          <w:szCs w:val="24"/>
        </w:rPr>
        <w:t>H</w:t>
      </w:r>
      <w:r w:rsidR="009E1D2C" w:rsidRPr="00F47947">
        <w:rPr>
          <w:rFonts w:ascii="Euclid Circular A" w:hAnsi="Euclid Circular A"/>
          <w:sz w:val="24"/>
          <w:szCs w:val="24"/>
        </w:rPr>
        <w:t>et heuristi</w:t>
      </w:r>
      <w:r w:rsidRPr="00F47947">
        <w:rPr>
          <w:rFonts w:ascii="Euclid Circular A" w:hAnsi="Euclid Circular A"/>
          <w:sz w:val="24"/>
          <w:szCs w:val="24"/>
        </w:rPr>
        <w:t>eken</w:t>
      </w:r>
      <w:r w:rsidR="009E1D2C" w:rsidRPr="00F47947">
        <w:rPr>
          <w:rFonts w:ascii="Euclid Circular A" w:hAnsi="Euclid Circular A"/>
          <w:sz w:val="24"/>
          <w:szCs w:val="24"/>
        </w:rPr>
        <w:t>niveau</w:t>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omvat de algemene vuistregels die gebruikt worden om </w:t>
      </w:r>
      <w:r w:rsidR="00A54997" w:rsidRPr="00F47947">
        <w:rPr>
          <w:rFonts w:ascii="Euclid Circular A" w:hAnsi="Euclid Circular A"/>
          <w:sz w:val="24"/>
          <w:szCs w:val="24"/>
        </w:rPr>
        <w:t xml:space="preserve">sneller oordelen over </w:t>
      </w:r>
      <w:r w:rsidR="009E1D2C" w:rsidRPr="00F47947">
        <w:rPr>
          <w:rFonts w:ascii="Euclid Circular A" w:hAnsi="Euclid Circular A"/>
          <w:sz w:val="24"/>
          <w:szCs w:val="24"/>
        </w:rPr>
        <w:t xml:space="preserve">geloofwaardigheid </w:t>
      </w:r>
      <w:r w:rsidR="00A54997" w:rsidRPr="00F47947">
        <w:rPr>
          <w:rFonts w:ascii="Euclid Circular A" w:hAnsi="Euclid Circular A"/>
          <w:sz w:val="24"/>
          <w:szCs w:val="24"/>
        </w:rPr>
        <w:t>mogelijk te maken</w:t>
      </w:r>
      <w:r w:rsidR="009E1D2C" w:rsidRPr="00F47947">
        <w:rPr>
          <w:rFonts w:ascii="Euclid Circular A" w:hAnsi="Euclid Circular A"/>
          <w:sz w:val="24"/>
          <w:szCs w:val="24"/>
        </w:rPr>
        <w:t xml:space="preserve">. </w:t>
      </w:r>
      <w:r w:rsidR="00055F10" w:rsidRPr="00F47947">
        <w:rPr>
          <w:rFonts w:ascii="Euclid Circular A" w:hAnsi="Euclid Circular A"/>
          <w:sz w:val="24"/>
          <w:szCs w:val="24"/>
        </w:rPr>
        <w:t>Wat vaak wordt gebaseerd op ervaringen en sociale normen die te verdelen zijn in vier oordeelheuristieken</w:t>
      </w:r>
      <w:r w:rsidR="00BF5737" w:rsidRPr="00F47947">
        <w:rPr>
          <w:rFonts w:ascii="Euclid Circular A" w:hAnsi="Euclid Circular A"/>
          <w:sz w:val="24"/>
          <w:szCs w:val="24"/>
        </w:rPr>
        <w:t xml:space="preserve"> (p. 1475)</w:t>
      </w:r>
      <w:r w:rsidR="00055F10" w:rsidRPr="00F47947">
        <w:rPr>
          <w:rFonts w:ascii="Euclid Circular A" w:hAnsi="Euclid Circular A"/>
          <w:sz w:val="24"/>
          <w:szCs w:val="24"/>
        </w:rPr>
        <w:t>:</w:t>
      </w:r>
    </w:p>
    <w:p w14:paraId="4A7932AB" w14:textId="582FA2AB" w:rsidR="00055F10" w:rsidRPr="00F47947" w:rsidRDefault="00624FDA"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M</w:t>
      </w:r>
      <w:r w:rsidR="00055F10" w:rsidRPr="00F47947">
        <w:rPr>
          <w:rFonts w:ascii="Euclid Circular A" w:hAnsi="Euclid Circular A"/>
          <w:b/>
          <w:bCs/>
        </w:rPr>
        <w:t>edia-gerelateerd</w:t>
      </w:r>
      <w:r w:rsidR="00055F10" w:rsidRPr="00F47947">
        <w:rPr>
          <w:rFonts w:ascii="Euclid Circular A" w:hAnsi="Euclid Circular A"/>
        </w:rPr>
        <w:t>: “Peer-reviewed artikelen zijn betrouwbaarder dan blogs”</w:t>
      </w:r>
    </w:p>
    <w:p w14:paraId="5ED8C8AF" w14:textId="4D777DCF"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Bron-gerelateerd</w:t>
      </w:r>
      <w:r w:rsidRPr="00F47947">
        <w:rPr>
          <w:rFonts w:ascii="Euclid Circular A" w:hAnsi="Euclid Circular A"/>
        </w:rPr>
        <w:t xml:space="preserve">: </w:t>
      </w:r>
      <w:r w:rsidR="00BD1BC6" w:rsidRPr="00F47947">
        <w:rPr>
          <w:rFonts w:ascii="Euclid Circular A" w:hAnsi="Euclid Circular A"/>
        </w:rPr>
        <w:t>Officiële</w:t>
      </w:r>
      <w:r w:rsidRPr="00F47947">
        <w:rPr>
          <w:rFonts w:ascii="Euclid Circular A" w:hAnsi="Euclid Circular A"/>
        </w:rPr>
        <w:t xml:space="preserve"> bronnen zijn geloofwaardiger dan </w:t>
      </w:r>
      <w:r w:rsidR="00BD1BC6" w:rsidRPr="00F47947">
        <w:rPr>
          <w:rFonts w:ascii="Euclid Circular A" w:hAnsi="Euclid Circular A"/>
        </w:rPr>
        <w:t>commerciële</w:t>
      </w:r>
      <w:r w:rsidRPr="00F47947">
        <w:rPr>
          <w:rFonts w:ascii="Euclid Circular A" w:hAnsi="Euclid Circular A"/>
        </w:rPr>
        <w:t>.</w:t>
      </w:r>
    </w:p>
    <w:p w14:paraId="4383F534" w14:textId="28576FAC" w:rsidR="00055F10" w:rsidRPr="00F47947" w:rsidRDefault="00BD1BC6"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lastRenderedPageBreak/>
        <w:t>Onderschrijving</w:t>
      </w:r>
      <w:r w:rsidR="00055F10" w:rsidRPr="00F47947">
        <w:rPr>
          <w:rFonts w:ascii="Euclid Circular A" w:hAnsi="Euclid Circular A"/>
          <w:b/>
          <w:bCs/>
        </w:rPr>
        <w:t>-gerelateerd</w:t>
      </w:r>
      <w:r w:rsidR="00055F10" w:rsidRPr="00F47947">
        <w:rPr>
          <w:rFonts w:ascii="Euclid Circular A" w:hAnsi="Euclid Circular A"/>
        </w:rPr>
        <w:t>: “informatie aanbevolen door experts of populaire platforms is betrouwbaar</w:t>
      </w:r>
    </w:p>
    <w:p w14:paraId="7E82D6F7" w14:textId="4882AD57"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Esthetiek-gerelateerd</w:t>
      </w:r>
      <w:r w:rsidRPr="00F47947">
        <w:rPr>
          <w:rFonts w:ascii="Euclid Circular A" w:hAnsi="Euclid Circular A"/>
        </w:rPr>
        <w:t>: Professioneel ogende websites zijn geloofwaardiger”</w:t>
      </w:r>
    </w:p>
    <w:p w14:paraId="1358ED94" w14:textId="5681C8D3" w:rsidR="00701512" w:rsidRPr="00F47947" w:rsidRDefault="00270181" w:rsidP="00701512">
      <w:pPr>
        <w:spacing w:line="360" w:lineRule="auto"/>
        <w:jc w:val="both"/>
        <w:rPr>
          <w:rFonts w:ascii="Euclid Circular A" w:hAnsi="Euclid Circular A"/>
          <w:sz w:val="24"/>
          <w:szCs w:val="24"/>
        </w:rPr>
      </w:pPr>
      <w:r w:rsidRPr="00F47947">
        <w:rPr>
          <w:rFonts w:ascii="Euclid Circular A" w:hAnsi="Euclid Circular A"/>
          <w:sz w:val="24"/>
          <w:szCs w:val="24"/>
        </w:rPr>
        <w:t>Hierin is de oordeelhe</w:t>
      </w:r>
      <w:r w:rsidR="00BD1BC6" w:rsidRPr="00F47947">
        <w:rPr>
          <w:rFonts w:ascii="Euclid Circular A" w:hAnsi="Euclid Circular A"/>
          <w:sz w:val="24"/>
          <w:szCs w:val="24"/>
        </w:rPr>
        <w:t>u</w:t>
      </w:r>
      <w:r w:rsidRPr="00F47947">
        <w:rPr>
          <w:rFonts w:ascii="Euclid Circular A" w:hAnsi="Euclid Circular A"/>
          <w:sz w:val="24"/>
          <w:szCs w:val="24"/>
        </w:rPr>
        <w:t>ristiek rondom de esthetiek voor dit onderzoek bijzonder toepasbaar</w:t>
      </w:r>
      <w:r w:rsidR="000F1218" w:rsidRPr="00F47947">
        <w:rPr>
          <w:rFonts w:ascii="Euclid Circular A" w:hAnsi="Euclid Circular A"/>
          <w:sz w:val="24"/>
          <w:szCs w:val="24"/>
        </w:rPr>
        <w:t xml:space="preserve">. </w:t>
      </w:r>
      <w:r w:rsidR="001A6D51" w:rsidRPr="00F47947">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F47947">
        <w:rPr>
          <w:rFonts w:ascii="Euclid Circular A" w:hAnsi="Euclid Circular A"/>
          <w:sz w:val="24"/>
          <w:szCs w:val="24"/>
        </w:rPr>
        <w:t>nieuws</w:t>
      </w:r>
      <w:r w:rsidR="001A6D51" w:rsidRPr="00F47947">
        <w:rPr>
          <w:rFonts w:ascii="Euclid Circular A" w:hAnsi="Euclid Circular A"/>
          <w:sz w:val="24"/>
          <w:szCs w:val="24"/>
        </w:rPr>
        <w:t>artikel</w:t>
      </w:r>
      <w:r w:rsidR="00462BA6" w:rsidRPr="00F47947">
        <w:rPr>
          <w:rFonts w:ascii="Euclid Circular A" w:hAnsi="Euclid Circular A"/>
          <w:sz w:val="24"/>
          <w:szCs w:val="24"/>
        </w:rPr>
        <w:t xml:space="preserve">: </w:t>
      </w:r>
      <w:r w:rsidR="00701512" w:rsidRPr="00F47947">
        <w:rPr>
          <w:rFonts w:ascii="Euclid Circular A" w:hAnsi="Euclid Circular A"/>
          <w:sz w:val="24"/>
          <w:szCs w:val="24"/>
        </w:rPr>
        <w:t xml:space="preserve">‘‘I also judge Web sites based on the quality of their layout. It’s kind of snobbish, but if something looks like it’s been put together by a five year old on his first GeoCities page, like, lots of blinky things and whatever, then I usually think the Web site’s probably crap, because they haven’t put a whole lot of effort into it’’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w:t>
      </w:r>
    </w:p>
    <w:p w14:paraId="5025DAF5" w14:textId="27F8859A" w:rsidR="00B3387B" w:rsidRPr="00F47947" w:rsidRDefault="009E1D2C"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interactieniveau </w:t>
      </w:r>
      <w:r w:rsidR="00B3387B" w:rsidRPr="00F47947">
        <w:rPr>
          <w:rFonts w:ascii="Euclid Circular A" w:hAnsi="Euclid Circular A"/>
          <w:sz w:val="24"/>
          <w:szCs w:val="24"/>
        </w:rPr>
        <w:t>omvat</w:t>
      </w:r>
      <w:r w:rsidR="009B4D96" w:rsidRPr="00F47947">
        <w:rPr>
          <w:rFonts w:ascii="Euclid Circular A" w:hAnsi="Euclid Circular A"/>
          <w:sz w:val="24"/>
          <w:szCs w:val="24"/>
        </w:rPr>
        <w:t xml:space="preserve"> onderaan in het kader de</w:t>
      </w:r>
      <w:r w:rsidR="00B3387B" w:rsidRPr="00F47947">
        <w:rPr>
          <w:rFonts w:ascii="Euclid Circular A" w:hAnsi="Euclid Circular A"/>
          <w:sz w:val="24"/>
          <w:szCs w:val="24"/>
        </w:rPr>
        <w:t> </w:t>
      </w:r>
      <w:r w:rsidR="009B4D96" w:rsidRPr="00F47947">
        <w:rPr>
          <w:rFonts w:ascii="Euclid Circular A" w:hAnsi="Euclid Circular A"/>
          <w:sz w:val="24"/>
          <w:szCs w:val="24"/>
        </w:rPr>
        <w:t>‘</w:t>
      </w:r>
      <w:r w:rsidR="00B3387B" w:rsidRPr="00F47947">
        <w:rPr>
          <w:rFonts w:ascii="Euclid Circular A" w:hAnsi="Euclid Circular A"/>
          <w:i/>
          <w:iCs/>
          <w:sz w:val="24"/>
          <w:szCs w:val="24"/>
        </w:rPr>
        <w:t>directe evaluatie</w:t>
      </w:r>
      <w:r w:rsidR="009B4D96" w:rsidRPr="00F47947">
        <w:rPr>
          <w:rFonts w:ascii="Euclid Circular A" w:hAnsi="Euclid Circular A"/>
          <w:i/>
          <w:iCs/>
          <w:sz w:val="24"/>
          <w:szCs w:val="24"/>
        </w:rPr>
        <w:t>’</w:t>
      </w:r>
      <w:r w:rsidR="005E1066" w:rsidRPr="00F47947">
        <w:rPr>
          <w:rFonts w:ascii="Euclid Circular A" w:hAnsi="Euclid Circular A"/>
          <w:i/>
          <w:iCs/>
          <w:sz w:val="24"/>
          <w:szCs w:val="24"/>
        </w:rPr>
        <w:t xml:space="preserve"> </w:t>
      </w:r>
      <w:r w:rsidR="00B3387B" w:rsidRPr="00F47947">
        <w:rPr>
          <w:rFonts w:ascii="Euclid Circular A" w:hAnsi="Euclid Circular A"/>
          <w:sz w:val="24"/>
          <w:szCs w:val="24"/>
        </w:rPr>
        <w:t xml:space="preserve"> van specifieke </w:t>
      </w:r>
      <w:r w:rsidR="00A92BB5" w:rsidRPr="00F47947">
        <w:rPr>
          <w:rFonts w:ascii="Euclid Circular A" w:hAnsi="Euclid Circular A"/>
          <w:sz w:val="24"/>
          <w:szCs w:val="24"/>
        </w:rPr>
        <w:t>signalen</w:t>
      </w:r>
      <w:r w:rsidR="00B3387B" w:rsidRPr="00F47947">
        <w:rPr>
          <w:rFonts w:ascii="Euclid Circular A" w:hAnsi="Euclid Circular A"/>
          <w:sz w:val="24"/>
          <w:szCs w:val="24"/>
        </w:rPr>
        <w:t xml:space="preserve"> tijdens interactie met informatie</w:t>
      </w:r>
      <w:r w:rsidR="0094487A" w:rsidRPr="00F47947">
        <w:rPr>
          <w:rFonts w:ascii="Euclid Circular A" w:hAnsi="Euclid Circular A"/>
          <w:sz w:val="24"/>
          <w:szCs w:val="24"/>
        </w:rPr>
        <w:t xml:space="preserve"> voor de lezer. Deze kenmerken zijn de inhouds</w:t>
      </w:r>
      <w:r w:rsidR="00A92BB5" w:rsidRPr="00F47947">
        <w:rPr>
          <w:rFonts w:ascii="Euclid Circular A" w:hAnsi="Euclid Circular A"/>
          <w:sz w:val="24"/>
          <w:szCs w:val="24"/>
        </w:rPr>
        <w:t>ignalen</w:t>
      </w:r>
      <w:r w:rsidR="0094487A" w:rsidRPr="00F47947">
        <w:rPr>
          <w:rFonts w:ascii="Euclid Circular A" w:hAnsi="Euclid Circular A"/>
          <w:sz w:val="24"/>
          <w:szCs w:val="24"/>
        </w:rPr>
        <w:t xml:space="preserve"> waar analyse van feitelijke nauwkeurigheid samen met de consistentie met meerdere bronnen wordt beoordeeld. Ook de bron</w:t>
      </w:r>
      <w:r w:rsidR="005C4BD1" w:rsidRPr="00F47947">
        <w:rPr>
          <w:rFonts w:ascii="Euclid Circular A" w:hAnsi="Euclid Circular A"/>
          <w:sz w:val="24"/>
          <w:szCs w:val="24"/>
        </w:rPr>
        <w:t>signalen</w:t>
      </w:r>
      <w:r w:rsidR="0094487A" w:rsidRPr="00F47947">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F47947">
        <w:rPr>
          <w:rFonts w:ascii="Euclid Circular A" w:hAnsi="Euclid Circular A"/>
          <w:sz w:val="24"/>
          <w:szCs w:val="24"/>
        </w:rPr>
        <w:t>-</w:t>
      </w:r>
      <w:r w:rsidR="0094487A" w:rsidRPr="00F47947">
        <w:rPr>
          <w:rFonts w:ascii="Euclid Circular A" w:hAnsi="Euclid Circular A"/>
          <w:sz w:val="24"/>
          <w:szCs w:val="24"/>
        </w:rPr>
        <w:t>object</w:t>
      </w:r>
      <w:r w:rsidR="00EE74C9" w:rsidRPr="00F47947">
        <w:rPr>
          <w:rFonts w:ascii="Euclid Circular A" w:hAnsi="Euclid Circular A"/>
          <w:sz w:val="24"/>
          <w:szCs w:val="24"/>
        </w:rPr>
        <w:t>signalen</w:t>
      </w:r>
      <w:r w:rsidR="0094487A" w:rsidRPr="00F47947">
        <w:rPr>
          <w:rFonts w:ascii="Euclid Circular A" w:hAnsi="Euclid Circular A"/>
          <w:sz w:val="24"/>
          <w:szCs w:val="24"/>
        </w:rPr>
        <w:t xml:space="preserve"> beoordelen waaruit je de presentatie zoals de esthetiek nu qua lay-out structureel uiteenzet</w:t>
      </w:r>
      <w:r w:rsidR="009F03CF" w:rsidRPr="00F47947">
        <w:rPr>
          <w:rFonts w:ascii="Euclid Circular A" w:hAnsi="Euclid Circular A"/>
          <w:sz w:val="24"/>
          <w:szCs w:val="24"/>
        </w:rPr>
        <w:t xml:space="preserve"> wordt</w:t>
      </w:r>
      <w:r w:rsidR="001B7626" w:rsidRPr="00F47947">
        <w:rPr>
          <w:rFonts w:ascii="Euclid Circular A" w:hAnsi="Euclid Circular A"/>
          <w:sz w:val="24"/>
          <w:szCs w:val="24"/>
        </w:rPr>
        <w:t xml:space="preserve"> </w:t>
      </w:r>
      <w:r w:rsidR="001B7626"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F47947">
        <w:rPr>
          <w:rFonts w:ascii="Euclid Circular A" w:hAnsi="Euclid Circular A"/>
          <w:sz w:val="24"/>
          <w:szCs w:val="24"/>
        </w:rPr>
        <w:fldChar w:fldCharType="separate"/>
      </w:r>
      <w:r w:rsidR="001B7626" w:rsidRPr="00F47947">
        <w:rPr>
          <w:rFonts w:ascii="Euclid Circular A" w:hAnsi="Euclid Circular A"/>
          <w:sz w:val="24"/>
        </w:rPr>
        <w:t>(Hilligoss &amp; Rieh, 2008: p.1477)</w:t>
      </w:r>
      <w:r w:rsidR="001B7626" w:rsidRPr="00F47947">
        <w:rPr>
          <w:rFonts w:ascii="Euclid Circular A" w:hAnsi="Euclid Circular A"/>
          <w:sz w:val="24"/>
          <w:szCs w:val="24"/>
        </w:rPr>
        <w:fldChar w:fldCharType="end"/>
      </w:r>
      <w:r w:rsidR="0094487A" w:rsidRPr="00F47947">
        <w:rPr>
          <w:rFonts w:ascii="Euclid Circular A" w:hAnsi="Euclid Circular A"/>
          <w:sz w:val="24"/>
          <w:szCs w:val="24"/>
        </w:rPr>
        <w:t>.</w:t>
      </w:r>
      <w:r w:rsidR="00C52B43" w:rsidRPr="00F47947">
        <w:rPr>
          <w:rFonts w:ascii="Euclid Circular A" w:hAnsi="Euclid Circular A"/>
          <w:sz w:val="24"/>
          <w:szCs w:val="24"/>
        </w:rPr>
        <w:t xml:space="preserve"> Dit niveau staat in contrast met heuristieken die breed en snel toepasbaar zijn, waa</w:t>
      </w:r>
      <w:r w:rsidR="009A7FCF" w:rsidRPr="00F47947">
        <w:rPr>
          <w:rFonts w:ascii="Euclid Circular A" w:hAnsi="Euclid Circular A"/>
          <w:sz w:val="24"/>
          <w:szCs w:val="24"/>
        </w:rPr>
        <w:t>r</w:t>
      </w:r>
      <w:r w:rsidR="00C52B43" w:rsidRPr="00F47947">
        <w:rPr>
          <w:rFonts w:ascii="Euclid Circular A" w:hAnsi="Euclid Circular A"/>
          <w:sz w:val="24"/>
          <w:szCs w:val="24"/>
        </w:rPr>
        <w:t xml:space="preserve"> deze signalen oordelen zijn op interactieniveau en uniek zijn voor elk nieuwsartikel.</w:t>
      </w:r>
    </w:p>
    <w:p w14:paraId="5AE33E31" w14:textId="6ABE82D6" w:rsidR="00B17B13" w:rsidRPr="00F47947" w:rsidRDefault="00B17B13"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F47947">
        <w:rPr>
          <w:rFonts w:ascii="Euclid Circular A" w:hAnsi="Euclid Circular A"/>
          <w:sz w:val="24"/>
          <w:szCs w:val="24"/>
        </w:rPr>
        <w:t xml:space="preserve">. Deze vuistregels sturen de </w:t>
      </w:r>
      <w:r w:rsidR="007C2A5D" w:rsidRPr="00F47947">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r w:rsidR="00B20F8B">
        <w:rPr>
          <w:rFonts w:ascii="Euclid Circular A" w:hAnsi="Euclid Circular A"/>
          <w:sz w:val="24"/>
          <w:szCs w:val="24"/>
        </w:rPr>
        <w:t xml:space="preserve"> </w:t>
      </w:r>
    </w:p>
    <w:p w14:paraId="26B3C820" w14:textId="561039F8" w:rsidR="00FC16DB" w:rsidRPr="00F47947" w:rsidRDefault="003D79F5"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sz w:val="24"/>
          <w:szCs w:val="24"/>
        </w:rPr>
        <w:t xml:space="preserve">Door tijdgebrek en ‘informatie-overload’ baseren nieuwsgebruikers hun oordeel vaak op deze snelle, intuïtieve strategieën in plaats van een grondige evaluatie (Henke et al., 2020). </w:t>
      </w:r>
      <w:r w:rsidR="00310E87" w:rsidRPr="00F47947">
        <w:rPr>
          <w:rFonts w:ascii="Euclid Circular A" w:hAnsi="Euclid Circular A"/>
          <w:sz w:val="24"/>
          <w:szCs w:val="24"/>
        </w:rPr>
        <w:t xml:space="preserve"> </w:t>
      </w:r>
      <w:r w:rsidR="000F2B75" w:rsidRPr="00F47947">
        <w:rPr>
          <w:rFonts w:ascii="Euclid Circular A" w:hAnsi="Euclid Circular A"/>
          <w:sz w:val="24"/>
          <w:szCs w:val="24"/>
        </w:rPr>
        <w:t xml:space="preserve">Heuristieken zijn een belangrijk element in de zoektocht naar geloofwaardigheid in de journalistiek. </w:t>
      </w:r>
      <w:r w:rsidR="00A0426A" w:rsidRPr="00F47947">
        <w:rPr>
          <w:rFonts w:ascii="Euclid Circular A" w:hAnsi="Euclid Circular A"/>
          <w:color w:val="000000" w:themeColor="text1"/>
          <w:sz w:val="24"/>
          <w:szCs w:val="24"/>
        </w:rPr>
        <w:t>Deze vuistregels</w:t>
      </w:r>
      <w:r w:rsidR="00595954" w:rsidRPr="00F47947">
        <w:rPr>
          <w:rFonts w:ascii="Euclid Circular A" w:hAnsi="Euclid Circular A"/>
          <w:color w:val="000000" w:themeColor="text1"/>
          <w:sz w:val="24"/>
          <w:szCs w:val="24"/>
        </w:rPr>
        <w:t xml:space="preserve"> word</w:t>
      </w:r>
      <w:r w:rsidR="00A0426A" w:rsidRPr="00F47947">
        <w:rPr>
          <w:rFonts w:ascii="Euclid Circular A" w:hAnsi="Euclid Circular A"/>
          <w:color w:val="000000" w:themeColor="text1"/>
          <w:sz w:val="24"/>
          <w:szCs w:val="24"/>
        </w:rPr>
        <w:t>e</w:t>
      </w:r>
      <w:r w:rsidR="00733B4B" w:rsidRPr="00F47947">
        <w:rPr>
          <w:rFonts w:ascii="Euclid Circular A" w:hAnsi="Euclid Circular A"/>
          <w:color w:val="000000" w:themeColor="text1"/>
          <w:sz w:val="24"/>
          <w:szCs w:val="24"/>
        </w:rPr>
        <w:t>n</w:t>
      </w:r>
      <w:r w:rsidR="00595954" w:rsidRPr="00F47947">
        <w:rPr>
          <w:rFonts w:ascii="Euclid Circular A" w:hAnsi="Euclid Circular A"/>
          <w:color w:val="000000" w:themeColor="text1"/>
          <w:sz w:val="24"/>
          <w:szCs w:val="24"/>
        </w:rPr>
        <w:t xml:space="preserve"> ook </w:t>
      </w:r>
      <w:r w:rsidR="00370819" w:rsidRPr="00F47947">
        <w:rPr>
          <w:rFonts w:ascii="Euclid Circular A" w:hAnsi="Euclid Circular A"/>
          <w:color w:val="000000" w:themeColor="text1"/>
          <w:sz w:val="24"/>
          <w:szCs w:val="24"/>
        </w:rPr>
        <w:t>geïdentificeerd in de focusgroepdata-analyse van Metzger et al. (2010)</w:t>
      </w:r>
      <w:r w:rsidR="00595954" w:rsidRPr="00F47947">
        <w:rPr>
          <w:rFonts w:ascii="Euclid Circular A" w:hAnsi="Euclid Circular A"/>
          <w:color w:val="000000" w:themeColor="text1"/>
          <w:sz w:val="24"/>
          <w:szCs w:val="24"/>
        </w:rPr>
        <w:t xml:space="preserve"> waar ze deze onderverdelen in vijf soorten. Deze vijf heuristieken kunnen </w:t>
      </w:r>
      <w:r w:rsidR="00370819" w:rsidRPr="00F47947">
        <w:rPr>
          <w:rFonts w:ascii="Euclid Circular A" w:hAnsi="Euclid Circular A"/>
          <w:color w:val="000000" w:themeColor="text1"/>
          <w:sz w:val="24"/>
          <w:szCs w:val="24"/>
        </w:rPr>
        <w:t xml:space="preserve">worden geïntegreerd in de </w:t>
      </w:r>
      <w:r w:rsidR="00363B39" w:rsidRPr="00F47947">
        <w:rPr>
          <w:rFonts w:ascii="Euclid Circular A" w:hAnsi="Euclid Circular A"/>
          <w:color w:val="000000" w:themeColor="text1"/>
          <w:sz w:val="24"/>
          <w:szCs w:val="24"/>
        </w:rPr>
        <w:t>heuristiek-</w:t>
      </w:r>
      <w:r w:rsidR="00370819" w:rsidRPr="00F47947">
        <w:rPr>
          <w:rFonts w:ascii="Euclid Circular A" w:hAnsi="Euclid Circular A"/>
          <w:color w:val="000000" w:themeColor="text1"/>
          <w:sz w:val="24"/>
          <w:szCs w:val="24"/>
        </w:rPr>
        <w:t xml:space="preserve">analyse van </w:t>
      </w:r>
      <w:r w:rsidR="00363B39" w:rsidRPr="00F47947">
        <w:rPr>
          <w:rFonts w:ascii="Euclid Circular A" w:hAnsi="Euclid Circular A"/>
          <w:color w:val="000000" w:themeColor="text1"/>
          <w:sz w:val="24"/>
          <w:szCs w:val="24"/>
        </w:rPr>
        <w:t>Hilligoss en Rieh (2008)</w:t>
      </w:r>
      <w:r w:rsidR="00370819" w:rsidRPr="00F47947">
        <w:rPr>
          <w:rFonts w:ascii="Euclid Circular A" w:hAnsi="Euclid Circular A"/>
          <w:color w:val="000000" w:themeColor="text1"/>
          <w:sz w:val="24"/>
          <w:szCs w:val="24"/>
        </w:rPr>
        <w:t xml:space="preserve"> om </w:t>
      </w:r>
      <w:r w:rsidR="006576DC" w:rsidRPr="00F47947">
        <w:rPr>
          <w:rFonts w:ascii="Euclid Circular A" w:hAnsi="Euclid Circular A"/>
          <w:color w:val="000000" w:themeColor="text1"/>
          <w:sz w:val="24"/>
          <w:szCs w:val="24"/>
        </w:rPr>
        <w:t>deze voor dit onderzoek recht te leggen</w:t>
      </w:r>
      <w:r w:rsidR="005E7A07" w:rsidRPr="00F47947">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F47947"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F47947" w:rsidRDefault="00363B39" w:rsidP="00F31917">
            <w:pPr>
              <w:spacing w:line="360" w:lineRule="auto"/>
              <w:jc w:val="left"/>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F47947"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Beschrijving</w:t>
            </w:r>
            <w:r w:rsidR="007B6FB7" w:rsidRPr="00F47947">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F47947"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 xml:space="preserve">Hilligoss &amp; Rieh </w:t>
            </w:r>
          </w:p>
        </w:tc>
      </w:tr>
      <w:tr w:rsidR="00BF086B" w:rsidRPr="00F47947"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Reputatie</w:t>
            </w:r>
          </w:p>
        </w:tc>
        <w:tc>
          <w:tcPr>
            <w:tcW w:w="4890" w:type="dxa"/>
            <w:tcBorders>
              <w:right w:val="single" w:sz="4" w:space="0" w:color="auto"/>
            </w:tcBorders>
          </w:tcPr>
          <w:p w14:paraId="1A1D34FB" w14:textId="7EF1DD09"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F47947"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Bron-gerelateerd</w:t>
            </w:r>
          </w:p>
        </w:tc>
      </w:tr>
      <w:tr w:rsidR="00BF086B" w:rsidRPr="00F47947"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Aanbeveling</w:t>
            </w:r>
          </w:p>
        </w:tc>
        <w:tc>
          <w:tcPr>
            <w:tcW w:w="4890" w:type="dxa"/>
            <w:tcBorders>
              <w:right w:val="single" w:sz="4" w:space="0" w:color="auto"/>
            </w:tcBorders>
          </w:tcPr>
          <w:p w14:paraId="0C50A866" w14:textId="1FB9900B" w:rsidR="00BD4287" w:rsidRPr="00012586"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F47947"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Onderschrijving-gerelateerd</w:t>
            </w:r>
          </w:p>
        </w:tc>
      </w:tr>
      <w:tr w:rsidR="00BF086B" w:rsidRPr="00F47947"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Consistentie</w:t>
            </w:r>
          </w:p>
        </w:tc>
        <w:tc>
          <w:tcPr>
            <w:tcW w:w="4890" w:type="dxa"/>
            <w:tcBorders>
              <w:right w:val="single" w:sz="4" w:space="0" w:color="auto"/>
            </w:tcBorders>
          </w:tcPr>
          <w:p w14:paraId="4F07A9DC" w14:textId="77777777" w:rsidR="00F3191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vergelijken informatie op verschillende websites om te zien of deze consistent is.</w:t>
            </w:r>
          </w:p>
          <w:p w14:paraId="6D788547" w14:textId="77777777"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p>
        </w:tc>
        <w:tc>
          <w:tcPr>
            <w:tcW w:w="2363" w:type="dxa"/>
            <w:tcBorders>
              <w:left w:val="single" w:sz="4" w:space="0" w:color="auto"/>
            </w:tcBorders>
            <w:shd w:val="clear" w:color="auto" w:fill="FFFFFF" w:themeFill="background1"/>
          </w:tcPr>
          <w:p w14:paraId="439DE21D" w14:textId="7789FF8B" w:rsidR="00BD4287" w:rsidRPr="00F47947"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Media-gerelateerd</w:t>
            </w:r>
          </w:p>
        </w:tc>
      </w:tr>
      <w:tr w:rsidR="00BF086B" w:rsidRPr="00F47947"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Schending van verwachtingen</w:t>
            </w:r>
          </w:p>
        </w:tc>
        <w:tc>
          <w:tcPr>
            <w:tcW w:w="4890" w:type="dxa"/>
            <w:tcBorders>
              <w:right w:val="single" w:sz="4" w:space="0" w:color="auto"/>
            </w:tcBorders>
          </w:tcPr>
          <w:p w14:paraId="775A6689" w14:textId="03F14686" w:rsidR="00BD4287" w:rsidRPr="00012586"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F47947"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Esthetiek-</w:t>
            </w:r>
            <w:r w:rsidR="005E5941" w:rsidRPr="00F47947">
              <w:rPr>
                <w:rFonts w:ascii="Euclid Circular A" w:hAnsi="Euclid Circular A"/>
                <w:b/>
                <w:bCs/>
              </w:rPr>
              <w:t xml:space="preserve"> &amp; Media-gerelateerde</w:t>
            </w:r>
          </w:p>
        </w:tc>
      </w:tr>
      <w:tr w:rsidR="00BF086B" w:rsidRPr="00F47947"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b/>
                <w:bCs/>
                <w:color w:val="000000" w:themeColor="text1"/>
                <w:sz w:val="20"/>
                <w:szCs w:val="20"/>
              </w:rPr>
              <w:t>Overtuigende intentie</w:t>
            </w:r>
          </w:p>
        </w:tc>
        <w:tc>
          <w:tcPr>
            <w:tcW w:w="4890" w:type="dxa"/>
            <w:tcBorders>
              <w:right w:val="single" w:sz="4" w:space="0" w:color="auto"/>
            </w:tcBorders>
          </w:tcPr>
          <w:p w14:paraId="79AEEA92" w14:textId="6214F6BB" w:rsidR="00BD428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F47947"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 &amp; Esthetiek-gerelateerde</w:t>
            </w:r>
          </w:p>
        </w:tc>
      </w:tr>
    </w:tbl>
    <w:p w14:paraId="485E72BA" w14:textId="77777777" w:rsidR="000C67D3" w:rsidRPr="00F47947" w:rsidRDefault="000C67D3" w:rsidP="009672DD">
      <w:pPr>
        <w:spacing w:line="360" w:lineRule="auto"/>
        <w:rPr>
          <w:rFonts w:ascii="Euclid Circular A" w:hAnsi="Euclid Circular A"/>
          <w:color w:val="000000" w:themeColor="text1"/>
          <w:sz w:val="24"/>
          <w:szCs w:val="24"/>
        </w:rPr>
      </w:pPr>
    </w:p>
    <w:p w14:paraId="1BE716E9" w14:textId="144BDE0D" w:rsidR="00363C30" w:rsidRPr="00F47947" w:rsidRDefault="009226C4"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Samenvattend is de reden voor deze concepten omdat </w:t>
      </w:r>
      <w:r w:rsidR="00545DD1" w:rsidRPr="00F47947">
        <w:rPr>
          <w:rFonts w:ascii="Euclid Circular A" w:hAnsi="Euclid Circular A"/>
          <w:color w:val="000000" w:themeColor="text1"/>
          <w:sz w:val="24"/>
          <w:szCs w:val="24"/>
        </w:rPr>
        <w:t xml:space="preserve">tijdens </w:t>
      </w:r>
      <w:r w:rsidR="0047441B" w:rsidRPr="00F47947">
        <w:rPr>
          <w:rFonts w:ascii="Euclid Circular A" w:hAnsi="Euclid Circular A"/>
          <w:color w:val="000000" w:themeColor="text1"/>
          <w:sz w:val="24"/>
          <w:szCs w:val="24"/>
        </w:rPr>
        <w:t xml:space="preserve">het leesproces een diepgaande analyse vaak ontbreekt, </w:t>
      </w:r>
      <w:r w:rsidR="001D3A1B" w:rsidRPr="00F47947">
        <w:rPr>
          <w:rFonts w:ascii="Euclid Circular A" w:hAnsi="Euclid Circular A"/>
          <w:color w:val="000000" w:themeColor="text1"/>
          <w:sz w:val="24"/>
          <w:szCs w:val="24"/>
        </w:rPr>
        <w:t xml:space="preserve">hiervoor </w:t>
      </w:r>
      <w:r w:rsidR="0047441B" w:rsidRPr="00F47947">
        <w:rPr>
          <w:rFonts w:ascii="Euclid Circular A" w:hAnsi="Euclid Circular A"/>
          <w:color w:val="000000" w:themeColor="text1"/>
          <w:sz w:val="24"/>
          <w:szCs w:val="24"/>
        </w:rPr>
        <w:t xml:space="preserve">vertrouwen ze op </w:t>
      </w:r>
      <w:r w:rsidR="002243D4" w:rsidRPr="00F47947">
        <w:rPr>
          <w:rFonts w:ascii="Euclid Circular A" w:hAnsi="Euclid Circular A"/>
          <w:color w:val="000000" w:themeColor="text1"/>
          <w:sz w:val="24"/>
          <w:szCs w:val="24"/>
        </w:rPr>
        <w:t xml:space="preserve">geloofwaardigheidsbeoordelingen met behulp van </w:t>
      </w:r>
      <w:r w:rsidR="000A243C" w:rsidRPr="00F47947">
        <w:rPr>
          <w:rFonts w:ascii="Euclid Circular A" w:hAnsi="Euclid Circular A"/>
          <w:color w:val="000000" w:themeColor="text1"/>
          <w:sz w:val="24"/>
          <w:szCs w:val="24"/>
        </w:rPr>
        <w:t xml:space="preserve">onder andere </w:t>
      </w:r>
      <w:r w:rsidR="0047441B" w:rsidRPr="00F47947">
        <w:rPr>
          <w:rFonts w:ascii="Euclid Circular A" w:hAnsi="Euclid Circular A"/>
          <w:color w:val="000000" w:themeColor="text1"/>
          <w:sz w:val="24"/>
          <w:szCs w:val="24"/>
        </w:rPr>
        <w:t xml:space="preserve">heuristieken (Metzger et al., 2010). </w:t>
      </w:r>
      <w:r w:rsidR="00314F76" w:rsidRPr="00F47947">
        <w:rPr>
          <w:rFonts w:ascii="Euclid Circular A" w:hAnsi="Euclid Circular A"/>
          <w:color w:val="000000" w:themeColor="text1"/>
          <w:sz w:val="24"/>
          <w:szCs w:val="24"/>
        </w:rPr>
        <w:t>De heuristieken r</w:t>
      </w:r>
      <w:r w:rsidR="0047441B" w:rsidRPr="00F47947">
        <w:rPr>
          <w:rFonts w:ascii="Euclid Circular A" w:hAnsi="Euclid Circular A"/>
          <w:color w:val="000000" w:themeColor="text1"/>
          <w:sz w:val="24"/>
          <w:szCs w:val="24"/>
        </w:rPr>
        <w:t xml:space="preserve">eputatie en aanbeveling versterken het vertrouwen in een bron, wat aansluit bij </w:t>
      </w:r>
      <w:r w:rsidR="008F162A" w:rsidRPr="00F47947">
        <w:rPr>
          <w:rFonts w:ascii="Euclid Circular A" w:hAnsi="Euclid Circular A"/>
          <w:color w:val="000000" w:themeColor="text1"/>
          <w:sz w:val="24"/>
          <w:szCs w:val="24"/>
        </w:rPr>
        <w:t>bron</w:t>
      </w:r>
      <w:r w:rsidR="0047441B" w:rsidRPr="00F47947">
        <w:rPr>
          <w:rFonts w:ascii="Euclid Circular A" w:hAnsi="Euclid Circular A"/>
          <w:color w:val="000000" w:themeColor="text1"/>
          <w:sz w:val="24"/>
          <w:szCs w:val="24"/>
        </w:rPr>
        <w:t xml:space="preserve">- en </w:t>
      </w:r>
      <w:r w:rsidR="002661E2" w:rsidRPr="00F47947">
        <w:rPr>
          <w:rFonts w:ascii="Euclid Circular A" w:hAnsi="Euclid Circular A"/>
          <w:color w:val="000000" w:themeColor="text1"/>
          <w:sz w:val="24"/>
          <w:szCs w:val="24"/>
        </w:rPr>
        <w:t>onderschrijving-gerelateerde</w:t>
      </w:r>
      <w:r w:rsidR="0047441B" w:rsidRPr="00F47947">
        <w:rPr>
          <w:rFonts w:ascii="Euclid Circular A" w:hAnsi="Euclid Circular A"/>
          <w:color w:val="000000" w:themeColor="text1"/>
          <w:sz w:val="24"/>
          <w:szCs w:val="24"/>
        </w:rPr>
        <w:t xml:space="preserve"> </w:t>
      </w:r>
      <w:r w:rsidR="00037341" w:rsidRPr="00F47947">
        <w:rPr>
          <w:rFonts w:ascii="Euclid Circular A" w:hAnsi="Euclid Circular A"/>
          <w:color w:val="000000" w:themeColor="text1"/>
          <w:sz w:val="24"/>
          <w:szCs w:val="24"/>
        </w:rPr>
        <w:t>heuristieken</w:t>
      </w:r>
      <w:r w:rsidR="0047441B" w:rsidRPr="00F47947">
        <w:rPr>
          <w:rFonts w:ascii="Euclid Circular A" w:hAnsi="Euclid Circular A"/>
          <w:color w:val="000000" w:themeColor="text1"/>
          <w:sz w:val="24"/>
          <w:szCs w:val="24"/>
        </w:rPr>
        <w:t xml:space="preserve">. Consistentie helpt gebruikers de geloofwaardigheid van een kanaal te bepalen, vergelijkbaar </w:t>
      </w:r>
      <w:r w:rsidR="00DC5699" w:rsidRPr="00F47947">
        <w:rPr>
          <w:rFonts w:ascii="Euclid Circular A" w:hAnsi="Euclid Circular A"/>
          <w:color w:val="000000" w:themeColor="text1"/>
          <w:sz w:val="24"/>
          <w:szCs w:val="24"/>
        </w:rPr>
        <w:t xml:space="preserve">met hoe lezers boeken </w:t>
      </w:r>
      <w:r w:rsidR="00DC3B94" w:rsidRPr="00F47947">
        <w:rPr>
          <w:rFonts w:ascii="Euclid Circular A" w:hAnsi="Euclid Circular A"/>
          <w:color w:val="000000" w:themeColor="text1"/>
          <w:sz w:val="24"/>
          <w:szCs w:val="24"/>
        </w:rPr>
        <w:t>tegenover</w:t>
      </w:r>
      <w:r w:rsidR="00DC5699" w:rsidRPr="00F47947">
        <w:rPr>
          <w:rFonts w:ascii="Euclid Circular A" w:hAnsi="Euclid Circular A"/>
          <w:color w:val="000000" w:themeColor="text1"/>
          <w:sz w:val="24"/>
          <w:szCs w:val="24"/>
        </w:rPr>
        <w:t xml:space="preserve"> blogs vergelijken op geloofwaardigheid</w:t>
      </w:r>
      <w:r w:rsidR="007F014C" w:rsidRPr="00F47947">
        <w:rPr>
          <w:rFonts w:ascii="Euclid Circular A" w:hAnsi="Euclid Circular A"/>
          <w:color w:val="000000" w:themeColor="text1"/>
          <w:sz w:val="24"/>
          <w:szCs w:val="24"/>
        </w:rPr>
        <w:t>. W</w:t>
      </w:r>
      <w:r w:rsidR="0047441B" w:rsidRPr="00F47947">
        <w:rPr>
          <w:rFonts w:ascii="Euclid Circular A" w:hAnsi="Euclid Circular A"/>
          <w:color w:val="000000" w:themeColor="text1"/>
          <w:sz w:val="24"/>
          <w:szCs w:val="24"/>
        </w:rPr>
        <w:t xml:space="preserve">aarbij informatie </w:t>
      </w:r>
      <w:r w:rsidR="007F014C" w:rsidRPr="00F47947">
        <w:rPr>
          <w:rFonts w:ascii="Euclid Circular A" w:hAnsi="Euclid Circular A"/>
          <w:color w:val="000000" w:themeColor="text1"/>
          <w:sz w:val="24"/>
          <w:szCs w:val="24"/>
        </w:rPr>
        <w:t xml:space="preserve">van verschillende kanalen </w:t>
      </w:r>
      <w:r w:rsidR="00B8408F" w:rsidRPr="00F47947">
        <w:rPr>
          <w:rFonts w:ascii="Euclid Circular A" w:hAnsi="Euclid Circular A"/>
          <w:color w:val="000000" w:themeColor="text1"/>
          <w:sz w:val="24"/>
          <w:szCs w:val="24"/>
        </w:rPr>
        <w:t xml:space="preserve">mentaal of snel </w:t>
      </w:r>
      <w:r w:rsidR="0047441B" w:rsidRPr="00F47947">
        <w:rPr>
          <w:rFonts w:ascii="Euclid Circular A" w:hAnsi="Euclid Circular A"/>
          <w:color w:val="000000" w:themeColor="text1"/>
          <w:sz w:val="24"/>
          <w:szCs w:val="24"/>
        </w:rPr>
        <w:t xml:space="preserve">wordt vergeleken met andere </w:t>
      </w:r>
      <w:r w:rsidR="001F6CC5" w:rsidRPr="00F47947">
        <w:rPr>
          <w:rFonts w:ascii="Euclid Circular A" w:hAnsi="Euclid Circular A"/>
          <w:color w:val="000000" w:themeColor="text1"/>
          <w:sz w:val="24"/>
          <w:szCs w:val="24"/>
        </w:rPr>
        <w:t>kanalen om consistentie te checken</w:t>
      </w:r>
      <w:r w:rsidR="0047441B" w:rsidRPr="00F47947">
        <w:rPr>
          <w:rFonts w:ascii="Euclid Circular A" w:hAnsi="Euclid Circular A"/>
          <w:color w:val="000000" w:themeColor="text1"/>
          <w:sz w:val="24"/>
          <w:szCs w:val="24"/>
        </w:rPr>
        <w:t xml:space="preserve">. Voor </w:t>
      </w:r>
      <w:r w:rsidR="00ED1A08" w:rsidRPr="00F47947">
        <w:rPr>
          <w:rFonts w:ascii="Euclid Circular A" w:hAnsi="Euclid Circular A"/>
          <w:color w:val="000000" w:themeColor="text1"/>
          <w:sz w:val="24"/>
          <w:szCs w:val="24"/>
        </w:rPr>
        <w:t>het aspect</w:t>
      </w:r>
      <w:r w:rsidR="0047441B" w:rsidRPr="00F47947">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F47947">
        <w:rPr>
          <w:rFonts w:ascii="Euclid Circular A" w:hAnsi="Euclid Circular A"/>
          <w:color w:val="000000" w:themeColor="text1"/>
          <w:sz w:val="24"/>
          <w:szCs w:val="24"/>
        </w:rPr>
        <w:t>Esthetiek- en</w:t>
      </w:r>
      <w:r w:rsidR="0047441B" w:rsidRPr="00F47947">
        <w:rPr>
          <w:rFonts w:ascii="Euclid Circular A" w:hAnsi="Euclid Circular A"/>
          <w:color w:val="000000" w:themeColor="text1"/>
          <w:sz w:val="24"/>
          <w:szCs w:val="24"/>
        </w:rPr>
        <w:t xml:space="preserve"> </w:t>
      </w:r>
      <w:r w:rsidR="00FF4847" w:rsidRPr="00F47947">
        <w:rPr>
          <w:rFonts w:ascii="Euclid Circular A" w:hAnsi="Euclid Circular A"/>
          <w:color w:val="000000" w:themeColor="text1"/>
          <w:sz w:val="24"/>
          <w:szCs w:val="24"/>
        </w:rPr>
        <w:t>M</w:t>
      </w:r>
      <w:r w:rsidR="0047441B" w:rsidRPr="00F47947">
        <w:rPr>
          <w:rFonts w:ascii="Euclid Circular A" w:hAnsi="Euclid Circular A"/>
          <w:color w:val="000000" w:themeColor="text1"/>
          <w:sz w:val="24"/>
          <w:szCs w:val="24"/>
        </w:rPr>
        <w:t>edia-</w:t>
      </w:r>
      <w:r w:rsidR="00FF4847" w:rsidRPr="00F47947">
        <w:rPr>
          <w:rFonts w:ascii="Euclid Circular A" w:hAnsi="Euclid Circular A"/>
          <w:color w:val="000000" w:themeColor="text1"/>
          <w:sz w:val="24"/>
          <w:szCs w:val="24"/>
        </w:rPr>
        <w:t>gerelateerde</w:t>
      </w:r>
      <w:r w:rsidR="0047441B" w:rsidRPr="00F47947">
        <w:rPr>
          <w:rFonts w:ascii="Euclid Circular A" w:hAnsi="Euclid Circular A"/>
          <w:color w:val="000000" w:themeColor="text1"/>
          <w:sz w:val="24"/>
          <w:szCs w:val="24"/>
        </w:rPr>
        <w:t xml:space="preserve"> heuristics, waarbij een onverwacht ontwerp wantrouwen kan opwekken. </w:t>
      </w:r>
      <w:r w:rsidR="00363C30" w:rsidRPr="00F47947">
        <w:rPr>
          <w:rFonts w:ascii="Euclid Circular A" w:hAnsi="Euclid Circular A"/>
          <w:color w:val="000000" w:themeColor="text1"/>
          <w:sz w:val="24"/>
          <w:szCs w:val="24"/>
        </w:rPr>
        <w:t>Toch zijn er ook verschillen</w:t>
      </w:r>
      <w:r w:rsidR="00AA6A41" w:rsidRPr="00F47947">
        <w:rPr>
          <w:rFonts w:ascii="Euclid Circular A" w:hAnsi="Euclid Circular A"/>
          <w:color w:val="000000" w:themeColor="text1"/>
          <w:sz w:val="24"/>
          <w:szCs w:val="24"/>
        </w:rPr>
        <w:t xml:space="preserve"> tussen deze heuristieken</w:t>
      </w:r>
      <w:r w:rsidR="00363C30" w:rsidRPr="00F47947">
        <w:rPr>
          <w:rFonts w:ascii="Euclid Circular A" w:hAnsi="Euclid Circular A"/>
          <w:color w:val="000000" w:themeColor="text1"/>
          <w:sz w:val="24"/>
          <w:szCs w:val="24"/>
        </w:rPr>
        <w:t xml:space="preserve"> Metzger et al. (2010) </w:t>
      </w:r>
      <w:r w:rsidR="00306602" w:rsidRPr="00F47947">
        <w:rPr>
          <w:rFonts w:ascii="Euclid Circular A" w:hAnsi="Euclid Circular A"/>
          <w:color w:val="000000" w:themeColor="text1"/>
          <w:sz w:val="24"/>
          <w:szCs w:val="24"/>
        </w:rPr>
        <w:t>waar o</w:t>
      </w:r>
      <w:r w:rsidR="00363C30" w:rsidRPr="00F47947">
        <w:rPr>
          <w:rFonts w:ascii="Euclid Circular A" w:hAnsi="Euclid Circular A"/>
          <w:color w:val="000000" w:themeColor="text1"/>
          <w:sz w:val="24"/>
          <w:szCs w:val="24"/>
        </w:rPr>
        <w:t xml:space="preserve">vertuigende intentie zich expliciet </w:t>
      </w:r>
      <w:r w:rsidR="008F69AC" w:rsidRPr="00F47947">
        <w:rPr>
          <w:rFonts w:ascii="Euclid Circular A" w:hAnsi="Euclid Circular A"/>
          <w:color w:val="000000" w:themeColor="text1"/>
          <w:sz w:val="24"/>
          <w:szCs w:val="24"/>
        </w:rPr>
        <w:t xml:space="preserve">richt </w:t>
      </w:r>
      <w:r w:rsidR="00363C30" w:rsidRPr="00F47947">
        <w:rPr>
          <w:rFonts w:ascii="Euclid Circular A" w:hAnsi="Euclid Circular A"/>
          <w:color w:val="000000" w:themeColor="text1"/>
          <w:sz w:val="24"/>
          <w:szCs w:val="24"/>
        </w:rPr>
        <w:t xml:space="preserve">op </w:t>
      </w:r>
      <w:r w:rsidR="00612E9B" w:rsidRPr="00F47947">
        <w:rPr>
          <w:rFonts w:ascii="Euclid Circular A" w:hAnsi="Euclid Circular A"/>
          <w:color w:val="000000" w:themeColor="text1"/>
          <w:sz w:val="24"/>
          <w:szCs w:val="24"/>
        </w:rPr>
        <w:t xml:space="preserve">de </w:t>
      </w:r>
      <w:r w:rsidR="00363C30" w:rsidRPr="00F47947">
        <w:rPr>
          <w:rFonts w:ascii="Euclid Circular A" w:hAnsi="Euclid Circular A"/>
          <w:color w:val="000000" w:themeColor="text1"/>
          <w:sz w:val="24"/>
          <w:szCs w:val="24"/>
        </w:rPr>
        <w:t>commerciële bias</w:t>
      </w:r>
      <w:r w:rsidR="002478DA"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2478DA" w:rsidRPr="00F47947">
        <w:rPr>
          <w:rFonts w:ascii="Euclid Circular A" w:hAnsi="Euclid Circular A"/>
          <w:color w:val="000000" w:themeColor="text1"/>
          <w:sz w:val="24"/>
          <w:szCs w:val="24"/>
        </w:rPr>
        <w:t xml:space="preserve">Wat </w:t>
      </w:r>
      <w:r w:rsidR="00363C30" w:rsidRPr="00F47947">
        <w:rPr>
          <w:rFonts w:ascii="Euclid Circular A" w:hAnsi="Euclid Circular A"/>
          <w:color w:val="000000" w:themeColor="text1"/>
          <w:sz w:val="24"/>
          <w:szCs w:val="24"/>
        </w:rPr>
        <w:t>specifieker is dan de bredere media</w:t>
      </w:r>
      <w:r w:rsidR="002E7123"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gerelateerde heuristie</w:t>
      </w:r>
      <w:r w:rsidR="00BE577D" w:rsidRPr="00F47947">
        <w:rPr>
          <w:rFonts w:ascii="Euclid Circular A" w:hAnsi="Euclid Circular A"/>
          <w:color w:val="000000" w:themeColor="text1"/>
          <w:sz w:val="24"/>
          <w:szCs w:val="24"/>
        </w:rPr>
        <w:t>k</w:t>
      </w:r>
      <w:r w:rsidR="00363C30" w:rsidRPr="00F47947">
        <w:rPr>
          <w:rFonts w:ascii="Euclid Circular A" w:hAnsi="Euclid Circular A"/>
          <w:color w:val="000000" w:themeColor="text1"/>
          <w:sz w:val="24"/>
          <w:szCs w:val="24"/>
        </w:rPr>
        <w:t xml:space="preserve"> van Hilligoss &amp; Rieh. Deze koppeling illustreert hoe Metzger et al. (2010) zich richten op concrete </w:t>
      </w:r>
      <w:r w:rsidR="00836F27" w:rsidRPr="00F47947">
        <w:rPr>
          <w:rFonts w:ascii="Euclid Circular A" w:hAnsi="Euclid Circular A"/>
          <w:color w:val="000000" w:themeColor="text1"/>
          <w:sz w:val="24"/>
          <w:szCs w:val="24"/>
        </w:rPr>
        <w:t>signalen</w:t>
      </w:r>
      <w:r w:rsidR="00363C30" w:rsidRPr="00F47947">
        <w:rPr>
          <w:rFonts w:ascii="Euclid Circular A" w:hAnsi="Euclid Circular A"/>
          <w:color w:val="000000" w:themeColor="text1"/>
          <w:sz w:val="24"/>
          <w:szCs w:val="24"/>
        </w:rPr>
        <w:t xml:space="preserve"> tijdens interactie</w:t>
      </w:r>
      <w:r w:rsidR="00EA26A2"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EA26A2" w:rsidRPr="00F47947">
        <w:rPr>
          <w:rFonts w:ascii="Euclid Circular A" w:hAnsi="Euclid Circular A"/>
          <w:color w:val="000000" w:themeColor="text1"/>
          <w:sz w:val="24"/>
          <w:szCs w:val="24"/>
        </w:rPr>
        <w:t>T</w:t>
      </w:r>
      <w:r w:rsidR="00363C30" w:rsidRPr="00F47947">
        <w:rPr>
          <w:rFonts w:ascii="Euclid Circular A" w:hAnsi="Euclid Circular A"/>
          <w:color w:val="000000" w:themeColor="text1"/>
          <w:sz w:val="24"/>
          <w:szCs w:val="24"/>
        </w:rPr>
        <w:t xml:space="preserve">erwijl Hilligoss &amp; Rieh (2008) een breder </w:t>
      </w:r>
      <w:r w:rsidR="00EA26A2" w:rsidRPr="00F47947">
        <w:rPr>
          <w:rFonts w:ascii="Euclid Circular A" w:hAnsi="Euclid Circular A"/>
          <w:color w:val="000000" w:themeColor="text1"/>
          <w:sz w:val="24"/>
          <w:szCs w:val="24"/>
        </w:rPr>
        <w:t>kader</w:t>
      </w:r>
      <w:r w:rsidR="00363C30" w:rsidRPr="00F47947">
        <w:rPr>
          <w:rFonts w:ascii="Euclid Circular A" w:hAnsi="Euclid Circular A"/>
          <w:color w:val="000000" w:themeColor="text1"/>
          <w:sz w:val="24"/>
          <w:szCs w:val="24"/>
        </w:rPr>
        <w:t xml:space="preserve"> bieden dat ook </w:t>
      </w:r>
      <w:r w:rsidR="00280CFC" w:rsidRPr="00F47947">
        <w:rPr>
          <w:rFonts w:ascii="Euclid Circular A" w:hAnsi="Euclid Circular A"/>
          <w:color w:val="000000" w:themeColor="text1"/>
          <w:sz w:val="24"/>
          <w:szCs w:val="24"/>
        </w:rPr>
        <w:t xml:space="preserve">gebruikt kan worden voor </w:t>
      </w:r>
      <w:r w:rsidR="00363C30" w:rsidRPr="00F47947">
        <w:rPr>
          <w:rFonts w:ascii="Euclid Circular A" w:hAnsi="Euclid Circular A"/>
          <w:color w:val="000000" w:themeColor="text1"/>
          <w:sz w:val="24"/>
          <w:szCs w:val="24"/>
        </w:rPr>
        <w:t>abstracte</w:t>
      </w:r>
      <w:r w:rsidR="00280CFC" w:rsidRPr="00F47947">
        <w:rPr>
          <w:rFonts w:ascii="Euclid Circular A" w:hAnsi="Euclid Circular A"/>
          <w:color w:val="000000" w:themeColor="text1"/>
          <w:sz w:val="24"/>
          <w:szCs w:val="24"/>
        </w:rPr>
        <w:t>re</w:t>
      </w:r>
      <w:r w:rsidR="00363C30" w:rsidRPr="00F47947">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F47947" w:rsidRDefault="00122FD4" w:rsidP="008D5F95">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w:t>
      </w:r>
      <w:r w:rsidR="00D4551A"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F47947">
        <w:rPr>
          <w:rFonts w:ascii="Euclid Circular A" w:hAnsi="Euclid Circular A"/>
          <w:color w:val="000000" w:themeColor="text1"/>
          <w:sz w:val="24"/>
          <w:szCs w:val="24"/>
        </w:rPr>
        <w:t xml:space="preserve"> minder onderzochte</w:t>
      </w:r>
      <w:r w:rsidRPr="00F47947">
        <w:rPr>
          <w:rFonts w:ascii="Euclid Circular A" w:hAnsi="Euclid Circular A"/>
          <w:color w:val="000000" w:themeColor="text1"/>
          <w:sz w:val="24"/>
          <w:szCs w:val="24"/>
        </w:rPr>
        <w:t xml:space="preserve"> geloofwaardigheid van de formulering in digitale multimedia nieuwsproducties.</w:t>
      </w:r>
      <w:r w:rsidR="0023315C" w:rsidRPr="00F47947">
        <w:rPr>
          <w:rFonts w:ascii="Euclid Circular A" w:hAnsi="Euclid Circular A"/>
          <w:color w:val="000000" w:themeColor="text1"/>
          <w:sz w:val="24"/>
          <w:szCs w:val="24"/>
        </w:rPr>
        <w:t xml:space="preserve"> </w:t>
      </w:r>
    </w:p>
    <w:p w14:paraId="33E7D33E" w14:textId="5603A18E" w:rsidR="00800B6C" w:rsidRPr="00F47947" w:rsidRDefault="0023315C" w:rsidP="008D5F95">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Met als o</w:t>
      </w:r>
      <w:r w:rsidR="008260B8" w:rsidRPr="00F47947">
        <w:rPr>
          <w:rFonts w:ascii="Euclid Circular A" w:hAnsi="Euclid Circular A"/>
          <w:color w:val="000000" w:themeColor="text1"/>
          <w:sz w:val="24"/>
          <w:szCs w:val="24"/>
        </w:rPr>
        <w:t>nderzoeksvraag: “</w:t>
      </w:r>
      <w:r w:rsidR="008260B8" w:rsidRPr="00F47947">
        <w:rPr>
          <w:rFonts w:ascii="Euclid Circular A" w:hAnsi="Euclid Circular A"/>
          <w:b/>
          <w:bCs/>
          <w:color w:val="000000" w:themeColor="text1"/>
          <w:sz w:val="24"/>
          <w:szCs w:val="24"/>
        </w:rPr>
        <w:t>Hoeveel invloed heeft de formulering</w:t>
      </w:r>
      <w:r w:rsidR="00D92AC6" w:rsidRPr="00F47947">
        <w:rPr>
          <w:rFonts w:ascii="Euclid Circular A" w:hAnsi="Euclid Circular A"/>
          <w:b/>
          <w:bCs/>
          <w:color w:val="000000" w:themeColor="text1"/>
          <w:sz w:val="24"/>
          <w:szCs w:val="24"/>
        </w:rPr>
        <w:t xml:space="preserve"> van de boodschap</w:t>
      </w:r>
      <w:r w:rsidR="008260B8" w:rsidRPr="00F47947">
        <w:rPr>
          <w:rFonts w:ascii="Euclid Circular A" w:hAnsi="Euclid Circular A"/>
          <w:b/>
          <w:bCs/>
          <w:color w:val="000000" w:themeColor="text1"/>
          <w:sz w:val="24"/>
          <w:szCs w:val="24"/>
        </w:rPr>
        <w:t xml:space="preserve"> in digitale multimedia op de geloofwaardigheid van nieuwsproducties?</w:t>
      </w:r>
      <w:r w:rsidR="008260B8" w:rsidRPr="00F47947">
        <w:rPr>
          <w:rFonts w:ascii="Euclid Circular A" w:hAnsi="Euclid Circular A"/>
          <w:color w:val="000000" w:themeColor="text1"/>
          <w:sz w:val="24"/>
          <w:szCs w:val="24"/>
        </w:rPr>
        <w:t>”</w:t>
      </w:r>
      <w:r w:rsidR="009650A6" w:rsidRPr="00F47947">
        <w:rPr>
          <w:rFonts w:ascii="Euclid Circular A" w:hAnsi="Euclid Circular A"/>
          <w:color w:val="000000" w:themeColor="text1"/>
          <w:sz w:val="24"/>
          <w:szCs w:val="24"/>
        </w:rPr>
        <w:t xml:space="preserve"> </w:t>
      </w:r>
      <w:r w:rsidR="009650A6" w:rsidRPr="00F47947">
        <w:rPr>
          <w:rFonts w:ascii="Euclid Circular A" w:hAnsi="Euclid Circular A"/>
          <w:color w:val="FF0000"/>
          <w:sz w:val="24"/>
          <w:szCs w:val="24"/>
        </w:rPr>
        <w:t>/</w:t>
      </w:r>
      <w:r w:rsidR="009650A6" w:rsidRPr="00F47947">
        <w:rPr>
          <w:rFonts w:ascii="Euclid Circular A" w:hAnsi="Euclid Circular A"/>
          <w:color w:val="000000" w:themeColor="text1"/>
          <w:sz w:val="24"/>
          <w:szCs w:val="24"/>
        </w:rPr>
        <w:t xml:space="preserve"> </w:t>
      </w:r>
      <w:r w:rsidR="00800B6C" w:rsidRPr="00F47947">
        <w:rPr>
          <w:rFonts w:ascii="Euclid Circular A" w:hAnsi="Euclid Circular A"/>
          <w:color w:val="000000" w:themeColor="text1"/>
          <w:sz w:val="24"/>
          <w:szCs w:val="24"/>
        </w:rPr>
        <w:t>“</w:t>
      </w:r>
      <w:r w:rsidR="00800B6C" w:rsidRPr="00F47947">
        <w:rPr>
          <w:rFonts w:ascii="Euclid Circular A" w:hAnsi="Euclid Circular A"/>
          <w:b/>
          <w:bCs/>
          <w:color w:val="000000" w:themeColor="text1"/>
          <w:sz w:val="24"/>
          <w:szCs w:val="24"/>
        </w:rPr>
        <w:t xml:space="preserve">Hoeveel invloed </w:t>
      </w:r>
      <w:r w:rsidR="00940A84" w:rsidRPr="00F47947">
        <w:rPr>
          <w:rFonts w:ascii="Euclid Circular A" w:hAnsi="Euclid Circular A"/>
          <w:b/>
          <w:bCs/>
          <w:color w:val="000000" w:themeColor="text1"/>
          <w:sz w:val="24"/>
          <w:szCs w:val="24"/>
        </w:rPr>
        <w:t xml:space="preserve">hebben </w:t>
      </w:r>
      <w:r w:rsidR="00800B6C" w:rsidRPr="00F47947">
        <w:rPr>
          <w:rFonts w:ascii="Euclid Circular A" w:hAnsi="Euclid Circular A"/>
          <w:b/>
          <w:bCs/>
          <w:color w:val="000000" w:themeColor="text1"/>
          <w:sz w:val="24"/>
          <w:szCs w:val="24"/>
        </w:rPr>
        <w:t xml:space="preserve">digitale multimedia op </w:t>
      </w:r>
      <w:r w:rsidR="00940A84" w:rsidRPr="00F47947">
        <w:rPr>
          <w:rFonts w:ascii="Euclid Circular A" w:hAnsi="Euclid Circular A"/>
          <w:b/>
          <w:bCs/>
          <w:color w:val="000000" w:themeColor="text1"/>
          <w:sz w:val="24"/>
          <w:szCs w:val="24"/>
        </w:rPr>
        <w:t>esthetiek-gerelateerde geloofwaardigheidsbeoordelingen</w:t>
      </w:r>
      <w:r w:rsidR="00800B6C" w:rsidRPr="00F47947">
        <w:rPr>
          <w:rFonts w:ascii="Euclid Circular A" w:hAnsi="Euclid Circular A"/>
          <w:b/>
          <w:bCs/>
          <w:color w:val="000000" w:themeColor="text1"/>
          <w:sz w:val="24"/>
          <w:szCs w:val="24"/>
        </w:rPr>
        <w:t>?</w:t>
      </w:r>
      <w:r w:rsidR="00800B6C" w:rsidRPr="00F47947">
        <w:rPr>
          <w:rFonts w:ascii="Euclid Circular A" w:hAnsi="Euclid Circular A"/>
          <w:color w:val="000000" w:themeColor="text1"/>
          <w:sz w:val="24"/>
          <w:szCs w:val="24"/>
        </w:rPr>
        <w:t>”</w:t>
      </w:r>
    </w:p>
    <w:p w14:paraId="07CBC639" w14:textId="77777777" w:rsidR="00A87F89" w:rsidRPr="00F47947"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7" w:name="_Toc193112236"/>
      <w:r w:rsidRPr="00F47947">
        <w:rPr>
          <w:rFonts w:ascii="Euclid Circular A Semibold" w:hAnsi="Euclid Circular A Semibold"/>
          <w:color w:val="000000" w:themeColor="text1"/>
          <w:sz w:val="24"/>
          <w:szCs w:val="24"/>
        </w:rPr>
        <w:t xml:space="preserve">2.3 </w:t>
      </w:r>
      <w:r w:rsidR="00107B12" w:rsidRPr="00F47947">
        <w:rPr>
          <w:rFonts w:ascii="Euclid Circular A Semibold" w:hAnsi="Euclid Circular A Semibold"/>
          <w:color w:val="000000" w:themeColor="text1"/>
          <w:sz w:val="24"/>
          <w:szCs w:val="24"/>
        </w:rPr>
        <w:t xml:space="preserve">Journalistieke </w:t>
      </w:r>
      <w:r w:rsidR="001279DA" w:rsidRPr="00F47947">
        <w:rPr>
          <w:rFonts w:ascii="Euclid Circular A Semibold" w:hAnsi="Euclid Circular A Semibold"/>
          <w:color w:val="000000" w:themeColor="text1"/>
          <w:sz w:val="24"/>
          <w:szCs w:val="24"/>
        </w:rPr>
        <w:t>interventies</w:t>
      </w:r>
      <w:r w:rsidR="00107B12" w:rsidRPr="00F47947">
        <w:rPr>
          <w:rFonts w:ascii="Euclid Circular A Semibold" w:hAnsi="Euclid Circular A Semibold"/>
          <w:color w:val="000000" w:themeColor="text1"/>
          <w:sz w:val="24"/>
          <w:szCs w:val="24"/>
        </w:rPr>
        <w:t xml:space="preserve"> en geloofwaardigheid</w:t>
      </w:r>
      <w:bookmarkEnd w:id="7"/>
    </w:p>
    <w:p w14:paraId="5FDB97DF" w14:textId="52CBDB43" w:rsidR="00F95F65" w:rsidRPr="00F47947" w:rsidRDefault="004C4FBA" w:rsidP="005A1472">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F47947">
        <w:rPr>
          <w:rFonts w:ascii="Euclid Circular A" w:hAnsi="Euclid Circular A"/>
          <w:color w:val="000000" w:themeColor="text1"/>
          <w:sz w:val="24"/>
          <w:szCs w:val="24"/>
        </w:rPr>
        <w:t>verschillende</w:t>
      </w:r>
      <w:r w:rsidRPr="00F47947">
        <w:rPr>
          <w:rFonts w:ascii="Euclid Circular A" w:hAnsi="Euclid Circular A"/>
          <w:color w:val="000000" w:themeColor="text1"/>
          <w:sz w:val="24"/>
          <w:szCs w:val="24"/>
        </w:rPr>
        <w:t xml:space="preserve"> interventies</w:t>
      </w:r>
      <w:r w:rsidR="00163B6E" w:rsidRPr="00F47947">
        <w:rPr>
          <w:rFonts w:ascii="Euclid Circular A" w:hAnsi="Euclid Circular A"/>
          <w:color w:val="000000" w:themeColor="text1"/>
          <w:sz w:val="24"/>
          <w:szCs w:val="24"/>
        </w:rPr>
        <w:t xml:space="preserve">, </w:t>
      </w:r>
      <w:r w:rsidR="00F95F65" w:rsidRPr="00F47947">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F47947">
        <w:rPr>
          <w:rFonts w:ascii="Euclid Circular A" w:hAnsi="Euclid Circular A"/>
          <w:color w:val="000000" w:themeColor="text1"/>
          <w:sz w:val="24"/>
          <w:szCs w:val="24"/>
        </w:rPr>
        <w:t>worden hier drie andere</w:t>
      </w:r>
      <w:r w:rsidR="00F95F65" w:rsidRPr="00F47947">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F47947" w:rsidRDefault="004B6A00" w:rsidP="00F95F65">
      <w:pPr>
        <w:spacing w:line="360" w:lineRule="auto"/>
        <w:jc w:val="both"/>
        <w:rPr>
          <w:rFonts w:ascii="Euclid Circular A Semibold" w:hAnsi="Euclid Circular A Semibold"/>
          <w:sz w:val="24"/>
          <w:szCs w:val="24"/>
        </w:rPr>
      </w:pPr>
      <w:r w:rsidRPr="00F47947">
        <w:rPr>
          <w:rFonts w:ascii="Euclid Circular A Semibold" w:hAnsi="Euclid Circular A Semibold"/>
          <w:sz w:val="24"/>
          <w:szCs w:val="24"/>
        </w:rPr>
        <w:t xml:space="preserve">2.3.1 </w:t>
      </w:r>
      <w:r w:rsidR="008E3BF6" w:rsidRPr="00F47947">
        <w:rPr>
          <w:rFonts w:ascii="Euclid Circular A Semibold" w:hAnsi="Euclid Circular A Semibold"/>
          <w:sz w:val="24"/>
          <w:szCs w:val="24"/>
        </w:rPr>
        <w:t xml:space="preserve">De implementatie van transparantie </w:t>
      </w:r>
    </w:p>
    <w:p w14:paraId="120B7F25" w14:textId="687E8F0A" w:rsidR="00F94CB5" w:rsidRPr="00F47947" w:rsidRDefault="004072C1"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w:t>
      </w:r>
      <w:r w:rsidR="008E3BF6" w:rsidRPr="00F47947">
        <w:rPr>
          <w:rFonts w:ascii="Euclid Circular A" w:hAnsi="Euclid Circular A"/>
          <w:color w:val="000000" w:themeColor="text1"/>
          <w:sz w:val="24"/>
          <w:szCs w:val="24"/>
        </w:rPr>
        <w:t>n de journalistiek zoals het delen van informatie over redactionele processen</w:t>
      </w:r>
      <w:r w:rsidR="00124EC2" w:rsidRPr="00F47947">
        <w:rPr>
          <w:rFonts w:ascii="Euclid Circular A" w:hAnsi="Euclid Circular A"/>
          <w:color w:val="000000" w:themeColor="text1"/>
          <w:sz w:val="24"/>
          <w:szCs w:val="24"/>
        </w:rPr>
        <w:t xml:space="preserve"> </w:t>
      </w:r>
      <w:r w:rsidR="008E3BF6" w:rsidRPr="00F47947">
        <w:rPr>
          <w:rFonts w:ascii="Euclid Circular A" w:hAnsi="Euclid Circular A"/>
          <w:color w:val="000000" w:themeColor="text1"/>
          <w:sz w:val="24"/>
          <w:szCs w:val="24"/>
        </w:rPr>
        <w:t>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w:t>
      </w:r>
      <w:r w:rsidR="0060001C" w:rsidRPr="00F47947">
        <w:rPr>
          <w:rFonts w:ascii="Euclid Circular A" w:hAnsi="Euclid Circular A"/>
          <w:color w:val="000000" w:themeColor="text1"/>
          <w:sz w:val="24"/>
          <w:szCs w:val="24"/>
        </w:rPr>
        <w:t>: p.1501-1503</w:t>
      </w:r>
      <w:r w:rsidR="008E3BF6" w:rsidRPr="00F47947">
        <w:rPr>
          <w:rFonts w:ascii="Euclid Circular A" w:hAnsi="Euclid Circular A"/>
          <w:color w:val="000000" w:themeColor="text1"/>
          <w:sz w:val="24"/>
          <w:szCs w:val="24"/>
        </w:rPr>
        <w:t xml:space="preserve">). </w:t>
      </w:r>
      <w:r w:rsidR="00C4468D" w:rsidRPr="00F47947">
        <w:rPr>
          <w:rFonts w:ascii="Euclid Circular A" w:hAnsi="Euclid Circular A"/>
          <w:color w:val="000000" w:themeColor="text1"/>
          <w:sz w:val="24"/>
          <w:szCs w:val="24"/>
        </w:rPr>
        <w:t>H</w:t>
      </w:r>
      <w:r w:rsidR="00945C08" w:rsidRPr="00F47947">
        <w:rPr>
          <w:rFonts w:ascii="Euclid Circular A" w:hAnsi="Euclid Circular A"/>
          <w:color w:val="000000" w:themeColor="text1"/>
          <w:sz w:val="24"/>
          <w:szCs w:val="24"/>
        </w:rPr>
        <w:t xml:space="preserve">et onderzoek </w:t>
      </w:r>
      <w:r w:rsidR="00833BEF" w:rsidRPr="00F47947">
        <w:rPr>
          <w:rFonts w:ascii="Euclid Circular A" w:hAnsi="Euclid Circular A"/>
          <w:color w:val="000000" w:themeColor="text1"/>
          <w:sz w:val="24"/>
          <w:szCs w:val="24"/>
        </w:rPr>
        <w:t xml:space="preserve">bestaande uit twee studies, </w:t>
      </w:r>
      <w:r w:rsidR="00256461" w:rsidRPr="00F47947">
        <w:rPr>
          <w:rFonts w:ascii="Euclid Circular A" w:hAnsi="Euclid Circular A"/>
          <w:color w:val="000000" w:themeColor="text1"/>
          <w:sz w:val="24"/>
          <w:szCs w:val="24"/>
        </w:rPr>
        <w:t xml:space="preserve"> </w:t>
      </w:r>
      <w:r w:rsidR="0060001C" w:rsidRPr="00F47947">
        <w:rPr>
          <w:rFonts w:ascii="Euclid Circular A" w:hAnsi="Euclid Circular A"/>
          <w:color w:val="000000" w:themeColor="text1"/>
          <w:sz w:val="24"/>
          <w:szCs w:val="24"/>
        </w:rPr>
        <w:t xml:space="preserve">waar eerst deelnemers </w:t>
      </w:r>
      <w:r w:rsidR="006F0389" w:rsidRPr="00F47947">
        <w:rPr>
          <w:rFonts w:ascii="Euclid Circular A" w:hAnsi="Euclid Circular A"/>
          <w:color w:val="000000" w:themeColor="text1"/>
          <w:sz w:val="24"/>
          <w:szCs w:val="24"/>
        </w:rPr>
        <w:t xml:space="preserve">deelnamen </w:t>
      </w:r>
      <w:r w:rsidR="0060001C" w:rsidRPr="00F47947">
        <w:rPr>
          <w:rFonts w:ascii="Euclid Circular A" w:hAnsi="Euclid Circular A"/>
          <w:color w:val="000000" w:themeColor="text1"/>
          <w:sz w:val="24"/>
          <w:szCs w:val="24"/>
        </w:rPr>
        <w:t>via MTurk</w:t>
      </w:r>
      <w:r w:rsidR="00230B9D" w:rsidRPr="00F47947">
        <w:rPr>
          <w:rStyle w:val="FootnoteReference"/>
          <w:rFonts w:ascii="Euclid Circular A" w:hAnsi="Euclid Circular A"/>
          <w:color w:val="000000" w:themeColor="text1"/>
          <w:sz w:val="24"/>
          <w:szCs w:val="24"/>
        </w:rPr>
        <w:footnoteReference w:id="3"/>
      </w:r>
      <w:r w:rsidR="0060001C" w:rsidRPr="00F47947">
        <w:rPr>
          <w:rFonts w:ascii="Euclid Circular A" w:hAnsi="Euclid Circular A"/>
          <w:color w:val="000000" w:themeColor="text1"/>
          <w:sz w:val="24"/>
          <w:szCs w:val="24"/>
        </w:rPr>
        <w:t xml:space="preserve"> </w:t>
      </w:r>
      <w:r w:rsidR="006F0389" w:rsidRPr="00F47947">
        <w:rPr>
          <w:rFonts w:ascii="Euclid Circular A" w:hAnsi="Euclid Circular A"/>
          <w:color w:val="000000" w:themeColor="text1"/>
          <w:sz w:val="24"/>
          <w:szCs w:val="24"/>
        </w:rPr>
        <w:t xml:space="preserve">aan een online experiment met een between-subjects ontwerp waarbij respondenten willekeurig werden toegewezen aan verschillende behandelingen met daarbij verschillende niveaus van transparantie. </w:t>
      </w:r>
      <w:r w:rsidR="0016588C" w:rsidRPr="00F47947">
        <w:rPr>
          <w:rFonts w:ascii="Euclid Circular A" w:hAnsi="Euclid Circular A"/>
          <w:color w:val="000000" w:themeColor="text1"/>
          <w:sz w:val="24"/>
          <w:szCs w:val="24"/>
        </w:rPr>
        <w:t xml:space="preserve">Om te onderzoeken verschillende vormen van transparantie het vertrouwen van nieuwsconsumenten </w:t>
      </w:r>
      <w:r w:rsidR="002068C5" w:rsidRPr="00F47947">
        <w:rPr>
          <w:rFonts w:ascii="Euclid Circular A" w:hAnsi="Euclid Circular A"/>
          <w:color w:val="000000" w:themeColor="text1"/>
          <w:sz w:val="24"/>
          <w:szCs w:val="24"/>
        </w:rPr>
        <w:t>beïnvloeden.</w:t>
      </w:r>
      <w:r w:rsidR="00C423D2" w:rsidRPr="00F47947">
        <w:rPr>
          <w:rFonts w:ascii="Euclid Circular A" w:hAnsi="Euclid Circular A"/>
          <w:color w:val="000000" w:themeColor="text1"/>
          <w:sz w:val="24"/>
          <w:szCs w:val="24"/>
        </w:rPr>
        <w:t xml:space="preserve"> </w:t>
      </w:r>
      <w:r w:rsidR="00022815" w:rsidRPr="00F47947">
        <w:rPr>
          <w:rFonts w:ascii="Euclid Circular A" w:hAnsi="Euclid Circular A"/>
          <w:color w:val="000000" w:themeColor="text1"/>
          <w:sz w:val="24"/>
          <w:szCs w:val="24"/>
        </w:rPr>
        <w:t>Hierop c</w:t>
      </w:r>
      <w:r w:rsidR="00945C08" w:rsidRPr="00F47947">
        <w:rPr>
          <w:rFonts w:ascii="Euclid Circular A" w:hAnsi="Euclid Circular A"/>
          <w:color w:val="000000" w:themeColor="text1"/>
          <w:sz w:val="24"/>
          <w:szCs w:val="24"/>
        </w:rPr>
        <w:t>oncludeerde</w:t>
      </w:r>
      <w:r w:rsidR="006F0389" w:rsidRPr="00F47947">
        <w:rPr>
          <w:rFonts w:ascii="Euclid Circular A" w:hAnsi="Euclid Circular A"/>
          <w:color w:val="000000" w:themeColor="text1"/>
          <w:sz w:val="24"/>
          <w:szCs w:val="24"/>
        </w:rPr>
        <w:t xml:space="preserve"> </w:t>
      </w:r>
      <w:r w:rsidR="006F0389" w:rsidRPr="00F47947">
        <w:rPr>
          <w:rFonts w:ascii="Euclid Circular A" w:hAnsi="Euclid Circular A"/>
          <w:color w:val="000000" w:themeColor="text1"/>
          <w:sz w:val="24"/>
          <w:szCs w:val="24"/>
        </w:rPr>
        <w:lastRenderedPageBreak/>
        <w:t>experiment één</w:t>
      </w:r>
      <w:r w:rsidR="00945C08" w:rsidRPr="00F47947">
        <w:rPr>
          <w:rFonts w:ascii="Euclid Circular A" w:hAnsi="Euclid Circular A"/>
          <w:color w:val="000000" w:themeColor="text1"/>
          <w:sz w:val="24"/>
          <w:szCs w:val="24"/>
        </w:rPr>
        <w:t xml:space="preserve"> dat transparantie weinig tot geen effect had op de perceptie van </w:t>
      </w:r>
      <w:r w:rsidR="00636796" w:rsidRPr="00F47947">
        <w:rPr>
          <w:rFonts w:ascii="Euclid Circular A" w:hAnsi="Euclid Circular A"/>
          <w:color w:val="000000" w:themeColor="text1"/>
          <w:sz w:val="24"/>
          <w:szCs w:val="24"/>
        </w:rPr>
        <w:t>geloofwaardigheid</w:t>
      </w:r>
      <w:r w:rsidR="00945C08" w:rsidRPr="00F47947">
        <w:rPr>
          <w:rFonts w:ascii="Euclid Circular A" w:hAnsi="Euclid Circular A"/>
          <w:color w:val="000000" w:themeColor="text1"/>
          <w:sz w:val="24"/>
          <w:szCs w:val="24"/>
        </w:rPr>
        <w:t xml:space="preserve"> bij nieuwsconsumenten, wat de resultaten van andere experimentele studies weerspiegelt.</w:t>
      </w:r>
      <w:r w:rsidR="00295559" w:rsidRPr="00F47947">
        <w:rPr>
          <w:rFonts w:ascii="Euclid Circular A" w:hAnsi="Euclid Circular A"/>
          <w:color w:val="000000" w:themeColor="text1"/>
          <w:sz w:val="24"/>
          <w:szCs w:val="24"/>
        </w:rPr>
        <w:t xml:space="preserve"> Zoals ook beschreven staat in het </w:t>
      </w:r>
      <w:r w:rsidR="004415CF" w:rsidRPr="00F47947">
        <w:rPr>
          <w:rFonts w:ascii="Euclid Circular A" w:hAnsi="Euclid Circular A"/>
          <w:color w:val="000000" w:themeColor="text1"/>
          <w:sz w:val="24"/>
          <w:szCs w:val="24"/>
        </w:rPr>
        <w:t xml:space="preserve">wetenschappelijke artikel ‘Rituals of Transparency’ van Karlsson (2010) en </w:t>
      </w:r>
      <w:r w:rsidR="00295559" w:rsidRPr="00F47947">
        <w:rPr>
          <w:rFonts w:ascii="Euclid Circular A" w:hAnsi="Euclid Circular A"/>
          <w:color w:val="000000" w:themeColor="text1"/>
          <w:sz w:val="24"/>
          <w:szCs w:val="24"/>
        </w:rPr>
        <w:t xml:space="preserve">boek </w:t>
      </w:r>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Transparency and Journalism</w:t>
      </w:r>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 xml:space="preserve"> van Karlsson (2022)</w:t>
      </w:r>
      <w:r w:rsidR="00AF602A"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hij beschrijft</w:t>
      </w:r>
      <w:r w:rsidR="00BB2D63"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dat: “</w:t>
      </w:r>
      <w:r w:rsidR="004D0109" w:rsidRPr="00F47947">
        <w:rPr>
          <w:rFonts w:ascii="Euclid Circular A" w:hAnsi="Euclid Circular A"/>
          <w:color w:val="000000" w:themeColor="text1"/>
          <w:sz w:val="24"/>
          <w:szCs w:val="24"/>
        </w:rPr>
        <w:t>Participatory transparency comprises forms of openness where the users are ‘being invited to participate in different stages in the news production process</w:t>
      </w:r>
      <w:r w:rsidR="000D3595" w:rsidRPr="00F47947">
        <w:rPr>
          <w:rFonts w:ascii="Euclid Circular A" w:hAnsi="Euclid Circular A"/>
          <w:color w:val="000000" w:themeColor="text1"/>
          <w:sz w:val="24"/>
          <w:szCs w:val="24"/>
        </w:rPr>
        <w:t>” (</w:t>
      </w:r>
      <w:r w:rsidR="002B4C0A" w:rsidRPr="00F47947">
        <w:rPr>
          <w:rFonts w:ascii="Euclid Circular A" w:hAnsi="Euclid Circular A"/>
          <w:color w:val="000000" w:themeColor="text1"/>
          <w:sz w:val="24"/>
          <w:szCs w:val="24"/>
        </w:rPr>
        <w:t>Karlsson, 2010: p.</w:t>
      </w:r>
      <w:r w:rsidR="00FB2634" w:rsidRPr="00F47947">
        <w:rPr>
          <w:rFonts w:ascii="Euclid Circular A" w:hAnsi="Euclid Circular A"/>
          <w:color w:val="000000" w:themeColor="text1"/>
          <w:sz w:val="24"/>
          <w:szCs w:val="24"/>
        </w:rPr>
        <w:t xml:space="preserve"> 538</w:t>
      </w:r>
      <w:r w:rsidR="00FA5A10" w:rsidRPr="00F47947">
        <w:rPr>
          <w:rFonts w:ascii="Euclid Circular A" w:hAnsi="Euclid Circular A"/>
          <w:color w:val="000000" w:themeColor="text1"/>
          <w:sz w:val="24"/>
          <w:szCs w:val="24"/>
        </w:rPr>
        <w:t>-543</w:t>
      </w:r>
      <w:r w:rsidR="00FB2634" w:rsidRPr="00F47947">
        <w:rPr>
          <w:rFonts w:ascii="Euclid Circular A" w:hAnsi="Euclid Circular A"/>
          <w:color w:val="000000" w:themeColor="text1"/>
          <w:sz w:val="24"/>
          <w:szCs w:val="24"/>
        </w:rPr>
        <w:t>;</w:t>
      </w:r>
      <w:r w:rsidR="002B4C0A" w:rsidRPr="00F47947">
        <w:rPr>
          <w:rFonts w:ascii="Euclid Circular A" w:hAnsi="Euclid Circular A"/>
          <w:color w:val="000000" w:themeColor="text1"/>
          <w:sz w:val="24"/>
          <w:szCs w:val="24"/>
        </w:rPr>
        <w:t xml:space="preserve"> </w:t>
      </w:r>
      <w:r w:rsidR="00032E8B" w:rsidRPr="00F47947">
        <w:rPr>
          <w:rFonts w:ascii="Euclid Circular A" w:hAnsi="Euclid Circular A"/>
          <w:color w:val="000000" w:themeColor="text1"/>
          <w:sz w:val="24"/>
          <w:szCs w:val="24"/>
        </w:rPr>
        <w:t xml:space="preserve">Karlsson, 2022: </w:t>
      </w:r>
      <w:r w:rsidR="000D3595" w:rsidRPr="00F47947">
        <w:rPr>
          <w:rFonts w:ascii="Euclid Circular A" w:hAnsi="Euclid Circular A"/>
          <w:color w:val="000000" w:themeColor="text1"/>
          <w:sz w:val="24"/>
          <w:szCs w:val="24"/>
        </w:rPr>
        <w:t>p. 5)</w:t>
      </w:r>
      <w:r w:rsidR="00C56E21" w:rsidRPr="00F47947">
        <w:rPr>
          <w:rFonts w:ascii="Euclid Circular A" w:hAnsi="Euclid Circular A"/>
          <w:color w:val="000000" w:themeColor="text1"/>
          <w:sz w:val="24"/>
          <w:szCs w:val="24"/>
        </w:rPr>
        <w:t>. Wat juist zou betekenen dat transparantie en vertrouwen tegenstrijdig kunnen zijn</w:t>
      </w:r>
      <w:r w:rsidR="00C40D41" w:rsidRPr="00F47947">
        <w:rPr>
          <w:rFonts w:ascii="Euclid Circular A" w:hAnsi="Euclid Circular A"/>
          <w:color w:val="000000" w:themeColor="text1"/>
          <w:sz w:val="24"/>
          <w:szCs w:val="24"/>
        </w:rPr>
        <w:t>.</w:t>
      </w:r>
      <w:r w:rsidR="00C56E21" w:rsidRPr="00F47947">
        <w:rPr>
          <w:rFonts w:ascii="Euclid Circular A" w:hAnsi="Euclid Circular A"/>
          <w:color w:val="000000" w:themeColor="text1"/>
          <w:sz w:val="24"/>
          <w:szCs w:val="24"/>
        </w:rPr>
        <w:t xml:space="preserve"> </w:t>
      </w:r>
      <w:r w:rsidR="00C40D41" w:rsidRPr="00F47947">
        <w:rPr>
          <w:rFonts w:ascii="Euclid Circular A" w:hAnsi="Euclid Circular A"/>
          <w:color w:val="000000" w:themeColor="text1"/>
          <w:sz w:val="24"/>
          <w:szCs w:val="24"/>
        </w:rPr>
        <w:t>A</w:t>
      </w:r>
      <w:r w:rsidR="00C56E21" w:rsidRPr="00F47947">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F47947">
        <w:rPr>
          <w:rFonts w:ascii="Euclid Circular A" w:hAnsi="Euclid Circular A"/>
          <w:color w:val="000000" w:themeColor="text1"/>
          <w:sz w:val="24"/>
          <w:szCs w:val="24"/>
        </w:rPr>
        <w:t xml:space="preserve"> </w:t>
      </w:r>
      <w:r w:rsidR="00BD59DF" w:rsidRPr="00F47947">
        <w:rPr>
          <w:rFonts w:ascii="Euclid Circular A" w:hAnsi="Euclid Circular A"/>
          <w:color w:val="000000" w:themeColor="text1"/>
          <w:sz w:val="24"/>
          <w:szCs w:val="24"/>
        </w:rPr>
        <w:fldChar w:fldCharType="begin"/>
      </w:r>
      <w:r w:rsidR="00BD59DF" w:rsidRPr="00F47947">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F47947">
        <w:rPr>
          <w:rFonts w:ascii="Euclid Circular A" w:hAnsi="Euclid Circular A"/>
          <w:color w:val="000000" w:themeColor="text1"/>
          <w:sz w:val="24"/>
          <w:szCs w:val="24"/>
        </w:rPr>
        <w:fldChar w:fldCharType="separate"/>
      </w:r>
      <w:r w:rsidR="00BD59DF" w:rsidRPr="00F47947">
        <w:rPr>
          <w:rFonts w:ascii="Euclid Circular A" w:hAnsi="Euclid Circular A"/>
          <w:sz w:val="24"/>
        </w:rPr>
        <w:t>(Karlsson, 2010, 2022)</w:t>
      </w:r>
      <w:r w:rsidR="00BD59DF" w:rsidRPr="00F47947">
        <w:rPr>
          <w:rFonts w:ascii="Euclid Circular A" w:hAnsi="Euclid Circular A"/>
          <w:color w:val="000000" w:themeColor="text1"/>
          <w:sz w:val="24"/>
          <w:szCs w:val="24"/>
        </w:rPr>
        <w:fldChar w:fldCharType="end"/>
      </w:r>
      <w:r w:rsidR="00C56E21" w:rsidRPr="00F47947">
        <w:rPr>
          <w:rFonts w:ascii="Euclid Circular A" w:hAnsi="Euclid Circular A"/>
          <w:color w:val="000000" w:themeColor="text1"/>
          <w:sz w:val="24"/>
          <w:szCs w:val="24"/>
        </w:rPr>
        <w:t>.</w:t>
      </w:r>
    </w:p>
    <w:p w14:paraId="65C46942" w14:textId="69A1D545" w:rsidR="00D16DC2" w:rsidRPr="00F47947" w:rsidRDefault="00945C08" w:rsidP="00F94CB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w:t>
      </w:r>
      <w:r w:rsidR="00AF125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form in de journalistiek te kijken.</w:t>
      </w:r>
      <w:r w:rsidR="00133EA1" w:rsidRPr="00F47947">
        <w:rPr>
          <w:rFonts w:ascii="Euclid Circular A" w:hAnsi="Euclid Circular A"/>
          <w:color w:val="000000" w:themeColor="text1"/>
          <w:sz w:val="24"/>
          <w:szCs w:val="24"/>
        </w:rPr>
        <w:t xml:space="preserve"> </w:t>
      </w:r>
    </w:p>
    <w:p w14:paraId="00AAAF15" w14:textId="77777777" w:rsidR="004B6A00" w:rsidRPr="00F47947" w:rsidRDefault="004B6A00" w:rsidP="0056595A">
      <w:pPr>
        <w:pStyle w:val="Heading3"/>
        <w:rPr>
          <w:rFonts w:ascii="Euclid Circular A Semibold" w:hAnsi="Euclid Circular A Semibold"/>
          <w:color w:val="auto"/>
          <w:sz w:val="24"/>
          <w:szCs w:val="24"/>
        </w:rPr>
      </w:pPr>
      <w:bookmarkStart w:id="8" w:name="_Toc193112237"/>
      <w:r w:rsidRPr="00F47947">
        <w:rPr>
          <w:rFonts w:ascii="Euclid Circular A Semibold" w:hAnsi="Euclid Circular A Semibold"/>
          <w:color w:val="auto"/>
          <w:sz w:val="24"/>
          <w:szCs w:val="24"/>
        </w:rPr>
        <w:t xml:space="preserve">2.3.2 </w:t>
      </w:r>
      <w:r w:rsidR="009C35FB" w:rsidRPr="00F47947">
        <w:rPr>
          <w:rFonts w:ascii="Euclid Circular A Semibold" w:hAnsi="Euclid Circular A Semibold"/>
          <w:color w:val="auto"/>
          <w:sz w:val="24"/>
          <w:szCs w:val="24"/>
        </w:rPr>
        <w:t>Implementeren van bewijs</w:t>
      </w:r>
      <w:bookmarkEnd w:id="8"/>
      <w:r w:rsidR="009C35FB" w:rsidRPr="00F47947">
        <w:rPr>
          <w:rFonts w:ascii="Euclid Circular A Semibold" w:hAnsi="Euclid Circular A Semibold"/>
          <w:color w:val="auto"/>
          <w:sz w:val="24"/>
          <w:szCs w:val="24"/>
        </w:rPr>
        <w:t xml:space="preserve"> </w:t>
      </w:r>
    </w:p>
    <w:p w14:paraId="46AD9DCA" w14:textId="577430FF" w:rsidR="009C35FB" w:rsidRPr="00F47947" w:rsidRDefault="00880762"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F07DD1" w:rsidRPr="00F47947">
        <w:rPr>
          <w:rFonts w:ascii="Euclid Circular A" w:hAnsi="Euclid Circular A"/>
          <w:color w:val="000000" w:themeColor="text1"/>
          <w:sz w:val="24"/>
          <w:szCs w:val="24"/>
        </w:rPr>
        <w:t xml:space="preserve">eze interventie </w:t>
      </w:r>
      <w:r w:rsidR="00060AFC" w:rsidRPr="00F47947">
        <w:rPr>
          <w:rFonts w:ascii="Euclid Circular A" w:hAnsi="Euclid Circular A"/>
          <w:color w:val="000000" w:themeColor="text1"/>
          <w:sz w:val="24"/>
          <w:szCs w:val="24"/>
        </w:rPr>
        <w:t xml:space="preserve">betreft </w:t>
      </w:r>
      <w:r w:rsidR="00E05B30" w:rsidRPr="00F47947">
        <w:rPr>
          <w:rFonts w:ascii="Euclid Circular A" w:hAnsi="Euclid Circular A"/>
          <w:color w:val="000000" w:themeColor="text1"/>
          <w:sz w:val="24"/>
          <w:szCs w:val="24"/>
        </w:rPr>
        <w:t xml:space="preserve">het </w:t>
      </w:r>
      <w:r w:rsidRPr="00F47947">
        <w:rPr>
          <w:rFonts w:ascii="Euclid Circular A" w:hAnsi="Euclid Circular A"/>
          <w:color w:val="000000" w:themeColor="text1"/>
          <w:sz w:val="24"/>
          <w:szCs w:val="24"/>
        </w:rPr>
        <w:t>presenteren van bewijs i</w:t>
      </w:r>
      <w:r w:rsidR="009C35FB" w:rsidRPr="00F47947">
        <w:rPr>
          <w:rFonts w:ascii="Euclid Circular A" w:hAnsi="Euclid Circular A"/>
          <w:color w:val="000000" w:themeColor="text1"/>
          <w:sz w:val="24"/>
          <w:szCs w:val="24"/>
        </w:rPr>
        <w:t>n journalistiek voor het cultiveren van geloofwaardigheid. Hier</w:t>
      </w:r>
      <w:r w:rsidR="00370BC4" w:rsidRPr="00F47947">
        <w:rPr>
          <w:rFonts w:ascii="Euclid Circular A" w:hAnsi="Euclid Circular A"/>
          <w:color w:val="000000" w:themeColor="text1"/>
          <w:sz w:val="24"/>
          <w:szCs w:val="24"/>
        </w:rPr>
        <w:t>voor</w:t>
      </w:r>
      <w:r w:rsidR="009C35FB" w:rsidRPr="00F47947">
        <w:rPr>
          <w:rFonts w:ascii="Euclid Circular A" w:hAnsi="Euclid Circular A"/>
          <w:color w:val="000000" w:themeColor="text1"/>
          <w:sz w:val="24"/>
          <w:szCs w:val="24"/>
        </w:rPr>
        <w:t xml:space="preserve"> onderzoeken Henken et al (2020) </w:t>
      </w:r>
      <w:r w:rsidR="00414584" w:rsidRPr="00F47947">
        <w:rPr>
          <w:rFonts w:ascii="Euclid Circular A" w:hAnsi="Euclid Circular A"/>
          <w:color w:val="000000" w:themeColor="text1"/>
          <w:sz w:val="24"/>
          <w:szCs w:val="24"/>
        </w:rPr>
        <w:t xml:space="preserve">met een </w:t>
      </w:r>
      <w:r w:rsidR="007D4684" w:rsidRPr="00F47947">
        <w:rPr>
          <w:rFonts w:ascii="Euclid Circular A" w:hAnsi="Euclid Circular A"/>
          <w:color w:val="000000" w:themeColor="text1"/>
          <w:sz w:val="24"/>
          <w:szCs w:val="24"/>
        </w:rPr>
        <w:t xml:space="preserve">online </w:t>
      </w:r>
      <w:r w:rsidR="00414584" w:rsidRPr="00F47947">
        <w:rPr>
          <w:rFonts w:ascii="Euclid Circular A" w:hAnsi="Euclid Circular A"/>
          <w:color w:val="000000" w:themeColor="text1"/>
          <w:sz w:val="24"/>
          <w:szCs w:val="24"/>
        </w:rPr>
        <w:t xml:space="preserve">experiment </w:t>
      </w:r>
      <w:r w:rsidR="009C35FB" w:rsidRPr="00F47947">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lastRenderedPageBreak/>
        <w:t>Wetenschappelijke bronnen</w:t>
      </w:r>
      <w:r w:rsidRPr="00F47947">
        <w:rPr>
          <w:rFonts w:ascii="Euclid Circular A" w:hAnsi="Euclid Circular A"/>
          <w:color w:val="000000" w:themeColor="text1"/>
          <w:sz w:val="24"/>
          <w:szCs w:val="24"/>
        </w:rPr>
        <w:t xml:space="preserve">, </w:t>
      </w:r>
      <w:r w:rsidR="00405C0B" w:rsidRPr="00F47947">
        <w:rPr>
          <w:rFonts w:ascii="Euclid Circular A" w:hAnsi="Euclid Circular A"/>
          <w:color w:val="000000" w:themeColor="text1"/>
          <w:sz w:val="24"/>
          <w:szCs w:val="24"/>
        </w:rPr>
        <w:t xml:space="preserve">omvat het </w:t>
      </w:r>
      <w:r w:rsidRPr="00F47947">
        <w:rPr>
          <w:rFonts w:ascii="Euclid Circular A" w:hAnsi="Euclid Circular A"/>
          <w:color w:val="000000" w:themeColor="text1"/>
          <w:sz w:val="24"/>
          <w:szCs w:val="24"/>
        </w:rPr>
        <w:t>eenvoudig bewijs van citaten of expliciet bewijs voor feiten.</w:t>
      </w:r>
    </w:p>
    <w:p w14:paraId="2C767CB2" w14:textId="4EC84F28"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Statistische informatie</w:t>
      </w:r>
      <w:r w:rsidRPr="00F47947">
        <w:rPr>
          <w:rFonts w:ascii="Euclid Circular A" w:hAnsi="Euclid Circular A"/>
          <w:color w:val="000000" w:themeColor="text1"/>
          <w:sz w:val="24"/>
          <w:szCs w:val="24"/>
        </w:rPr>
        <w:t>,</w:t>
      </w:r>
      <w:r w:rsidR="00405C0B" w:rsidRPr="00F47947">
        <w:rPr>
          <w:rFonts w:ascii="Euclid Circular A" w:hAnsi="Euclid Circular A"/>
          <w:color w:val="000000" w:themeColor="text1"/>
          <w:sz w:val="24"/>
          <w:szCs w:val="24"/>
        </w:rPr>
        <w:t xml:space="preserve"> zijn de</w:t>
      </w:r>
      <w:r w:rsidRPr="00F47947">
        <w:rPr>
          <w:rFonts w:ascii="Euclid Circular A" w:hAnsi="Euclid Circular A"/>
          <w:color w:val="000000" w:themeColor="text1"/>
          <w:sz w:val="24"/>
          <w:szCs w:val="24"/>
        </w:rPr>
        <w:t xml:space="preserve"> cijfers en statistische gegevens </w:t>
      </w:r>
      <w:r w:rsidR="00405C0B" w:rsidRPr="00F47947">
        <w:rPr>
          <w:rFonts w:ascii="Euclid Circular A" w:hAnsi="Euclid Circular A"/>
          <w:color w:val="000000" w:themeColor="text1"/>
          <w:sz w:val="24"/>
          <w:szCs w:val="24"/>
        </w:rPr>
        <w:t xml:space="preserve">voor </w:t>
      </w:r>
      <w:r w:rsidRPr="00F47947">
        <w:rPr>
          <w:rFonts w:ascii="Euclid Circular A" w:hAnsi="Euclid Circular A"/>
          <w:color w:val="000000" w:themeColor="text1"/>
          <w:sz w:val="24"/>
          <w:szCs w:val="24"/>
        </w:rPr>
        <w:t>substantiële elementen van op bewijs gebaseerde journalistieke verslaggeving</w:t>
      </w:r>
      <w:r w:rsidR="00F42676" w:rsidRPr="00F47947">
        <w:rPr>
          <w:rFonts w:ascii="Euclid Circular A" w:hAnsi="Euclid Circular A"/>
          <w:color w:val="000000" w:themeColor="text1"/>
          <w:sz w:val="24"/>
          <w:szCs w:val="24"/>
        </w:rPr>
        <w:t>. Hierover</w:t>
      </w:r>
      <w:r w:rsidRPr="00F47947">
        <w:rPr>
          <w:rFonts w:ascii="Euclid Circular A" w:hAnsi="Euclid Circular A"/>
          <w:color w:val="000000" w:themeColor="text1"/>
          <w:sz w:val="24"/>
          <w:szCs w:val="24"/>
        </w:rPr>
        <w:t xml:space="preserve"> ontdekten Koetsenruijter</w:t>
      </w:r>
      <w:r w:rsidR="00EA0F7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(2011) dat gerapporteerde statistieken de geloofwaardigheid van een nieuwsbericht </w:t>
      </w:r>
      <w:r w:rsidR="00EA0F72" w:rsidRPr="00F47947">
        <w:rPr>
          <w:rFonts w:ascii="Euclid Circular A" w:hAnsi="Euclid Circular A"/>
          <w:color w:val="000000" w:themeColor="text1"/>
          <w:sz w:val="24"/>
          <w:szCs w:val="24"/>
        </w:rPr>
        <w:t>deden</w:t>
      </w:r>
      <w:r w:rsidRPr="00F47947">
        <w:rPr>
          <w:rFonts w:ascii="Euclid Circular A" w:hAnsi="Euclid Circular A"/>
          <w:color w:val="000000" w:themeColor="text1"/>
          <w:sz w:val="24"/>
          <w:szCs w:val="24"/>
        </w:rPr>
        <w:t xml:space="preserve"> vergroten. </w:t>
      </w:r>
      <w:r w:rsidR="00747E11" w:rsidRPr="00F47947">
        <w:rPr>
          <w:rFonts w:ascii="Euclid Circular A" w:hAnsi="Euclid Circular A"/>
          <w:color w:val="000000" w:themeColor="text1"/>
          <w:sz w:val="24"/>
          <w:szCs w:val="24"/>
        </w:rPr>
        <w:t>Z</w:t>
      </w:r>
      <w:r w:rsidRPr="00F47947">
        <w:rPr>
          <w:rFonts w:ascii="Euclid Circular A" w:hAnsi="Euclid Circular A"/>
          <w:color w:val="000000" w:themeColor="text1"/>
          <w:sz w:val="24"/>
          <w:szCs w:val="24"/>
        </w:rPr>
        <w:t xml:space="preserve">ijn onderzoek </w:t>
      </w:r>
      <w:r w:rsidR="00747E11" w:rsidRPr="00F47947">
        <w:rPr>
          <w:rFonts w:ascii="Euclid Circular A" w:hAnsi="Euclid Circular A"/>
          <w:color w:val="000000" w:themeColor="text1"/>
          <w:sz w:val="24"/>
          <w:szCs w:val="24"/>
        </w:rPr>
        <w:t xml:space="preserve">had als resultaat dat </w:t>
      </w:r>
      <w:r w:rsidRPr="00F47947">
        <w:rPr>
          <w:rFonts w:ascii="Euclid Circular A" w:hAnsi="Euclid Circular A"/>
          <w:color w:val="000000" w:themeColor="text1"/>
          <w:sz w:val="24"/>
          <w:szCs w:val="24"/>
        </w:rPr>
        <w:t>de waargenomen geloofwaardigheid hoger</w:t>
      </w:r>
      <w:r w:rsidR="00900433" w:rsidRPr="00F47947">
        <w:rPr>
          <w:rFonts w:ascii="Euclid Circular A" w:hAnsi="Euclid Circular A"/>
          <w:color w:val="000000" w:themeColor="text1"/>
          <w:sz w:val="24"/>
          <w:szCs w:val="24"/>
        </w:rPr>
        <w:t xml:space="preserve"> uitkomt</w:t>
      </w:r>
      <w:r w:rsidRPr="00F47947">
        <w:rPr>
          <w:rFonts w:ascii="Euclid Circular A" w:hAnsi="Euclid Circular A"/>
          <w:color w:val="000000" w:themeColor="text1"/>
          <w:sz w:val="24"/>
          <w:szCs w:val="24"/>
        </w:rPr>
        <w:t xml:space="preserve"> wanneer journalisten getallen gebruiken in plaats van woorden </w:t>
      </w:r>
      <w:r w:rsidR="00F42676" w:rsidRPr="00F47947">
        <w:rPr>
          <w:rFonts w:ascii="Euclid Circular A" w:hAnsi="Euclid Circular A"/>
          <w:color w:val="000000" w:themeColor="text1"/>
          <w:sz w:val="24"/>
          <w:szCs w:val="24"/>
        </w:rPr>
        <w:t xml:space="preserve">zoals </w:t>
      </w:r>
      <w:r w:rsidRPr="00F47947">
        <w:rPr>
          <w:rFonts w:ascii="Euclid Circular A" w:hAnsi="Euclid Circular A"/>
          <w:color w:val="000000" w:themeColor="text1"/>
          <w:sz w:val="24"/>
          <w:szCs w:val="24"/>
        </w:rPr>
        <w:t>“sommige” of “veel”</w:t>
      </w:r>
      <w:r w:rsidR="00F42676" w:rsidRPr="00F47947">
        <w:rPr>
          <w:rFonts w:ascii="Euclid Circular A" w:hAnsi="Euclid Circular A"/>
          <w:color w:val="000000" w:themeColor="text1"/>
          <w:sz w:val="24"/>
          <w:szCs w:val="24"/>
        </w:rPr>
        <w:t xml:space="preserve"> </w:t>
      </w:r>
      <w:r w:rsidR="00F42676" w:rsidRPr="00F47947">
        <w:rPr>
          <w:rFonts w:ascii="Euclid Circular A" w:hAnsi="Euclid Circular A"/>
          <w:color w:val="000000" w:themeColor="text1"/>
          <w:sz w:val="24"/>
          <w:szCs w:val="24"/>
        </w:rPr>
        <w:fldChar w:fldCharType="begin"/>
      </w:r>
      <w:r w:rsidR="009B612A" w:rsidRPr="00F47947">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F47947">
        <w:rPr>
          <w:rFonts w:ascii="Euclid Circular A" w:hAnsi="Euclid Circular A"/>
          <w:color w:val="000000" w:themeColor="text1"/>
          <w:sz w:val="24"/>
          <w:szCs w:val="24"/>
        </w:rPr>
        <w:fldChar w:fldCharType="separate"/>
      </w:r>
      <w:r w:rsidR="00F42676" w:rsidRPr="00F47947">
        <w:rPr>
          <w:rFonts w:ascii="Euclid Circular A" w:hAnsi="Euclid Circular A"/>
          <w:sz w:val="24"/>
        </w:rPr>
        <w:t>(Koetsenruijter, 2011</w:t>
      </w:r>
      <w:r w:rsidR="00EA0F72" w:rsidRPr="00F47947">
        <w:rPr>
          <w:rFonts w:ascii="Euclid Circular A" w:hAnsi="Euclid Circular A"/>
          <w:sz w:val="24"/>
        </w:rPr>
        <w:t>: p.77</w:t>
      </w:r>
      <w:r w:rsidR="00F42676" w:rsidRPr="00F47947">
        <w:rPr>
          <w:rFonts w:ascii="Euclid Circular A" w:hAnsi="Euclid Circular A"/>
          <w:sz w:val="24"/>
        </w:rPr>
        <w:t>)</w:t>
      </w:r>
      <w:r w:rsidR="00F42676" w:rsidRPr="00F47947">
        <w:rPr>
          <w:rFonts w:ascii="Euclid Circular A" w:hAnsi="Euclid Circular A"/>
          <w:color w:val="000000" w:themeColor="text1"/>
          <w:sz w:val="24"/>
          <w:szCs w:val="24"/>
        </w:rPr>
        <w:fldChar w:fldCharType="end"/>
      </w:r>
      <w:r w:rsidR="00F42676" w:rsidRPr="00F47947">
        <w:rPr>
          <w:rFonts w:ascii="Euclid Circular A" w:hAnsi="Euclid Circular A"/>
          <w:color w:val="000000" w:themeColor="text1"/>
          <w:sz w:val="24"/>
          <w:szCs w:val="24"/>
        </w:rPr>
        <w:t>.</w:t>
      </w:r>
    </w:p>
    <w:p w14:paraId="589A732F" w14:textId="292E5A9C" w:rsidR="009C35FB" w:rsidRPr="00F47947"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Visualisatie van statistische gegevens,</w:t>
      </w:r>
      <w:r w:rsidRPr="00F47947">
        <w:rPr>
          <w:rFonts w:ascii="Euclid Circular A" w:hAnsi="Euclid Circular A"/>
          <w:color w:val="000000" w:themeColor="text1"/>
          <w:sz w:val="24"/>
          <w:szCs w:val="24"/>
        </w:rPr>
        <w:t xml:space="preserve"> n</w:t>
      </w:r>
      <w:r w:rsidR="009C35FB" w:rsidRPr="00F47947">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infographics</w:t>
      </w:r>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 xml:space="preserve">. Vooral in de context van </w:t>
      </w:r>
      <w:r w:rsidR="00CE0F1B" w:rsidRPr="00F47947">
        <w:rPr>
          <w:rFonts w:ascii="Euclid Circular A" w:hAnsi="Euclid Circular A"/>
          <w:color w:val="000000" w:themeColor="text1"/>
          <w:sz w:val="24"/>
          <w:szCs w:val="24"/>
        </w:rPr>
        <w:t>digitaal multimedia</w:t>
      </w:r>
      <w:r w:rsidR="009C35FB" w:rsidRPr="00F47947">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F47947" w:rsidRDefault="0087292F" w:rsidP="00414584">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w:t>
      </w:r>
      <w:r w:rsidR="00414584" w:rsidRPr="00F47947">
        <w:rPr>
          <w:rFonts w:ascii="Euclid Circular A" w:hAnsi="Euclid Circular A"/>
          <w:color w:val="000000" w:themeColor="text1"/>
          <w:sz w:val="24"/>
          <w:szCs w:val="24"/>
        </w:rPr>
        <w:t>bevindingen</w:t>
      </w:r>
      <w:r w:rsidRPr="00F47947">
        <w:rPr>
          <w:rFonts w:ascii="Euclid Circular A" w:hAnsi="Euclid Circular A"/>
          <w:color w:val="000000" w:themeColor="text1"/>
          <w:sz w:val="24"/>
          <w:szCs w:val="24"/>
        </w:rPr>
        <w:t xml:space="preserve"> in het onderzoek</w:t>
      </w:r>
      <w:r w:rsidR="00414584" w:rsidRPr="00F47947">
        <w:rPr>
          <w:rFonts w:ascii="Euclid Circular A" w:hAnsi="Euclid Circular A"/>
          <w:color w:val="000000" w:themeColor="text1"/>
          <w:sz w:val="24"/>
          <w:szCs w:val="24"/>
        </w:rPr>
        <w:t xml:space="preserve"> geven aan dat deze </w:t>
      </w:r>
      <w:r w:rsidR="000D770D" w:rsidRPr="00F47947">
        <w:rPr>
          <w:rFonts w:ascii="Euclid Circular A" w:hAnsi="Euclid Circular A"/>
          <w:color w:val="000000" w:themeColor="text1"/>
          <w:sz w:val="24"/>
          <w:szCs w:val="24"/>
        </w:rPr>
        <w:t xml:space="preserve">drie soorten </w:t>
      </w:r>
      <w:r w:rsidR="00414584" w:rsidRPr="00F47947">
        <w:rPr>
          <w:rFonts w:ascii="Euclid Circular A" w:hAnsi="Euclid Circular A"/>
          <w:color w:val="000000" w:themeColor="text1"/>
          <w:sz w:val="24"/>
          <w:szCs w:val="24"/>
        </w:rPr>
        <w:t>bewijzen de waargenomen geloofwaardigheid verhogen. Tegelijkertijd ontdekten</w:t>
      </w:r>
      <w:r w:rsidR="00405ED8" w:rsidRPr="00F47947">
        <w:rPr>
          <w:rFonts w:ascii="Euclid Circular A" w:hAnsi="Euclid Circular A"/>
          <w:color w:val="000000" w:themeColor="text1"/>
          <w:sz w:val="24"/>
          <w:szCs w:val="24"/>
        </w:rPr>
        <w:t xml:space="preserve"> Henken et al (2020)</w:t>
      </w:r>
      <w:r w:rsidR="00414584" w:rsidRPr="00F47947">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F47947" w:rsidRDefault="00D738C0" w:rsidP="002C3C14">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bronnen worden voornamelijk geïmplementeerd in het nieuws doormiddel van hyperlinks</w:t>
      </w:r>
      <w:r w:rsidR="003631D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3631DD"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F47947">
        <w:rPr>
          <w:rFonts w:ascii="Euclid Circular A" w:hAnsi="Euclid Circular A"/>
          <w:color w:val="000000" w:themeColor="text1"/>
          <w:sz w:val="24"/>
          <w:szCs w:val="24"/>
        </w:rPr>
        <w:t xml:space="preserve"> </w:t>
      </w:r>
      <w:r w:rsidR="002C3C14" w:rsidRPr="00F47947">
        <w:rPr>
          <w:rFonts w:ascii="Euclid Circular A" w:hAnsi="Euclid Circular A"/>
          <w:color w:val="000000" w:themeColor="text1"/>
          <w:sz w:val="24"/>
          <w:szCs w:val="24"/>
        </w:rPr>
        <w:t>‘</w:t>
      </w:r>
      <w:r w:rsidR="0094462B" w:rsidRPr="00F47947">
        <w:rPr>
          <w:rFonts w:ascii="Euclid Circular A" w:hAnsi="Euclid Circular A"/>
          <w:color w:val="000000" w:themeColor="text1"/>
          <w:sz w:val="24"/>
          <w:szCs w:val="24"/>
        </w:rPr>
        <w:t>DocumentCloud</w:t>
      </w:r>
      <w:r w:rsidR="002C3C14" w:rsidRPr="00F47947">
        <w:rPr>
          <w:rFonts w:ascii="Euclid Circular A" w:hAnsi="Euclid Circular A"/>
          <w:color w:val="000000" w:themeColor="text1"/>
          <w:sz w:val="24"/>
          <w:szCs w:val="24"/>
        </w:rPr>
        <w:t>’</w:t>
      </w:r>
      <w:r w:rsidR="00CB473B" w:rsidRPr="00F47947">
        <w:rPr>
          <w:rFonts w:ascii="Euclid Circular A" w:hAnsi="Euclid Circular A"/>
          <w:color w:val="000000" w:themeColor="text1"/>
          <w:sz w:val="24"/>
          <w:szCs w:val="24"/>
        </w:rPr>
        <w:t xml:space="preserve"> een open-source software</w:t>
      </w:r>
      <w:r w:rsidR="0094462B" w:rsidRPr="00F47947">
        <w:rPr>
          <w:rFonts w:ascii="Euclid Circular A" w:hAnsi="Euclid Circular A"/>
          <w:color w:val="000000" w:themeColor="text1"/>
          <w:sz w:val="24"/>
          <w:szCs w:val="24"/>
        </w:rPr>
        <w:t xml:space="preserve"> biedt volgens </w:t>
      </w:r>
      <w:r w:rsidR="0094462B"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F47947">
        <w:rPr>
          <w:rFonts w:ascii="Euclid Circular A" w:hAnsi="Euclid Circular A"/>
          <w:color w:val="000000" w:themeColor="text1"/>
          <w:sz w:val="24"/>
          <w:szCs w:val="24"/>
        </w:rPr>
        <w:fldChar w:fldCharType="separate"/>
      </w:r>
      <w:r w:rsidR="0094462B" w:rsidRPr="00F47947">
        <w:rPr>
          <w:rFonts w:ascii="Euclid Circular A" w:hAnsi="Euclid Circular A"/>
          <w:sz w:val="24"/>
        </w:rPr>
        <w:t>Mor en Reich (2018)</w:t>
      </w:r>
      <w:r w:rsidR="0094462B" w:rsidRPr="00F47947">
        <w:rPr>
          <w:rFonts w:ascii="Euclid Circular A" w:hAnsi="Euclid Circular A"/>
          <w:color w:val="000000" w:themeColor="text1"/>
          <w:sz w:val="24"/>
          <w:szCs w:val="24"/>
        </w:rPr>
        <w:fldChar w:fldCharType="end"/>
      </w:r>
      <w:r w:rsidR="00B27E7A" w:rsidRPr="00F47947">
        <w:rPr>
          <w:rFonts w:ascii="Euclid Circular A" w:hAnsi="Euclid Circular A"/>
          <w:color w:val="000000" w:themeColor="text1"/>
          <w:sz w:val="24"/>
          <w:szCs w:val="24"/>
        </w:rPr>
        <w:t xml:space="preserve"> </w:t>
      </w:r>
      <w:r w:rsidR="000D2AEA" w:rsidRPr="00F47947">
        <w:rPr>
          <w:rFonts w:ascii="Euclid Circular A" w:hAnsi="Euclid Circular A"/>
          <w:color w:val="000000" w:themeColor="text1"/>
          <w:sz w:val="24"/>
          <w:szCs w:val="24"/>
        </w:rPr>
        <w:t>een platform waar journalisten documenten kunnen uploaden en hiermee het publiek toegang kunnen geven tot het bronmateriaal. Hiermee verlagen journalisten de afhankelijkheid als de enige interpretator van informatie en maakt verificatie door het publiek mogelijk.</w:t>
      </w:r>
      <w:r w:rsidR="00630CE9" w:rsidRPr="00F47947">
        <w:rPr>
          <w:rFonts w:ascii="Euclid Circular A" w:hAnsi="Euclid Circular A"/>
          <w:color w:val="000000" w:themeColor="text1"/>
          <w:sz w:val="24"/>
          <w:szCs w:val="24"/>
        </w:rPr>
        <w:t xml:space="preserve"> “Findings show that documents serve mainly to support factual claims (in 96 percent of items) and enhance the transparency of news processes, allowing audiences’ unmediated </w:t>
      </w:r>
      <w:r w:rsidR="00630CE9" w:rsidRPr="00F47947">
        <w:rPr>
          <w:rFonts w:ascii="Euclid Circular A" w:hAnsi="Euclid Circular A"/>
          <w:color w:val="000000" w:themeColor="text1"/>
          <w:sz w:val="24"/>
          <w:szCs w:val="24"/>
        </w:rPr>
        <w:lastRenderedPageBreak/>
        <w:t xml:space="preserve">access to raw materials” </w:t>
      </w:r>
      <w:r w:rsidR="00630CE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F47947">
        <w:rPr>
          <w:rFonts w:ascii="Euclid Circular A" w:hAnsi="Euclid Circular A"/>
          <w:color w:val="000000" w:themeColor="text1"/>
          <w:sz w:val="24"/>
          <w:szCs w:val="24"/>
        </w:rPr>
        <w:fldChar w:fldCharType="separate"/>
      </w:r>
      <w:r w:rsidR="00630CE9" w:rsidRPr="00F47947">
        <w:rPr>
          <w:rFonts w:ascii="Euclid Circular A" w:hAnsi="Euclid Circular A"/>
          <w:sz w:val="24"/>
        </w:rPr>
        <w:t>(Mor &amp; Reich, 2018: p.1091)</w:t>
      </w:r>
      <w:r w:rsidR="00630CE9" w:rsidRPr="00F47947">
        <w:rPr>
          <w:rFonts w:ascii="Euclid Circular A" w:hAnsi="Euclid Circular A"/>
          <w:color w:val="000000" w:themeColor="text1"/>
          <w:sz w:val="24"/>
          <w:szCs w:val="24"/>
        </w:rPr>
        <w:fldChar w:fldCharType="end"/>
      </w:r>
      <w:r w:rsidR="00696DAF" w:rsidRPr="00F47947">
        <w:rPr>
          <w:rFonts w:ascii="Euclid Circular A" w:hAnsi="Euclid Circular A"/>
          <w:color w:val="000000" w:themeColor="text1"/>
          <w:sz w:val="24"/>
          <w:szCs w:val="24"/>
        </w:rPr>
        <w:t>.</w:t>
      </w:r>
      <w:r w:rsidR="00E6418C" w:rsidRPr="00F47947">
        <w:rPr>
          <w:rFonts w:ascii="Euclid Circular A" w:hAnsi="Euclid Circular A"/>
          <w:color w:val="000000" w:themeColor="text1"/>
          <w:sz w:val="24"/>
          <w:szCs w:val="24"/>
        </w:rPr>
        <w:t xml:space="preserve"> </w:t>
      </w:r>
      <w:r w:rsidR="0002121D" w:rsidRPr="00F47947">
        <w:rPr>
          <w:rFonts w:ascii="Euclid Circular A" w:hAnsi="Euclid Circular A"/>
          <w:color w:val="000000" w:themeColor="text1"/>
          <w:sz w:val="24"/>
          <w:szCs w:val="24"/>
        </w:rPr>
        <w:t>Dit onderzoek stelt dat voor bewijsvoering als journalist een bron presenteren doormiddel van ‘DocumentCloud’ effectiever is dan externe hyperlinks</w:t>
      </w:r>
      <w:r w:rsidR="00037654" w:rsidRPr="00F47947">
        <w:rPr>
          <w:rFonts w:ascii="Euclid Circular A" w:hAnsi="Euclid Circular A"/>
          <w:color w:val="000000" w:themeColor="text1"/>
          <w:sz w:val="24"/>
          <w:szCs w:val="24"/>
        </w:rPr>
        <w:t xml:space="preserve"> </w:t>
      </w:r>
      <w:r w:rsidR="00037654"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F47947">
        <w:rPr>
          <w:rFonts w:ascii="Euclid Circular A" w:hAnsi="Euclid Circular A"/>
          <w:color w:val="000000" w:themeColor="text1"/>
          <w:sz w:val="24"/>
          <w:szCs w:val="24"/>
        </w:rPr>
        <w:fldChar w:fldCharType="separate"/>
      </w:r>
      <w:r w:rsidR="00037654" w:rsidRPr="00F47947">
        <w:rPr>
          <w:rFonts w:ascii="Euclid Circular A" w:hAnsi="Euclid Circular A"/>
          <w:sz w:val="24"/>
        </w:rPr>
        <w:t>(Mor &amp; Reich, 2018</w:t>
      </w:r>
      <w:r w:rsidR="00494505" w:rsidRPr="00F47947">
        <w:rPr>
          <w:rFonts w:ascii="Euclid Circular A" w:hAnsi="Euclid Circular A"/>
          <w:sz w:val="24"/>
        </w:rPr>
        <w:t>: p.1103-1104</w:t>
      </w:r>
      <w:r w:rsidR="00037654" w:rsidRPr="00F47947">
        <w:rPr>
          <w:rFonts w:ascii="Euclid Circular A" w:hAnsi="Euclid Circular A"/>
          <w:sz w:val="24"/>
        </w:rPr>
        <w:t>)</w:t>
      </w:r>
      <w:r w:rsidR="00037654" w:rsidRPr="00F47947">
        <w:rPr>
          <w:rFonts w:ascii="Euclid Circular A" w:hAnsi="Euclid Circular A"/>
          <w:color w:val="000000" w:themeColor="text1"/>
          <w:sz w:val="24"/>
          <w:szCs w:val="24"/>
        </w:rPr>
        <w:fldChar w:fldCharType="end"/>
      </w:r>
      <w:r w:rsidR="0002121D" w:rsidRPr="00F47947">
        <w:rPr>
          <w:rFonts w:ascii="Euclid Circular A" w:hAnsi="Euclid Circular A"/>
          <w:color w:val="000000" w:themeColor="text1"/>
          <w:sz w:val="24"/>
          <w:szCs w:val="24"/>
        </w:rPr>
        <w:t>.</w:t>
      </w:r>
    </w:p>
    <w:p w14:paraId="3D24E9FF" w14:textId="25489EE7" w:rsidR="00780300" w:rsidRPr="00F47947" w:rsidRDefault="001A61E8" w:rsidP="002E4480">
      <w:pPr>
        <w:pStyle w:val="Heading3"/>
        <w:rPr>
          <w:rFonts w:ascii="Euclid Circular A Semibold" w:hAnsi="Euclid Circular A Semibold"/>
          <w:color w:val="auto"/>
          <w:sz w:val="24"/>
          <w:szCs w:val="24"/>
        </w:rPr>
      </w:pPr>
      <w:bookmarkStart w:id="9" w:name="_Toc193112238"/>
      <w:r w:rsidRPr="00F47947">
        <w:rPr>
          <w:rFonts w:ascii="Euclid Circular A Semibold" w:hAnsi="Euclid Circular A Semibold"/>
          <w:color w:val="auto"/>
          <w:sz w:val="24"/>
          <w:szCs w:val="24"/>
        </w:rPr>
        <w:t xml:space="preserve">2.3.3 </w:t>
      </w:r>
      <w:r w:rsidR="001A1AF9" w:rsidRPr="00F47947">
        <w:rPr>
          <w:rFonts w:ascii="Euclid Circular A Semibold" w:hAnsi="Euclid Circular A Semibold"/>
          <w:color w:val="auto"/>
          <w:sz w:val="24"/>
          <w:szCs w:val="24"/>
        </w:rPr>
        <w:t>Implementatie van extensies</w:t>
      </w:r>
      <w:bookmarkEnd w:id="9"/>
    </w:p>
    <w:p w14:paraId="364FEE76" w14:textId="6763C1F5" w:rsidR="006350E5" w:rsidRPr="00F47947" w:rsidRDefault="006350E5"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F47947">
        <w:rPr>
          <w:rFonts w:ascii="Euclid Circular A" w:hAnsi="Euclid Circular A"/>
          <w:color w:val="000000" w:themeColor="text1"/>
          <w:sz w:val="24"/>
          <w:szCs w:val="24"/>
        </w:rPr>
        <w:t xml:space="preserve">Een voorbeeld hiervan zijn </w:t>
      </w:r>
      <w:r w:rsidR="00F00B74" w:rsidRPr="00F47947">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dblockers</w:t>
      </w:r>
      <w:r w:rsidR="00F00B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advertenties </w:t>
      </w:r>
      <w:r w:rsidR="00DD1AC4" w:rsidRPr="00F47947">
        <w:rPr>
          <w:rFonts w:ascii="Euclid Circular A" w:hAnsi="Euclid Circular A"/>
          <w:color w:val="000000" w:themeColor="text1"/>
          <w:sz w:val="24"/>
          <w:szCs w:val="24"/>
        </w:rPr>
        <w:t>verwijderen</w:t>
      </w:r>
      <w:r w:rsidR="004F12DF" w:rsidRPr="00F47947">
        <w:rPr>
          <w:rFonts w:ascii="Euclid Circular A" w:hAnsi="Euclid Circular A"/>
          <w:color w:val="000000" w:themeColor="text1"/>
          <w:sz w:val="24"/>
          <w:szCs w:val="24"/>
        </w:rPr>
        <w:t>. De</w:t>
      </w:r>
      <w:r w:rsidR="0065300F" w:rsidRPr="00F47947">
        <w:rPr>
          <w:rFonts w:ascii="Euclid Circular A" w:hAnsi="Euclid Circular A"/>
          <w:color w:val="000000" w:themeColor="text1"/>
          <w:sz w:val="24"/>
          <w:szCs w:val="24"/>
        </w:rPr>
        <w:t>rgelijke</w:t>
      </w:r>
      <w:r w:rsidR="004F12DF" w:rsidRPr="00F47947">
        <w:rPr>
          <w:rFonts w:ascii="Euclid Circular A" w:hAnsi="Euclid Circular A"/>
          <w:color w:val="000000" w:themeColor="text1"/>
          <w:sz w:val="24"/>
          <w:szCs w:val="24"/>
        </w:rPr>
        <w:t xml:space="preserve"> extensies kunnen ook </w:t>
      </w:r>
      <w:r w:rsidR="00587EB1" w:rsidRPr="00F47947">
        <w:rPr>
          <w:rFonts w:ascii="Euclid Circular A" w:hAnsi="Euclid Circular A"/>
          <w:color w:val="000000" w:themeColor="text1"/>
          <w:sz w:val="24"/>
          <w:szCs w:val="24"/>
        </w:rPr>
        <w:t>bijdragen</w:t>
      </w:r>
      <w:r w:rsidR="004F12DF" w:rsidRPr="00F47947">
        <w:rPr>
          <w:rFonts w:ascii="Euclid Circular A" w:hAnsi="Euclid Circular A"/>
          <w:color w:val="000000" w:themeColor="text1"/>
          <w:sz w:val="24"/>
          <w:szCs w:val="24"/>
        </w:rPr>
        <w:t xml:space="preserve"> </w:t>
      </w:r>
      <w:r w:rsidR="00E552F1" w:rsidRPr="00F47947">
        <w:rPr>
          <w:rFonts w:ascii="Euclid Circular A" w:hAnsi="Euclid Circular A"/>
          <w:color w:val="000000" w:themeColor="text1"/>
          <w:sz w:val="24"/>
          <w:szCs w:val="24"/>
        </w:rPr>
        <w:t>aan</w:t>
      </w:r>
      <w:r w:rsidR="004F12DF" w:rsidRPr="00F47947">
        <w:rPr>
          <w:rFonts w:ascii="Euclid Circular A" w:hAnsi="Euclid Circular A"/>
          <w:color w:val="000000" w:themeColor="text1"/>
          <w:sz w:val="24"/>
          <w:szCs w:val="24"/>
        </w:rPr>
        <w:t xml:space="preserve"> het evalueren van</w:t>
      </w:r>
      <w:r w:rsidR="007405C5" w:rsidRPr="00F47947">
        <w:rPr>
          <w:rFonts w:ascii="Euclid Circular A" w:hAnsi="Euclid Circular A"/>
          <w:color w:val="000000" w:themeColor="text1"/>
          <w:sz w:val="24"/>
          <w:szCs w:val="24"/>
        </w:rPr>
        <w:t xml:space="preserve"> de</w:t>
      </w:r>
      <w:r w:rsidR="004F12DF" w:rsidRPr="00F47947">
        <w:rPr>
          <w:rFonts w:ascii="Euclid Circular A" w:hAnsi="Euclid Circular A"/>
          <w:color w:val="000000" w:themeColor="text1"/>
          <w:sz w:val="24"/>
          <w:szCs w:val="24"/>
        </w:rPr>
        <w:t xml:space="preserve"> betrouwbaarheid en daarmee een geloofwaardigheid</w:t>
      </w:r>
      <w:r w:rsidR="00D273E0" w:rsidRPr="00F47947">
        <w:rPr>
          <w:rFonts w:ascii="Euclid Circular A" w:hAnsi="Euclid Circular A"/>
          <w:color w:val="000000" w:themeColor="text1"/>
          <w:sz w:val="24"/>
          <w:szCs w:val="24"/>
        </w:rPr>
        <w:t>s</w:t>
      </w:r>
      <w:r w:rsidR="004F12DF" w:rsidRPr="00F47947">
        <w:rPr>
          <w:rFonts w:ascii="Euclid Circular A" w:hAnsi="Euclid Circular A"/>
          <w:color w:val="000000" w:themeColor="text1"/>
          <w:sz w:val="24"/>
          <w:szCs w:val="24"/>
        </w:rPr>
        <w:t xml:space="preserve">schatting presenteren. </w:t>
      </w:r>
      <w:r w:rsidR="00500615" w:rsidRPr="00F47947">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F47947" w:rsidRDefault="00B6054F"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4B6A00" w:rsidRPr="00F47947">
        <w:rPr>
          <w:rFonts w:ascii="Euclid Circular A" w:hAnsi="Euclid Circular A"/>
          <w:color w:val="000000" w:themeColor="text1"/>
          <w:sz w:val="24"/>
          <w:szCs w:val="24"/>
        </w:rPr>
        <w:t xml:space="preserve">e studie </w:t>
      </w:r>
      <w:r w:rsidR="00633F31" w:rsidRPr="00F47947">
        <w:rPr>
          <w:rFonts w:ascii="Euclid Circular A" w:hAnsi="Euclid Circular A"/>
          <w:color w:val="000000" w:themeColor="text1"/>
          <w:sz w:val="24"/>
          <w:szCs w:val="24"/>
        </w:rPr>
        <w:t xml:space="preserve">van </w:t>
      </w:r>
      <w:r w:rsidR="00633F31"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F47947">
        <w:rPr>
          <w:rFonts w:ascii="Euclid Circular A" w:hAnsi="Euclid Circular A"/>
          <w:color w:val="000000" w:themeColor="text1"/>
          <w:sz w:val="24"/>
          <w:szCs w:val="24"/>
        </w:rPr>
        <w:fldChar w:fldCharType="separate"/>
      </w:r>
      <w:r w:rsidR="00633F31" w:rsidRPr="00F47947">
        <w:rPr>
          <w:rFonts w:ascii="Euclid Circular A" w:hAnsi="Euclid Circular A"/>
          <w:sz w:val="24"/>
        </w:rPr>
        <w:t xml:space="preserve">Aslett et al. </w:t>
      </w:r>
      <w:r w:rsidR="002851D9" w:rsidRPr="00F47947">
        <w:rPr>
          <w:rFonts w:ascii="Euclid Circular A" w:hAnsi="Euclid Circular A"/>
          <w:sz w:val="24"/>
        </w:rPr>
        <w:t>(</w:t>
      </w:r>
      <w:r w:rsidR="00633F31" w:rsidRPr="00F47947">
        <w:rPr>
          <w:rFonts w:ascii="Euclid Circular A" w:hAnsi="Euclid Circular A"/>
          <w:sz w:val="24"/>
        </w:rPr>
        <w:t>2022)</w:t>
      </w:r>
      <w:r w:rsidR="00633F31" w:rsidRPr="00F47947">
        <w:rPr>
          <w:rFonts w:ascii="Euclid Circular A" w:hAnsi="Euclid Circular A"/>
          <w:color w:val="000000" w:themeColor="text1"/>
          <w:sz w:val="24"/>
          <w:szCs w:val="24"/>
        </w:rPr>
        <w:fldChar w:fldCharType="end"/>
      </w:r>
      <w:r w:rsidR="002851D9" w:rsidRPr="00F47947">
        <w:rPr>
          <w:rFonts w:ascii="Euclid Circular A" w:hAnsi="Euclid Circular A"/>
          <w:color w:val="000000" w:themeColor="text1"/>
          <w:sz w:val="24"/>
          <w:szCs w:val="24"/>
        </w:rPr>
        <w:t xml:space="preserve"> </w:t>
      </w:r>
      <w:r w:rsidR="00EA5CEF" w:rsidRPr="00F47947">
        <w:rPr>
          <w:rFonts w:ascii="Euclid Circular A" w:hAnsi="Euclid Circular A"/>
          <w:color w:val="000000" w:themeColor="text1"/>
          <w:sz w:val="24"/>
          <w:szCs w:val="24"/>
        </w:rPr>
        <w:t xml:space="preserve">onderzocht of geloofwaardigheid labels effect had op nieuwsconsumptie. </w:t>
      </w:r>
      <w:r w:rsidR="00594473" w:rsidRPr="00F47947">
        <w:rPr>
          <w:rFonts w:ascii="Euclid Circular A" w:hAnsi="Euclid Circular A"/>
          <w:color w:val="000000" w:themeColor="text1"/>
          <w:sz w:val="24"/>
          <w:szCs w:val="24"/>
        </w:rPr>
        <w:t>De onderzoekers</w:t>
      </w:r>
      <w:r w:rsidR="00EA5CEF" w:rsidRPr="00F47947">
        <w:rPr>
          <w:rFonts w:ascii="Euclid Circular A" w:hAnsi="Euclid Circular A"/>
          <w:color w:val="000000" w:themeColor="text1"/>
          <w:sz w:val="24"/>
          <w:szCs w:val="24"/>
        </w:rPr>
        <w:t xml:space="preserve"> </w:t>
      </w:r>
      <w:r w:rsidR="004B6A00" w:rsidRPr="00F47947">
        <w:rPr>
          <w:rFonts w:ascii="Euclid Circular A" w:hAnsi="Euclid Circular A"/>
          <w:color w:val="000000" w:themeColor="text1"/>
          <w:sz w:val="24"/>
          <w:szCs w:val="24"/>
        </w:rPr>
        <w:t>concludeerde</w:t>
      </w:r>
      <w:r w:rsidR="00091111" w:rsidRPr="00F47947">
        <w:rPr>
          <w:rFonts w:ascii="Euclid Circular A" w:hAnsi="Euclid Circular A"/>
          <w:color w:val="000000" w:themeColor="text1"/>
          <w:sz w:val="24"/>
          <w:szCs w:val="24"/>
        </w:rPr>
        <w:t>n</w:t>
      </w:r>
      <w:r w:rsidR="004B6A00" w:rsidRPr="00F47947">
        <w:rPr>
          <w:rFonts w:ascii="Euclid Circular A" w:hAnsi="Euclid Circular A"/>
          <w:color w:val="000000" w:themeColor="text1"/>
          <w:sz w:val="24"/>
          <w:szCs w:val="24"/>
        </w:rPr>
        <w:t xml:space="preserve"> dat bron-geloofwaardigheid, </w:t>
      </w:r>
      <w:r w:rsidR="00E065A3" w:rsidRPr="00F47947">
        <w:rPr>
          <w:rFonts w:ascii="Euclid Circular A" w:hAnsi="Euclid Circular A"/>
          <w:color w:val="000000" w:themeColor="text1"/>
          <w:sz w:val="24"/>
          <w:szCs w:val="24"/>
        </w:rPr>
        <w:t>aangegeven met een label</w:t>
      </w:r>
      <w:r w:rsidR="004B6A00" w:rsidRPr="00F47947">
        <w:rPr>
          <w:rFonts w:ascii="Euclid Circular A" w:hAnsi="Euclid Circular A"/>
          <w:color w:val="000000" w:themeColor="text1"/>
          <w:sz w:val="24"/>
          <w:szCs w:val="24"/>
        </w:rPr>
        <w:t xml:space="preserve"> door </w:t>
      </w:r>
      <w:r w:rsidR="00685F88" w:rsidRPr="00F47947">
        <w:rPr>
          <w:rFonts w:ascii="Euclid Circular A" w:hAnsi="Euclid Circular A"/>
          <w:color w:val="000000" w:themeColor="text1"/>
          <w:sz w:val="24"/>
          <w:szCs w:val="24"/>
        </w:rPr>
        <w:t xml:space="preserve">een </w:t>
      </w:r>
      <w:r w:rsidR="004B6A00" w:rsidRPr="00F47947">
        <w:rPr>
          <w:rFonts w:ascii="Euclid Circular A" w:hAnsi="Euclid Circular A"/>
          <w:color w:val="000000" w:themeColor="text1"/>
          <w:sz w:val="24"/>
          <w:szCs w:val="24"/>
        </w:rPr>
        <w:t>browser</w:t>
      </w:r>
      <w:r w:rsidR="00546ECA" w:rsidRPr="00F47947">
        <w:rPr>
          <w:rFonts w:ascii="Euclid Circular A" w:hAnsi="Euclid Circular A"/>
          <w:color w:val="000000" w:themeColor="text1"/>
          <w:sz w:val="24"/>
          <w:szCs w:val="24"/>
        </w:rPr>
        <w:t>extensie</w:t>
      </w:r>
      <w:r w:rsidR="004B6A00" w:rsidRPr="00F47947">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F47947">
        <w:rPr>
          <w:rFonts w:ascii="Euclid Circular A" w:hAnsi="Euclid Circular A"/>
          <w:color w:val="000000" w:themeColor="text1"/>
          <w:sz w:val="24"/>
          <w:szCs w:val="24"/>
        </w:rPr>
        <w:t>methode</w:t>
      </w:r>
      <w:r w:rsidR="004B6A00" w:rsidRPr="00F47947">
        <w:rPr>
          <w:rFonts w:ascii="Euclid Circular A" w:hAnsi="Euclid Circular A"/>
          <w:color w:val="000000" w:themeColor="text1"/>
          <w:sz w:val="24"/>
          <w:szCs w:val="24"/>
        </w:rPr>
        <w:t xml:space="preserve"> slaagde er niet in om de online nieuwsconsumptie te veranderen, noch naar meer betrouwbare bronnen</w:t>
      </w:r>
      <w:r w:rsidR="00CD37E7" w:rsidRPr="00F47947">
        <w:rPr>
          <w:rFonts w:ascii="Euclid Circular A" w:hAnsi="Euclid Circular A"/>
          <w:color w:val="000000" w:themeColor="text1"/>
          <w:sz w:val="24"/>
          <w:szCs w:val="24"/>
        </w:rPr>
        <w:t xml:space="preserve"> of media</w:t>
      </w:r>
      <w:r w:rsidR="0096012E" w:rsidRPr="00F47947">
        <w:rPr>
          <w:rFonts w:ascii="Euclid Circular A" w:hAnsi="Euclid Circular A"/>
          <w:color w:val="000000" w:themeColor="text1"/>
          <w:sz w:val="24"/>
          <w:szCs w:val="24"/>
        </w:rPr>
        <w:t xml:space="preserve"> </w:t>
      </w:r>
      <w:r w:rsidR="0096012E"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F47947">
        <w:rPr>
          <w:rFonts w:ascii="Euclid Circular A" w:hAnsi="Euclid Circular A"/>
          <w:color w:val="000000" w:themeColor="text1"/>
          <w:sz w:val="24"/>
          <w:szCs w:val="24"/>
        </w:rPr>
        <w:fldChar w:fldCharType="separate"/>
      </w:r>
      <w:r w:rsidR="0096012E" w:rsidRPr="00F47947">
        <w:rPr>
          <w:rFonts w:ascii="Euclid Circular A" w:hAnsi="Euclid Circular A"/>
          <w:sz w:val="24"/>
        </w:rPr>
        <w:t>(Aslett et al., 2022</w:t>
      </w:r>
      <w:r w:rsidR="00D40002" w:rsidRPr="00F47947">
        <w:rPr>
          <w:rFonts w:ascii="Euclid Circular A" w:hAnsi="Euclid Circular A"/>
          <w:sz w:val="24"/>
        </w:rPr>
        <w:t>: p</w:t>
      </w:r>
      <w:r w:rsidR="004B1C7C" w:rsidRPr="00F47947">
        <w:rPr>
          <w:rFonts w:ascii="Euclid Circular A" w:hAnsi="Euclid Circular A"/>
          <w:sz w:val="24"/>
        </w:rPr>
        <w:t>.</w:t>
      </w:r>
      <w:r w:rsidR="00D40002" w:rsidRPr="00F47947">
        <w:rPr>
          <w:rFonts w:ascii="Euclid Circular A" w:hAnsi="Euclid Circular A"/>
          <w:sz w:val="24"/>
        </w:rPr>
        <w:t>3-6</w:t>
      </w:r>
      <w:r w:rsidR="0096012E" w:rsidRPr="00F47947">
        <w:rPr>
          <w:rFonts w:ascii="Euclid Circular A" w:hAnsi="Euclid Circular A"/>
          <w:sz w:val="24"/>
        </w:rPr>
        <w:t>)</w:t>
      </w:r>
      <w:r w:rsidR="0096012E" w:rsidRPr="00F47947">
        <w:rPr>
          <w:rFonts w:ascii="Euclid Circular A" w:hAnsi="Euclid Circular A"/>
          <w:color w:val="000000" w:themeColor="text1"/>
          <w:sz w:val="24"/>
          <w:szCs w:val="24"/>
        </w:rPr>
        <w:fldChar w:fldCharType="end"/>
      </w:r>
      <w:r w:rsidR="004B6A00" w:rsidRPr="00F47947">
        <w:rPr>
          <w:rFonts w:ascii="Euclid Circular A" w:hAnsi="Euclid Circular A"/>
          <w:color w:val="000000" w:themeColor="text1"/>
          <w:sz w:val="24"/>
          <w:szCs w:val="24"/>
        </w:rPr>
        <w:t>.</w:t>
      </w:r>
    </w:p>
    <w:p w14:paraId="667F2910" w14:textId="77777777" w:rsidR="00603472" w:rsidRPr="00F47947"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3112239"/>
      <w:r w:rsidRPr="00F47947">
        <w:rPr>
          <w:rFonts w:ascii="Euclid Circular A Semibold" w:hAnsi="Euclid Circular A Semibold"/>
          <w:color w:val="000000" w:themeColor="text1"/>
          <w:sz w:val="24"/>
          <w:szCs w:val="24"/>
        </w:rPr>
        <w:t>2.</w:t>
      </w:r>
      <w:r w:rsidR="00E46C2C" w:rsidRPr="00F47947">
        <w:rPr>
          <w:rFonts w:ascii="Euclid Circular A Semibold" w:hAnsi="Euclid Circular A Semibold"/>
          <w:color w:val="000000" w:themeColor="text1"/>
          <w:sz w:val="24"/>
          <w:szCs w:val="24"/>
        </w:rPr>
        <w:t>4</w:t>
      </w:r>
      <w:r w:rsidRPr="00F47947">
        <w:rPr>
          <w:rFonts w:ascii="Euclid Circular A Semibold" w:hAnsi="Euclid Circular A Semibold"/>
          <w:color w:val="000000" w:themeColor="text1"/>
          <w:sz w:val="24"/>
          <w:szCs w:val="24"/>
        </w:rPr>
        <w:t xml:space="preserve"> </w:t>
      </w:r>
      <w:r w:rsidR="00AD050A" w:rsidRPr="00F47947">
        <w:rPr>
          <w:rFonts w:ascii="Euclid Circular A Semibold" w:hAnsi="Euclid Circular A Semibold"/>
          <w:color w:val="000000" w:themeColor="text1"/>
          <w:sz w:val="24"/>
          <w:szCs w:val="24"/>
        </w:rPr>
        <w:t>Multimedia specials</w:t>
      </w:r>
      <w:r w:rsidR="00DF400A" w:rsidRPr="00F47947">
        <w:rPr>
          <w:rFonts w:ascii="Euclid Circular A Semibold" w:hAnsi="Euclid Circular A Semibold"/>
          <w:color w:val="000000" w:themeColor="text1"/>
          <w:sz w:val="24"/>
          <w:szCs w:val="24"/>
        </w:rPr>
        <w:t xml:space="preserve"> en geloofwaardigheid</w:t>
      </w:r>
      <w:bookmarkEnd w:id="10"/>
    </w:p>
    <w:p w14:paraId="7BD38C3A" w14:textId="55823F4B" w:rsidR="00E5459A" w:rsidRPr="00F47947" w:rsidRDefault="00E5459A" w:rsidP="00D50C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toegang tot het wereldwijd web heeft ook nieuwe manieren gecreëerd om nieuws en informatie te presenteren</w:t>
      </w:r>
      <w:r w:rsidR="0087009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waardoor de oude vormen van drukwerk maar schamel in vergelijking lijken</w:t>
      </w:r>
      <w:r w:rsidR="00390DEC" w:rsidRPr="00F47947">
        <w:rPr>
          <w:rFonts w:ascii="Euclid Circular A" w:hAnsi="Euclid Circular A"/>
          <w:color w:val="000000" w:themeColor="text1"/>
          <w:sz w:val="24"/>
          <w:szCs w:val="24"/>
        </w:rPr>
        <w:t>, zoals staat beschreven in het boek, ‘rethinking journalism’</w:t>
      </w:r>
      <w:r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Deze ontwikkeling heeft </w:t>
      </w:r>
      <w:r w:rsidRPr="00F47947">
        <w:rPr>
          <w:rFonts w:ascii="Euclid Circular A" w:hAnsi="Euclid Circular A"/>
          <w:color w:val="000000" w:themeColor="text1"/>
          <w:sz w:val="24"/>
          <w:szCs w:val="24"/>
        </w:rPr>
        <w:lastRenderedPageBreak/>
        <w:t xml:space="preserve">nieuwsredacties veel tijd gekost om zich </w:t>
      </w:r>
      <w:r w:rsidR="003A0409" w:rsidRPr="00F47947">
        <w:rPr>
          <w:rFonts w:ascii="Euclid Circular A" w:hAnsi="Euclid Circular A"/>
          <w:color w:val="000000" w:themeColor="text1"/>
          <w:sz w:val="24"/>
          <w:szCs w:val="24"/>
        </w:rPr>
        <w:t xml:space="preserve">hieraan </w:t>
      </w:r>
      <w:r w:rsidRPr="00F47947">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47E370A2" w14:textId="3FBE84F4" w:rsidR="00DE2290" w:rsidRPr="00F47947" w:rsidRDefault="008D3194" w:rsidP="00B17B52">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dit domein is een populaire vorm van multimedia de d</w:t>
      </w:r>
      <w:r w:rsidR="00F228E5" w:rsidRPr="00F47947">
        <w:rPr>
          <w:rFonts w:ascii="Euclid Circular A" w:hAnsi="Euclid Circular A"/>
          <w:color w:val="000000" w:themeColor="text1"/>
          <w:sz w:val="24"/>
          <w:szCs w:val="24"/>
        </w:rPr>
        <w:t>igitale long</w:t>
      </w:r>
      <w:r w:rsidR="00AB1989"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w:t>
      </w:r>
      <w:r w:rsidR="00C02C69" w:rsidRPr="00F47947">
        <w:rPr>
          <w:rFonts w:ascii="Euclid Circular A" w:hAnsi="Euclid Circular A"/>
          <w:color w:val="000000" w:themeColor="text1"/>
          <w:sz w:val="24"/>
          <w:szCs w:val="24"/>
        </w:rPr>
        <w:t xml:space="preserve"> ookwel longread</w:t>
      </w:r>
      <w:r w:rsidRPr="00F47947">
        <w:rPr>
          <w:rFonts w:ascii="Euclid Circular A" w:hAnsi="Euclid Circular A"/>
          <w:color w:val="000000" w:themeColor="text1"/>
          <w:sz w:val="24"/>
          <w:szCs w:val="24"/>
        </w:rPr>
        <w:t>. Het</w:t>
      </w:r>
      <w:r w:rsidR="00B04E82" w:rsidRPr="00F47947">
        <w:rPr>
          <w:rFonts w:ascii="Euclid Circular A" w:hAnsi="Euclid Circular A"/>
          <w:color w:val="000000" w:themeColor="text1"/>
          <w:sz w:val="24"/>
          <w:szCs w:val="24"/>
        </w:rPr>
        <w:t xml:space="preserve"> is een vorm van multimedia journalistiek dat</w:t>
      </w:r>
      <w:r w:rsidRPr="00F47947">
        <w:rPr>
          <w:rFonts w:ascii="Euclid Circular A" w:hAnsi="Euclid Circular A"/>
          <w:color w:val="000000" w:themeColor="text1"/>
          <w:sz w:val="24"/>
          <w:szCs w:val="24"/>
        </w:rPr>
        <w:t xml:space="preserve"> word</w:t>
      </w:r>
      <w:r w:rsidR="006B66C1"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 xml:space="preserve"> ingezet door redacties </w:t>
      </w:r>
      <w:r w:rsidR="00E31111" w:rsidRPr="00F47947">
        <w:rPr>
          <w:rFonts w:ascii="Euclid Circular A" w:hAnsi="Euclid Circular A"/>
          <w:color w:val="000000" w:themeColor="text1"/>
          <w:sz w:val="24"/>
          <w:szCs w:val="24"/>
        </w:rPr>
        <w:t>met de</w:t>
      </w:r>
      <w:r w:rsidRPr="00F47947">
        <w:rPr>
          <w:rFonts w:ascii="Euclid Circular A" w:hAnsi="Euclid Circular A"/>
          <w:color w:val="000000" w:themeColor="text1"/>
          <w:sz w:val="24"/>
          <w:szCs w:val="24"/>
        </w:rPr>
        <w:t xml:space="preserve"> taak een langer verhaal te vertellen, ookwel specials genoemd</w:t>
      </w:r>
      <w:r w:rsidR="002A1BB6"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oor de prestigieuze </w:t>
      </w:r>
      <w:r w:rsidR="000242AF" w:rsidRPr="00F47947">
        <w:rPr>
          <w:rFonts w:ascii="Euclid Circular A" w:hAnsi="Euclid Circular A"/>
          <w:color w:val="000000" w:themeColor="text1"/>
          <w:sz w:val="24"/>
          <w:szCs w:val="24"/>
        </w:rPr>
        <w:t>associatie</w:t>
      </w:r>
      <w:r w:rsidRPr="00F47947">
        <w:rPr>
          <w:rFonts w:ascii="Euclid Circular A" w:hAnsi="Euclid Circular A"/>
          <w:color w:val="000000" w:themeColor="text1"/>
          <w:sz w:val="24"/>
          <w:szCs w:val="24"/>
        </w:rPr>
        <w:t xml:space="preserve"> die </w:t>
      </w:r>
      <w:r w:rsidR="00FD02F0" w:rsidRPr="00F47947">
        <w:rPr>
          <w:rFonts w:ascii="Euclid Circular A" w:hAnsi="Euclid Circular A"/>
          <w:color w:val="000000" w:themeColor="text1"/>
          <w:sz w:val="24"/>
          <w:szCs w:val="24"/>
        </w:rPr>
        <w:t xml:space="preserve">deze </w:t>
      </w:r>
      <w:r w:rsidR="00BD2DD6" w:rsidRPr="00F47947">
        <w:rPr>
          <w:rFonts w:ascii="Euclid Circular A" w:hAnsi="Euclid Circular A"/>
          <w:color w:val="000000" w:themeColor="text1"/>
          <w:sz w:val="24"/>
          <w:szCs w:val="24"/>
        </w:rPr>
        <w:t xml:space="preserve">digitale </w:t>
      </w:r>
      <w:r w:rsidR="00FD02F0" w:rsidRPr="00F47947">
        <w:rPr>
          <w:rFonts w:ascii="Euclid Circular A" w:hAnsi="Euclid Circular A"/>
          <w:color w:val="000000" w:themeColor="text1"/>
          <w:sz w:val="24"/>
          <w:szCs w:val="24"/>
        </w:rPr>
        <w:t>long-forms</w:t>
      </w:r>
      <w:r w:rsidRPr="00F47947">
        <w:rPr>
          <w:rFonts w:ascii="Euclid Circular A" w:hAnsi="Euclid Circular A"/>
          <w:color w:val="000000" w:themeColor="text1"/>
          <w:sz w:val="24"/>
          <w:szCs w:val="24"/>
        </w:rPr>
        <w:t xml:space="preserve"> hebben verkregen onder de krantenlezers.</w:t>
      </w:r>
      <w:r w:rsidR="00F228E5" w:rsidRPr="00F47947">
        <w:rPr>
          <w:rFonts w:ascii="Euclid Circular A" w:hAnsi="Euclid Circular A"/>
          <w:color w:val="000000" w:themeColor="text1"/>
          <w:sz w:val="24"/>
          <w:szCs w:val="24"/>
        </w:rPr>
        <w:t xml:space="preserve"> </w:t>
      </w:r>
      <w:r w:rsidR="000242AF" w:rsidRPr="00F47947">
        <w:rPr>
          <w:rFonts w:ascii="Euclid Circular A" w:hAnsi="Euclid Circular A"/>
          <w:color w:val="000000" w:themeColor="text1"/>
          <w:sz w:val="24"/>
          <w:szCs w:val="24"/>
        </w:rPr>
        <w:t xml:space="preserve">Deze moderne vorm van </w:t>
      </w:r>
      <w:r w:rsidR="00F228E5" w:rsidRPr="00F47947">
        <w:rPr>
          <w:rFonts w:ascii="Euclid Circular A" w:hAnsi="Euclid Circular A"/>
          <w:color w:val="000000" w:themeColor="text1"/>
          <w:sz w:val="24"/>
          <w:szCs w:val="24"/>
        </w:rPr>
        <w:t xml:space="preserve">journalistiek kreeg een groter marktaandeel door de lancering van de </w:t>
      </w:r>
      <w:r w:rsidR="00A01F36" w:rsidRPr="00F47947">
        <w:rPr>
          <w:rFonts w:ascii="Euclid Circular A" w:hAnsi="Euclid Circular A"/>
          <w:color w:val="000000" w:themeColor="text1"/>
          <w:sz w:val="24"/>
          <w:szCs w:val="24"/>
        </w:rPr>
        <w:t>i</w:t>
      </w:r>
      <w:r w:rsidR="003C59E4" w:rsidRPr="00F47947">
        <w:rPr>
          <w:rFonts w:ascii="Euclid Circular A" w:hAnsi="Euclid Circular A"/>
          <w:color w:val="000000" w:themeColor="text1"/>
          <w:sz w:val="24"/>
          <w:szCs w:val="24"/>
        </w:rPr>
        <w:t>Pad</w:t>
      </w:r>
      <w:r w:rsidR="00F228E5" w:rsidRPr="00F47947">
        <w:rPr>
          <w:rFonts w:ascii="Euclid Circular A" w:hAnsi="Euclid Circular A"/>
          <w:color w:val="000000" w:themeColor="text1"/>
          <w:sz w:val="24"/>
          <w:szCs w:val="24"/>
        </w:rPr>
        <w:t xml:space="preserve"> in 2010 en </w:t>
      </w:r>
      <w:r w:rsidR="009114DA" w:rsidRPr="00F47947">
        <w:rPr>
          <w:rFonts w:ascii="Euclid Circular A" w:hAnsi="Euclid Circular A"/>
          <w:color w:val="000000" w:themeColor="text1"/>
          <w:sz w:val="24"/>
          <w:szCs w:val="24"/>
        </w:rPr>
        <w:t xml:space="preserve">de </w:t>
      </w:r>
      <w:r w:rsidR="00F228E5" w:rsidRPr="00F47947">
        <w:rPr>
          <w:rFonts w:ascii="Euclid Circular A" w:hAnsi="Euclid Circular A"/>
          <w:color w:val="000000" w:themeColor="text1"/>
          <w:sz w:val="24"/>
          <w:szCs w:val="24"/>
        </w:rPr>
        <w:t xml:space="preserve">Amazon Kindle Singles in 2011 (Hill &amp; Bradshaw, 2019). Dit hielp een </w:t>
      </w:r>
      <w:r w:rsidR="0013255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 xml:space="preserve">d </w:t>
      </w:r>
      <w:r w:rsidR="00F228E5"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F228E5" w:rsidRPr="00F47947">
        <w:rPr>
          <w:rFonts w:ascii="Euclid Circular A" w:hAnsi="Euclid Circular A"/>
          <w:sz w:val="24"/>
        </w:rPr>
        <w:t>(Dowling &amp; Vogan, 2014)</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6C19FD" w:rsidRPr="00F47947">
        <w:rPr>
          <w:rFonts w:ascii="Euclid Circular A" w:hAnsi="Euclid Circular A"/>
          <w:color w:val="000000" w:themeColor="text1"/>
          <w:sz w:val="24"/>
          <w:szCs w:val="24"/>
        </w:rPr>
        <w:t>De digitale long</w:t>
      </w:r>
      <w:r w:rsidR="00F82D09" w:rsidRPr="00F47947">
        <w:rPr>
          <w:rFonts w:ascii="Euclid Circular A" w:hAnsi="Euclid Circular A"/>
          <w:color w:val="000000" w:themeColor="text1"/>
          <w:sz w:val="24"/>
          <w:szCs w:val="24"/>
        </w:rPr>
        <w:t>-</w:t>
      </w:r>
      <w:r w:rsidR="005D4302" w:rsidRPr="00F47947">
        <w:rPr>
          <w:rFonts w:ascii="Euclid Circular A" w:hAnsi="Euclid Circular A"/>
          <w:color w:val="000000" w:themeColor="text1"/>
          <w:sz w:val="24"/>
          <w:szCs w:val="24"/>
        </w:rPr>
        <w:t xml:space="preserve">form </w:t>
      </w:r>
      <w:r w:rsidR="00F228E5" w:rsidRPr="00F47947">
        <w:rPr>
          <w:rFonts w:ascii="Euclid Circular A" w:hAnsi="Euclid Circular A"/>
          <w:color w:val="000000" w:themeColor="text1"/>
          <w:sz w:val="24"/>
          <w:szCs w:val="24"/>
        </w:rPr>
        <w:t>‘Snow</w:t>
      </w:r>
      <w:r w:rsidR="00B77705"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sidRPr="00F47947">
        <w:rPr>
          <w:rFonts w:ascii="Euclid Circular A" w:hAnsi="Euclid Circular A"/>
          <w:color w:val="000000" w:themeColor="text1"/>
          <w:sz w:val="24"/>
          <w:szCs w:val="24"/>
        </w:rPr>
        <w:t xml:space="preserve"> </w:t>
      </w:r>
      <w:r w:rsidR="00B77705" w:rsidRPr="00F47947">
        <w:rPr>
          <w:rFonts w:ascii="Euclid Circular A" w:hAnsi="Euclid Circular A"/>
          <w:color w:val="000000" w:themeColor="text1"/>
          <w:sz w:val="24"/>
          <w:szCs w:val="24"/>
        </w:rPr>
        <w:fldChar w:fldCharType="begin"/>
      </w:r>
      <w:r w:rsidR="00B77705" w:rsidRPr="00F47947">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F47947">
        <w:rPr>
          <w:rFonts w:ascii="Euclid Circular A" w:hAnsi="Euclid Circular A"/>
          <w:color w:val="000000" w:themeColor="text1"/>
          <w:sz w:val="24"/>
          <w:szCs w:val="24"/>
        </w:rPr>
        <w:fldChar w:fldCharType="separate"/>
      </w:r>
      <w:r w:rsidR="00B77705" w:rsidRPr="00F47947">
        <w:rPr>
          <w:rFonts w:ascii="Euclid Circular A" w:hAnsi="Euclid Circular A"/>
          <w:sz w:val="24"/>
        </w:rPr>
        <w:t>(Branch, 2012)</w:t>
      </w:r>
      <w:r w:rsidR="00B7770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Het was niet alleen visueel sterk gerealiseerd, maar </w:t>
      </w:r>
      <w:r w:rsidR="00E45C94" w:rsidRPr="00F47947">
        <w:rPr>
          <w:rFonts w:ascii="Euclid Circular A" w:hAnsi="Euclid Circular A"/>
          <w:color w:val="000000" w:themeColor="text1"/>
          <w:sz w:val="24"/>
          <w:szCs w:val="24"/>
        </w:rPr>
        <w:t>het behaalde ook</w:t>
      </w:r>
      <w:r w:rsidR="00F228E5" w:rsidRPr="00F47947">
        <w:rPr>
          <w:rFonts w:ascii="Euclid Circular A" w:hAnsi="Euclid Circular A"/>
          <w:color w:val="000000" w:themeColor="text1"/>
          <w:sz w:val="24"/>
          <w:szCs w:val="24"/>
        </w:rPr>
        <w:t xml:space="preserve"> indrukwekkende gebruikersbetrokkenheidsstatistieken</w:t>
      </w:r>
      <w:r w:rsidR="003A221D"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3A221D" w:rsidRPr="00F47947">
        <w:rPr>
          <w:rFonts w:ascii="Euclid Circular A" w:hAnsi="Euclid Circular A"/>
          <w:color w:val="000000" w:themeColor="text1"/>
          <w:sz w:val="24"/>
          <w:szCs w:val="24"/>
        </w:rPr>
        <w:t>Het</w:t>
      </w:r>
      <w:r w:rsidR="00F228E5" w:rsidRPr="00F47947">
        <w:rPr>
          <w:rFonts w:ascii="Euclid Circular A" w:hAnsi="Euclid Circular A"/>
          <w:color w:val="000000" w:themeColor="text1"/>
          <w:sz w:val="24"/>
          <w:szCs w:val="24"/>
        </w:rPr>
        <w:t xml:space="preserve"> verhaal kreeg meer dan 10.000 shares op sociaal media platform Twitter</w:t>
      </w:r>
      <w:r w:rsidR="00F228E5" w:rsidRPr="00F47947">
        <w:rPr>
          <w:rStyle w:val="FootnoteReference"/>
          <w:rFonts w:ascii="Euclid Circular A" w:hAnsi="Euclid Circular A"/>
          <w:color w:val="000000" w:themeColor="text1"/>
          <w:sz w:val="24"/>
          <w:szCs w:val="24"/>
        </w:rPr>
        <w:footnoteReference w:id="4"/>
      </w:r>
      <w:r w:rsidR="00F228E5" w:rsidRPr="00F47947">
        <w:rPr>
          <w:rFonts w:ascii="Euclid Circular A" w:hAnsi="Euclid Circular A"/>
          <w:color w:val="000000" w:themeColor="text1"/>
          <w:sz w:val="24"/>
          <w:szCs w:val="24"/>
        </w:rPr>
        <w:t xml:space="preserve"> en de gemiddelde lezer bracht 12 minuten door op de pagina </w:t>
      </w:r>
      <w:r w:rsidR="00F228E5" w:rsidRPr="00F47947">
        <w:rPr>
          <w:rFonts w:ascii="Euclid Circular A" w:hAnsi="Euclid Circular A"/>
          <w:color w:val="000000" w:themeColor="text1"/>
          <w:sz w:val="24"/>
          <w:szCs w:val="24"/>
        </w:rPr>
        <w:fldChar w:fldCharType="begin"/>
      </w:r>
      <w:r w:rsidR="00F228E5" w:rsidRPr="00F47947">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F228E5" w:rsidRPr="00F47947">
        <w:rPr>
          <w:rFonts w:ascii="Euclid Circular A" w:hAnsi="Euclid Circular A"/>
          <w:sz w:val="24"/>
        </w:rPr>
        <w:t>(Hill &amp; Bradshaw, 2019)</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096F73" w:rsidRPr="00F47947">
        <w:rPr>
          <w:rFonts w:ascii="Euclid Circular A" w:hAnsi="Euclid Circular A"/>
          <w:color w:val="000000" w:themeColor="text1"/>
          <w:sz w:val="24"/>
          <w:szCs w:val="24"/>
        </w:rPr>
        <w:t xml:space="preserve">Dit </w:t>
      </w:r>
      <w:r w:rsidR="003A221D" w:rsidRPr="00F47947">
        <w:rPr>
          <w:rFonts w:ascii="Euclid Circular A" w:hAnsi="Euclid Circular A"/>
          <w:color w:val="000000" w:themeColor="text1"/>
          <w:sz w:val="24"/>
          <w:szCs w:val="24"/>
        </w:rPr>
        <w:t xml:space="preserve">was een succes voor deze opkomende vorm van journalistiek. </w:t>
      </w:r>
    </w:p>
    <w:p w14:paraId="505EAA68" w14:textId="2D44EA76" w:rsidR="00F228E5" w:rsidRPr="00F47947" w:rsidRDefault="007C2CF4" w:rsidP="00D7729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Andere</w:t>
      </w:r>
      <w:r w:rsidR="00F228E5" w:rsidRPr="00F47947">
        <w:rPr>
          <w:rFonts w:ascii="Euclid Circular A" w:hAnsi="Euclid Circular A"/>
          <w:color w:val="000000" w:themeColor="text1"/>
          <w:sz w:val="24"/>
          <w:szCs w:val="24"/>
        </w:rPr>
        <w:t xml:space="preserve"> journalistieke genres en narratieve strategieën, </w:t>
      </w:r>
      <w:r w:rsidR="00C30D7B" w:rsidRPr="00F47947">
        <w:rPr>
          <w:rFonts w:ascii="Euclid Circular A" w:hAnsi="Euclid Circular A"/>
          <w:color w:val="000000" w:themeColor="text1"/>
          <w:sz w:val="24"/>
          <w:szCs w:val="24"/>
        </w:rPr>
        <w:t>zoals</w:t>
      </w:r>
      <w:r w:rsidR="00F228E5" w:rsidRPr="00F47947">
        <w:rPr>
          <w:rFonts w:ascii="Euclid Circular A" w:hAnsi="Euclid Circular A"/>
          <w:color w:val="000000" w:themeColor="text1"/>
          <w:sz w:val="24"/>
          <w:szCs w:val="24"/>
        </w:rPr>
        <w:t xml:space="preserve"> 'breaking news' en opiniestukken</w:t>
      </w:r>
      <w:r w:rsidR="00C30D7B" w:rsidRPr="00F47947">
        <w:rPr>
          <w:rFonts w:ascii="Euclid Circular A" w:hAnsi="Euclid Circular A"/>
          <w:color w:val="000000" w:themeColor="text1"/>
          <w:sz w:val="24"/>
          <w:szCs w:val="24"/>
        </w:rPr>
        <w:t xml:space="preserve"> onderscheiden</w:t>
      </w:r>
      <w:r w:rsidR="00F228E5" w:rsidRPr="00F47947">
        <w:rPr>
          <w:rFonts w:ascii="Euclid Circular A" w:hAnsi="Euclid Circular A"/>
          <w:color w:val="000000" w:themeColor="text1"/>
          <w:sz w:val="24"/>
          <w:szCs w:val="24"/>
        </w:rPr>
        <w:t xml:space="preserve"> zich vaak door hun directe en reactieve aard</w:t>
      </w:r>
      <w:r w:rsidR="00A847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A847A0" w:rsidRPr="00F47947">
        <w:rPr>
          <w:rFonts w:ascii="Euclid Circular A" w:hAnsi="Euclid Circular A"/>
          <w:color w:val="000000" w:themeColor="text1"/>
          <w:sz w:val="24"/>
          <w:szCs w:val="24"/>
        </w:rPr>
        <w:t>T</w:t>
      </w:r>
      <w:r w:rsidR="00F228E5" w:rsidRPr="00F47947">
        <w:rPr>
          <w:rFonts w:ascii="Euclid Circular A" w:hAnsi="Euclid Circular A"/>
          <w:color w:val="000000" w:themeColor="text1"/>
          <w:sz w:val="24"/>
          <w:szCs w:val="24"/>
        </w:rPr>
        <w:t xml:space="preserve">erwijl </w:t>
      </w:r>
      <w:r w:rsidR="00711FA3" w:rsidRPr="00F47947">
        <w:rPr>
          <w:rFonts w:ascii="Euclid Circular A" w:hAnsi="Euclid Circular A"/>
          <w:color w:val="000000" w:themeColor="text1"/>
          <w:sz w:val="24"/>
          <w:szCs w:val="24"/>
        </w:rPr>
        <w:t xml:space="preserve">een </w:t>
      </w:r>
      <w:r w:rsidR="00F228E5" w:rsidRPr="00F47947">
        <w:rPr>
          <w:rFonts w:ascii="Euclid Circular A" w:hAnsi="Euclid Circular A"/>
          <w:color w:val="000000" w:themeColor="text1"/>
          <w:sz w:val="24"/>
          <w:szCs w:val="24"/>
        </w:rPr>
        <w:t>zorgvuldig geconstrueerd formats zoals digitale long</w:t>
      </w:r>
      <w:r w:rsidR="00E811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forms zich</w:t>
      </w:r>
      <w:r w:rsidR="00BA1612" w:rsidRPr="00F47947">
        <w:rPr>
          <w:rFonts w:ascii="Euclid Circular A" w:hAnsi="Euclid Circular A"/>
          <w:color w:val="000000" w:themeColor="text1"/>
          <w:sz w:val="24"/>
          <w:szCs w:val="24"/>
        </w:rPr>
        <w:t xml:space="preserve"> kan</w:t>
      </w:r>
      <w:r w:rsidR="00F228E5" w:rsidRPr="00F47947">
        <w:rPr>
          <w:rFonts w:ascii="Euclid Circular A" w:hAnsi="Euclid Circular A"/>
          <w:color w:val="000000" w:themeColor="text1"/>
          <w:sz w:val="24"/>
          <w:szCs w:val="24"/>
        </w:rPr>
        <w:t xml:space="preserve"> richten op een diepgaande analyse en verkenning van </w:t>
      </w:r>
      <w:r w:rsidR="00FF1DB8" w:rsidRPr="00F47947">
        <w:rPr>
          <w:rFonts w:ascii="Euclid Circular A" w:hAnsi="Euclid Circular A"/>
          <w:color w:val="000000" w:themeColor="text1"/>
          <w:sz w:val="24"/>
          <w:szCs w:val="24"/>
        </w:rPr>
        <w:t>éé</w:t>
      </w:r>
      <w:r w:rsidR="00F228E5" w:rsidRPr="00F47947">
        <w:rPr>
          <w:rFonts w:ascii="Euclid Circular A" w:hAnsi="Euclid Circular A"/>
          <w:color w:val="000000" w:themeColor="text1"/>
          <w:sz w:val="24"/>
          <w:szCs w:val="24"/>
        </w:rPr>
        <w:t xml:space="preserve">n thema of verhaal. Deze vorm van journalistiek, </w:t>
      </w:r>
      <w:r w:rsidR="00480400" w:rsidRPr="00F47947">
        <w:rPr>
          <w:rFonts w:ascii="Euclid Circular A" w:hAnsi="Euclid Circular A"/>
          <w:color w:val="000000" w:themeColor="text1"/>
          <w:sz w:val="24"/>
          <w:szCs w:val="24"/>
        </w:rPr>
        <w:t>met als</w:t>
      </w:r>
      <w:r w:rsidR="00F228E5" w:rsidRPr="00F47947">
        <w:rPr>
          <w:rFonts w:ascii="Euclid Circular A" w:hAnsi="Euclid Circular A"/>
          <w:color w:val="000000" w:themeColor="text1"/>
          <w:sz w:val="24"/>
          <w:szCs w:val="24"/>
        </w:rPr>
        <w:t xml:space="preserve"> </w:t>
      </w:r>
      <w:r w:rsidR="002D7963" w:rsidRPr="00F47947">
        <w:rPr>
          <w:rFonts w:ascii="Euclid Circular A" w:hAnsi="Euclid Circular A"/>
          <w:color w:val="000000" w:themeColor="text1"/>
          <w:sz w:val="24"/>
          <w:szCs w:val="24"/>
        </w:rPr>
        <w:t xml:space="preserve">belangrijkste </w:t>
      </w:r>
      <w:r w:rsidR="00F228E5" w:rsidRPr="00F47947">
        <w:rPr>
          <w:rFonts w:ascii="Euclid Circular A" w:hAnsi="Euclid Circular A"/>
          <w:color w:val="000000" w:themeColor="text1"/>
          <w:sz w:val="24"/>
          <w:szCs w:val="24"/>
        </w:rPr>
        <w:t>kenmerk</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een grotere woordomvang</w:t>
      </w:r>
      <w:r w:rsidR="00D73C61" w:rsidRPr="00F47947">
        <w:rPr>
          <w:rFonts w:ascii="Euclid Circular A" w:hAnsi="Euclid Circular A"/>
          <w:color w:val="000000" w:themeColor="text1"/>
          <w:sz w:val="24"/>
          <w:szCs w:val="24"/>
        </w:rPr>
        <w:t>,</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sidRPr="00F47947">
        <w:rPr>
          <w:rFonts w:ascii="Euclid Circular A" w:hAnsi="Euclid Circular A"/>
          <w:color w:val="000000" w:themeColor="text1"/>
          <w:sz w:val="24"/>
          <w:szCs w:val="24"/>
        </w:rPr>
        <w:t xml:space="preserve"> </w:t>
      </w:r>
      <w:r w:rsidR="002E34D9" w:rsidRPr="00F47947">
        <w:rPr>
          <w:rFonts w:ascii="Euclid Circular A" w:hAnsi="Euclid Circular A"/>
          <w:color w:val="000000" w:themeColor="text1"/>
          <w:sz w:val="24"/>
          <w:szCs w:val="24"/>
        </w:rPr>
        <w:t xml:space="preserve">De opkomst van deze </w:t>
      </w:r>
      <w:r w:rsidR="002E34D9" w:rsidRPr="00F47947">
        <w:rPr>
          <w:rFonts w:ascii="Euclid Circular A" w:hAnsi="Euclid Circular A"/>
          <w:color w:val="000000" w:themeColor="text1"/>
          <w:sz w:val="24"/>
          <w:szCs w:val="24"/>
        </w:rPr>
        <w:lastRenderedPageBreak/>
        <w:t>vorm in het laatste decennium is volkomen logisch door de ongelimiteerde vrijheid die de digitale platformen bieden, in de vorm van de mogelijkheid voor oneindig lange geschreven stukken</w:t>
      </w:r>
      <w:r w:rsidR="00192E95" w:rsidRPr="00F47947">
        <w:rPr>
          <w:rFonts w:ascii="Euclid Circular A" w:hAnsi="Euclid Circular A"/>
          <w:color w:val="000000" w:themeColor="text1"/>
          <w:sz w:val="24"/>
          <w:szCs w:val="24"/>
        </w:rPr>
        <w:t xml:space="preserve"> </w:t>
      </w:r>
      <w:r w:rsidR="00192E95" w:rsidRPr="00F47947">
        <w:rPr>
          <w:rFonts w:ascii="Euclid Circular A" w:hAnsi="Euclid Circular A"/>
          <w:color w:val="000000" w:themeColor="text1"/>
          <w:sz w:val="24"/>
          <w:szCs w:val="24"/>
        </w:rPr>
        <w:fldChar w:fldCharType="begin"/>
      </w:r>
      <w:r w:rsidR="00192E95" w:rsidRPr="00F47947">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F47947">
        <w:rPr>
          <w:rFonts w:ascii="Euclid Circular A" w:hAnsi="Euclid Circular A"/>
          <w:color w:val="000000" w:themeColor="text1"/>
          <w:sz w:val="24"/>
          <w:szCs w:val="24"/>
        </w:rPr>
        <w:fldChar w:fldCharType="separate"/>
      </w:r>
      <w:r w:rsidR="00192E95" w:rsidRPr="00F47947">
        <w:rPr>
          <w:rFonts w:ascii="Euclid Circular A" w:hAnsi="Euclid Circular A"/>
          <w:sz w:val="24"/>
        </w:rPr>
        <w:t>(Carr, 2011)</w:t>
      </w:r>
      <w:r w:rsidR="00192E95" w:rsidRPr="00F47947">
        <w:rPr>
          <w:rFonts w:ascii="Euclid Circular A" w:hAnsi="Euclid Circular A"/>
          <w:color w:val="000000" w:themeColor="text1"/>
          <w:sz w:val="24"/>
          <w:szCs w:val="24"/>
        </w:rPr>
        <w:fldChar w:fldCharType="end"/>
      </w:r>
      <w:r w:rsidR="002E34D9" w:rsidRPr="00F47947">
        <w:rPr>
          <w:rFonts w:ascii="Euclid Circular A" w:hAnsi="Euclid Circular A"/>
          <w:color w:val="000000" w:themeColor="text1"/>
          <w:sz w:val="24"/>
          <w:szCs w:val="24"/>
        </w:rPr>
        <w:t>.</w:t>
      </w:r>
    </w:p>
    <w:p w14:paraId="5CFC8023" w14:textId="77777777" w:rsidR="00FA460C"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Nicholas Carr (201</w:t>
      </w:r>
      <w:r w:rsidR="00686AB8" w:rsidRPr="00F47947">
        <w:rPr>
          <w:rFonts w:ascii="Euclid Circular A" w:hAnsi="Euclid Circular A"/>
          <w:color w:val="000000" w:themeColor="text1"/>
          <w:sz w:val="24"/>
          <w:szCs w:val="24"/>
        </w:rPr>
        <w:t>1</w:t>
      </w:r>
      <w:r w:rsidRPr="00F47947">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F47947">
        <w:rPr>
          <w:rFonts w:ascii="Euclid Circular A" w:hAnsi="Euclid Circular A"/>
          <w:color w:val="000000" w:themeColor="text1"/>
          <w:sz w:val="24"/>
          <w:szCs w:val="24"/>
        </w:rPr>
        <w:t xml:space="preserve"> </w:t>
      </w:r>
      <w:r w:rsidR="006D1898" w:rsidRPr="00F47947">
        <w:rPr>
          <w:rFonts w:ascii="Euclid Circular A" w:hAnsi="Euclid Circular A"/>
          <w:color w:val="000000" w:themeColor="text1"/>
          <w:sz w:val="24"/>
          <w:szCs w:val="24"/>
        </w:rPr>
        <w:t>“</w:t>
      </w:r>
      <w:r w:rsidR="00686AB8" w:rsidRPr="00F47947">
        <w:rPr>
          <w:rFonts w:ascii="Euclid Circular A" w:hAnsi="Euclid Circular A"/>
          <w:color w:val="000000" w:themeColor="text1"/>
          <w:sz w:val="24"/>
          <w:szCs w:val="24"/>
        </w:rPr>
        <w:t>We’re able to transfer only a small portion of the information to</w:t>
      </w:r>
      <w:r w:rsidR="00CC622A" w:rsidRPr="00F47947">
        <w:rPr>
          <w:rFonts w:ascii="Euclid Circular A" w:hAnsi="Euclid Circular A"/>
          <w:color w:val="000000" w:themeColor="text1"/>
          <w:sz w:val="24"/>
          <w:szCs w:val="24"/>
        </w:rPr>
        <w:t xml:space="preserve"> </w:t>
      </w:r>
      <w:r w:rsidR="00686AB8" w:rsidRPr="00F47947">
        <w:rPr>
          <w:rFonts w:ascii="Euclid Circular A" w:hAnsi="Euclid Circular A"/>
          <w:color w:val="000000" w:themeColor="text1"/>
          <w:sz w:val="24"/>
          <w:szCs w:val="24"/>
        </w:rPr>
        <w:t>long-term memory” (p.115). W</w:t>
      </w:r>
      <w:r w:rsidRPr="00F47947">
        <w:rPr>
          <w:rFonts w:ascii="Euclid Circular A" w:hAnsi="Euclid Circular A"/>
          <w:color w:val="000000" w:themeColor="text1"/>
          <w:sz w:val="24"/>
          <w:szCs w:val="24"/>
        </w:rPr>
        <w:t xml:space="preserve">anneer we online gaan betreden we een omgeving die vluchtig lezen, gehaast en afgeleid denken, en oppervlakkig leren bevordert.” </w:t>
      </w:r>
    </w:p>
    <w:p w14:paraId="054D7817" w14:textId="2D05D108" w:rsidR="00D8487D"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borduurt verder op de theorie van Deuze (2001), waar gekeken werd naar de eerste generatie van nieuwsmedia op het wereldwijde web. Hierin werd onderscheid gemaakt tussen drie paradigma’s in de nieuwe digitale wereld waar journalistiek in verkeerde. Met</w:t>
      </w:r>
      <w:r w:rsidR="00F5699C" w:rsidRPr="00F47947">
        <w:rPr>
          <w:rFonts w:ascii="Euclid Circular A" w:hAnsi="Euclid Circular A"/>
          <w:color w:val="000000" w:themeColor="text1"/>
          <w:sz w:val="24"/>
          <w:szCs w:val="24"/>
        </w:rPr>
        <w:t xml:space="preserve"> het eerste paradigma:</w:t>
      </w:r>
      <w:r w:rsidRPr="00F47947">
        <w:rPr>
          <w:rFonts w:ascii="Euclid Circular A" w:hAnsi="Euclid Circular A"/>
          <w:color w:val="000000" w:themeColor="text1"/>
          <w:sz w:val="24"/>
          <w:szCs w:val="24"/>
        </w:rPr>
        <w:t xml:space="preserve"> </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interactiviteit</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gekeken werd naar de mogelijkheden voor het publiek om interacties te hebben of zelfs invloed</w:t>
      </w:r>
      <w:r w:rsidR="008C764C" w:rsidRPr="00F47947">
        <w:rPr>
          <w:rFonts w:ascii="Euclid Circular A" w:hAnsi="Euclid Circular A"/>
          <w:color w:val="000000" w:themeColor="text1"/>
          <w:sz w:val="24"/>
          <w:szCs w:val="24"/>
        </w:rPr>
        <w:t xml:space="preserve"> te hebben</w:t>
      </w:r>
      <w:r w:rsidRPr="00F47947">
        <w:rPr>
          <w:rFonts w:ascii="Euclid Circular A" w:hAnsi="Euclid Circular A"/>
          <w:color w:val="000000" w:themeColor="text1"/>
          <w:sz w:val="24"/>
          <w:szCs w:val="24"/>
        </w:rPr>
        <w:t xml:space="preserve"> op de </w:t>
      </w:r>
      <w:r w:rsidR="004F5C62" w:rsidRPr="00F47947">
        <w:rPr>
          <w:rFonts w:ascii="Euclid Circular A" w:hAnsi="Euclid Circular A"/>
          <w:color w:val="000000" w:themeColor="text1"/>
          <w:sz w:val="24"/>
          <w:szCs w:val="24"/>
        </w:rPr>
        <w:t xml:space="preserve">journalistieke </w:t>
      </w:r>
      <w:r w:rsidRPr="00F47947">
        <w:rPr>
          <w:rFonts w:ascii="Euclid Circular A" w:hAnsi="Euclid Circular A"/>
          <w:color w:val="000000" w:themeColor="text1"/>
          <w:sz w:val="24"/>
          <w:szCs w:val="24"/>
        </w:rPr>
        <w:t xml:space="preserve">producties. </w:t>
      </w:r>
      <w:r w:rsidR="009A258E" w:rsidRPr="00F47947">
        <w:rPr>
          <w:rFonts w:ascii="Euclid Circular A" w:hAnsi="Euclid Circular A"/>
          <w:color w:val="000000" w:themeColor="text1"/>
          <w:sz w:val="24"/>
          <w:szCs w:val="24"/>
        </w:rPr>
        <w:t xml:space="preserve">Vervolgens het paradigma: </w:t>
      </w:r>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Hypertextualiteit</w:t>
      </w:r>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hyperlinks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en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embeds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934B44" w:rsidRPr="00F47947">
        <w:rPr>
          <w:rFonts w:ascii="Euclid Circular A" w:hAnsi="Euclid Circular A"/>
          <w:color w:val="000000" w:themeColor="text1"/>
          <w:sz w:val="24"/>
          <w:szCs w:val="24"/>
        </w:rPr>
        <w:t>O</w:t>
      </w:r>
      <w:r w:rsidR="007D6018" w:rsidRPr="00F47947">
        <w:rPr>
          <w:rFonts w:ascii="Euclid Circular A" w:hAnsi="Euclid Circular A"/>
          <w:color w:val="000000" w:themeColor="text1"/>
          <w:sz w:val="24"/>
          <w:szCs w:val="24"/>
        </w:rPr>
        <w:t xml:space="preserve">ok Kovach en Rosenstiel (2014) </w:t>
      </w:r>
      <w:r w:rsidR="00934B44" w:rsidRPr="00F47947">
        <w:rPr>
          <w:rFonts w:ascii="Euclid Circular A" w:hAnsi="Euclid Circular A"/>
          <w:color w:val="000000" w:themeColor="text1"/>
          <w:sz w:val="24"/>
          <w:szCs w:val="24"/>
        </w:rPr>
        <w:t>beschrijven dit in hun boek, m</w:t>
      </w:r>
      <w:r w:rsidRPr="00F47947">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 xml:space="preserve"> nieuwsproducten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003F2004" w:rsidRPr="00F47947">
        <w:rPr>
          <w:rFonts w:ascii="Euclid Circular A" w:hAnsi="Euclid Circular A"/>
          <w:sz w:val="24"/>
        </w:rPr>
        <w:t>(</w:t>
      </w:r>
      <w:r w:rsidRPr="00F47947">
        <w:rPr>
          <w:rFonts w:ascii="Euclid Circular A" w:hAnsi="Euclid Circular A"/>
          <w:sz w:val="24"/>
        </w:rPr>
        <w:t>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Cruciaal voor digitale longforms is</w:t>
      </w:r>
      <w:r w:rsidR="0076344F" w:rsidRPr="00F47947">
        <w:rPr>
          <w:rFonts w:ascii="Euclid Circular A" w:hAnsi="Euclid Circular A"/>
          <w:color w:val="000000" w:themeColor="text1"/>
          <w:sz w:val="24"/>
          <w:szCs w:val="24"/>
        </w:rPr>
        <w:t xml:space="preserve"> het laatste paradigma de</w:t>
      </w:r>
      <w:r w:rsidRPr="00F47947">
        <w:rPr>
          <w:rFonts w:ascii="Euclid Circular A" w:hAnsi="Euclid Circular A"/>
          <w:color w:val="000000" w:themeColor="text1"/>
          <w:sz w:val="24"/>
          <w:szCs w:val="24"/>
        </w:rPr>
        <w:t xml:space="preserve"> mogelijkheid voor</w:t>
      </w:r>
      <w:r w:rsidR="0076344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EF3A8A" w:rsidRPr="00F47947">
        <w:rPr>
          <w:rFonts w:ascii="Euclid Circular A" w:hAnsi="Euclid Circular A"/>
          <w:color w:val="000000" w:themeColor="text1"/>
          <w:sz w:val="24"/>
          <w:szCs w:val="24"/>
        </w:rPr>
        <w:t>‘</w:t>
      </w:r>
      <w:r w:rsidR="00126924" w:rsidRPr="00F47947">
        <w:rPr>
          <w:rFonts w:ascii="Euclid Circular A" w:hAnsi="Euclid Circular A"/>
          <w:color w:val="000000" w:themeColor="text1"/>
          <w:sz w:val="24"/>
          <w:szCs w:val="24"/>
        </w:rPr>
        <w:t>multimedialiteit</w:t>
      </w:r>
      <w:r w:rsidR="00EF3A8A" w:rsidRPr="00F47947">
        <w:rPr>
          <w:rFonts w:ascii="Euclid Circular A" w:hAnsi="Euclid Circular A"/>
          <w:color w:val="000000" w:themeColor="text1"/>
          <w:sz w:val="24"/>
          <w:szCs w:val="24"/>
        </w:rPr>
        <w:t>’</w:t>
      </w:r>
      <w:r w:rsidR="00264BB3"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vrijheid in de vorm </w:t>
      </w:r>
      <w:r w:rsidR="00264BB3" w:rsidRPr="00F47947">
        <w:rPr>
          <w:rFonts w:ascii="Euclid Circular A" w:hAnsi="Euclid Circular A"/>
          <w:color w:val="000000" w:themeColor="text1"/>
          <w:sz w:val="24"/>
          <w:szCs w:val="24"/>
        </w:rPr>
        <w:t xml:space="preserve">van het journalistieke product, </w:t>
      </w:r>
      <w:r w:rsidRPr="00F47947">
        <w:rPr>
          <w:rFonts w:ascii="Euclid Circular A" w:hAnsi="Euclid Circular A"/>
          <w:color w:val="000000" w:themeColor="text1"/>
          <w:sz w:val="24"/>
          <w:szCs w:val="24"/>
        </w:rPr>
        <w:t>waar</w:t>
      </w:r>
      <w:r w:rsidR="00264BB3" w:rsidRPr="00F47947">
        <w:rPr>
          <w:rFonts w:ascii="Euclid Circular A" w:hAnsi="Euclid Circular A"/>
          <w:color w:val="000000" w:themeColor="text1"/>
          <w:sz w:val="24"/>
          <w:szCs w:val="24"/>
        </w:rPr>
        <w:t>mee</w:t>
      </w:r>
      <w:r w:rsidRPr="00F47947">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(Deuze, 2001)</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Hierin moet nog verder onderscheid gemaakt worden tussen</w:t>
      </w:r>
      <w:r w:rsidR="00864D41" w:rsidRPr="00F47947">
        <w:rPr>
          <w:rFonts w:ascii="Euclid Circular A" w:hAnsi="Euclid Circular A"/>
          <w:color w:val="000000" w:themeColor="text1"/>
          <w:sz w:val="24"/>
          <w:szCs w:val="24"/>
        </w:rPr>
        <w:t xml:space="preserve"> de belangrijke</w:t>
      </w:r>
      <w:r w:rsidR="00BF3B56" w:rsidRPr="00F47947">
        <w:rPr>
          <w:rFonts w:ascii="Euclid Circular A" w:hAnsi="Euclid Circular A"/>
          <w:color w:val="000000" w:themeColor="text1"/>
          <w:sz w:val="24"/>
          <w:szCs w:val="24"/>
        </w:rPr>
        <w:t xml:space="preserve"> </w:t>
      </w:r>
      <w:r w:rsidR="00864D41" w:rsidRPr="00F47947">
        <w:rPr>
          <w:rFonts w:ascii="Euclid Circular A" w:hAnsi="Euclid Circular A"/>
          <w:color w:val="000000" w:themeColor="text1"/>
          <w:sz w:val="24"/>
          <w:szCs w:val="24"/>
        </w:rPr>
        <w:t>multimedia concepten:</w:t>
      </w:r>
      <w:r w:rsidRPr="00F47947">
        <w:rPr>
          <w:rFonts w:ascii="Euclid Circular A" w:hAnsi="Euclid Circular A"/>
          <w:color w:val="000000" w:themeColor="text1"/>
          <w:sz w:val="24"/>
          <w:szCs w:val="24"/>
        </w:rPr>
        <w:t xml:space="preserve"> convergentie en divergentie</w:t>
      </w:r>
      <w:r w:rsidR="00D8487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3EF49CB0" w14:textId="4874F014" w:rsidR="00A06C3E" w:rsidRPr="00F47947"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C</w:t>
      </w:r>
      <w:r w:rsidR="00F228E5" w:rsidRPr="00F47947">
        <w:rPr>
          <w:rFonts w:ascii="Euclid Circular A" w:hAnsi="Euclid Circular A"/>
          <w:b/>
          <w:bCs/>
          <w:color w:val="000000" w:themeColor="text1"/>
          <w:sz w:val="24"/>
          <w:szCs w:val="24"/>
        </w:rPr>
        <w:t>onvergentie</w:t>
      </w:r>
      <w:r w:rsidR="00F228E5" w:rsidRPr="00F47947">
        <w:rPr>
          <w:rFonts w:ascii="Euclid Circular A" w:hAnsi="Euclid Circular A"/>
          <w:color w:val="000000" w:themeColor="text1"/>
          <w:sz w:val="24"/>
          <w:szCs w:val="24"/>
        </w:rPr>
        <w:t xml:space="preserve"> verwijst naar het samengaan van mediaformaten</w:t>
      </w:r>
      <w:r w:rsidR="00294F2F" w:rsidRPr="00F47947">
        <w:rPr>
          <w:rFonts w:ascii="Euclid Circular A" w:hAnsi="Euclid Circular A"/>
          <w:color w:val="000000" w:themeColor="text1"/>
          <w:sz w:val="24"/>
          <w:szCs w:val="24"/>
        </w:rPr>
        <w:t xml:space="preserve"> zoals </w:t>
      </w:r>
      <w:r w:rsidR="00F228E5" w:rsidRPr="00F47947">
        <w:rPr>
          <w:rFonts w:ascii="Euclid Circular A" w:hAnsi="Euclid Circular A"/>
          <w:color w:val="000000" w:themeColor="text1"/>
          <w:sz w:val="24"/>
          <w:szCs w:val="24"/>
        </w:rPr>
        <w:t>tekst, video, audio en platforms in geïntegreerde, hybride ervaringen zoals een digitale long</w:t>
      </w:r>
      <w:r w:rsidR="0009723C"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form. </w:t>
      </w:r>
    </w:p>
    <w:p w14:paraId="49D2F0AC" w14:textId="460AC00A" w:rsidR="00264AD8" w:rsidRPr="00F47947"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lastRenderedPageBreak/>
        <w:t>Divergentie</w:t>
      </w:r>
      <w:r w:rsidRPr="00F47947">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2FA14CC9" w:rsidR="00F228E5" w:rsidRPr="00F47947" w:rsidRDefault="00F228E5" w:rsidP="000B4FD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Samen weerspiegelen </w:t>
      </w:r>
      <w:r w:rsidR="00264AD8"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ze</w:t>
      </w:r>
      <w:r w:rsidR="00264AD8" w:rsidRPr="00F47947">
        <w:rPr>
          <w:rFonts w:ascii="Euclid Circular A" w:hAnsi="Euclid Circular A"/>
          <w:color w:val="000000" w:themeColor="text1"/>
          <w:sz w:val="24"/>
          <w:szCs w:val="24"/>
        </w:rPr>
        <w:t xml:space="preserve"> antoniemen</w:t>
      </w:r>
      <w:r w:rsidRPr="00F47947">
        <w:rPr>
          <w:rFonts w:ascii="Euclid Circular A" w:hAnsi="Euclid Circular A"/>
          <w:color w:val="000000" w:themeColor="text1"/>
          <w:sz w:val="24"/>
          <w:szCs w:val="24"/>
        </w:rPr>
        <w:t xml:space="preserve"> de dualiteit van het digitale medialandschap</w:t>
      </w:r>
      <w:r w:rsidR="00EC67F3" w:rsidRPr="00F47947">
        <w:rPr>
          <w:rFonts w:ascii="Euclid Circular A" w:hAnsi="Euclid Circular A"/>
          <w:color w:val="000000" w:themeColor="text1"/>
          <w:sz w:val="24"/>
          <w:szCs w:val="24"/>
        </w:rPr>
        <w:t>. Waarin</w:t>
      </w:r>
      <w:r w:rsidRPr="00F47947">
        <w:rPr>
          <w:rFonts w:ascii="Euclid Circular A" w:hAnsi="Euclid Circular A"/>
          <w:color w:val="000000" w:themeColor="text1"/>
          <w:sz w:val="24"/>
          <w:szCs w:val="24"/>
        </w:rPr>
        <w:t xml:space="preserve"> technologieën samen</w:t>
      </w:r>
      <w:r w:rsidR="00ED134D" w:rsidRPr="00F47947">
        <w:rPr>
          <w:rFonts w:ascii="Euclid Circular A" w:hAnsi="Euclid Circular A"/>
          <w:color w:val="000000" w:themeColor="text1"/>
          <w:sz w:val="24"/>
          <w:szCs w:val="24"/>
        </w:rPr>
        <w:t>gevoegd of opgedeeld kunnen worden</w:t>
      </w:r>
      <w:r w:rsidRPr="00F47947">
        <w:rPr>
          <w:rFonts w:ascii="Euclid Circular A" w:hAnsi="Euclid Circular A"/>
          <w:color w:val="000000" w:themeColor="text1"/>
          <w:sz w:val="24"/>
          <w:szCs w:val="24"/>
        </w:rPr>
        <w:t xml:space="preserve"> om te innoveren en sterke punten </w:t>
      </w:r>
      <w:r w:rsidR="004E7F1D" w:rsidRPr="00F47947">
        <w:rPr>
          <w:rFonts w:ascii="Euclid Circular A" w:hAnsi="Euclid Circular A"/>
          <w:color w:val="000000" w:themeColor="text1"/>
          <w:sz w:val="24"/>
          <w:szCs w:val="24"/>
        </w:rPr>
        <w:t xml:space="preserve">te </w:t>
      </w:r>
      <w:r w:rsidRPr="00F47947">
        <w:rPr>
          <w:rFonts w:ascii="Euclid Circular A" w:hAnsi="Euclid Circular A"/>
          <w:color w:val="000000" w:themeColor="text1"/>
          <w:sz w:val="24"/>
          <w:szCs w:val="24"/>
        </w:rPr>
        <w:t>behouden</w:t>
      </w:r>
      <w:r w:rsidR="00C669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66974" w:rsidRPr="00F47947">
        <w:rPr>
          <w:rFonts w:ascii="Euclid Circular A" w:hAnsi="Euclid Circular A"/>
          <w:color w:val="000000" w:themeColor="text1"/>
          <w:sz w:val="24"/>
          <w:szCs w:val="24"/>
        </w:rPr>
        <w:t>Hier</w:t>
      </w:r>
      <w:r w:rsidRPr="00F47947">
        <w:rPr>
          <w:rFonts w:ascii="Euclid Circular A" w:hAnsi="Euclid Circular A"/>
          <w:color w:val="000000" w:themeColor="text1"/>
          <w:sz w:val="24"/>
          <w:szCs w:val="24"/>
        </w:rPr>
        <w:t xml:space="preserve">door </w:t>
      </w:r>
      <w:r w:rsidR="00C66974" w:rsidRPr="00F47947">
        <w:rPr>
          <w:rFonts w:ascii="Euclid Circular A" w:hAnsi="Euclid Circular A"/>
          <w:color w:val="000000" w:themeColor="text1"/>
          <w:sz w:val="24"/>
          <w:szCs w:val="24"/>
        </w:rPr>
        <w:t xml:space="preserve">kunnen </w:t>
      </w:r>
      <w:r w:rsidRPr="00F47947">
        <w:rPr>
          <w:rFonts w:ascii="Euclid Circular A" w:hAnsi="Euclid Circular A"/>
          <w:color w:val="000000" w:themeColor="text1"/>
          <w:sz w:val="24"/>
          <w:szCs w:val="24"/>
        </w:rPr>
        <w:t>makers inhoud zowel kunnen verenigen als differentiëren in een gefragmenteerd, evoluerend media ecosysteem</w:t>
      </w:r>
      <w:r w:rsidR="000F325F" w:rsidRPr="00F47947">
        <w:rPr>
          <w:rFonts w:ascii="Euclid Circular A" w:hAnsi="Euclid Circular A"/>
          <w:color w:val="000000" w:themeColor="text1"/>
          <w:sz w:val="24"/>
          <w:szCs w:val="24"/>
        </w:rPr>
        <w:t xml:space="preserve"> </w:t>
      </w:r>
      <w:r w:rsidR="000F325F" w:rsidRPr="00F47947">
        <w:rPr>
          <w:rFonts w:ascii="Euclid Circular A" w:hAnsi="Euclid Circular A"/>
          <w:color w:val="000000" w:themeColor="text1"/>
          <w:sz w:val="24"/>
          <w:szCs w:val="24"/>
        </w:rPr>
        <w:fldChar w:fldCharType="begin"/>
      </w:r>
      <w:r w:rsidR="000F325F" w:rsidRPr="00F47947">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F47947">
        <w:rPr>
          <w:rFonts w:ascii="Euclid Circular A" w:hAnsi="Euclid Circular A"/>
          <w:color w:val="000000" w:themeColor="text1"/>
          <w:sz w:val="24"/>
          <w:szCs w:val="24"/>
        </w:rPr>
        <w:fldChar w:fldCharType="separate"/>
      </w:r>
      <w:r w:rsidR="000F325F" w:rsidRPr="00F47947">
        <w:rPr>
          <w:rFonts w:ascii="Euclid Circular A" w:hAnsi="Euclid Circular A"/>
          <w:sz w:val="24"/>
        </w:rPr>
        <w:t>(Deuze, 2001)</w:t>
      </w:r>
      <w:r w:rsidR="000F325F"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47CB0" w:rsidRPr="00F47947">
        <w:rPr>
          <w:rFonts w:ascii="Euclid Circular A" w:hAnsi="Euclid Circular A"/>
          <w:color w:val="000000" w:themeColor="text1"/>
          <w:sz w:val="24"/>
          <w:szCs w:val="24"/>
        </w:rPr>
        <w:t xml:space="preserve"> Hiippala (2017) beargumenteerd dat de </w:t>
      </w:r>
      <w:r w:rsidR="005151AB" w:rsidRPr="00F47947">
        <w:rPr>
          <w:rFonts w:ascii="Euclid Circular A" w:hAnsi="Euclid Circular A"/>
          <w:color w:val="000000" w:themeColor="text1"/>
          <w:sz w:val="24"/>
          <w:szCs w:val="24"/>
        </w:rPr>
        <w:t>theorieën</w:t>
      </w:r>
      <w:r w:rsidR="00E47CB0" w:rsidRPr="00F47947">
        <w:rPr>
          <w:rFonts w:ascii="Euclid Circular A" w:hAnsi="Euclid Circular A"/>
          <w:color w:val="000000" w:themeColor="text1"/>
          <w:sz w:val="24"/>
          <w:szCs w:val="24"/>
        </w:rPr>
        <w:t xml:space="preserve"> van multimodaliteit een nauwkeuriger beeld kan geven van multimedia in digitale long-form journalistiek. Hierbij omschrijft hij de features die de digitale long-form onderscheid van andere journalistieke genres </w:t>
      </w:r>
      <w:r w:rsidR="00E47CB0"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{"citationID":"0IR3miRu","properties":{"formattedCitation":"(Hiippala, 2017)","plainCitation":"(Hiippala, 2017)","dontUpdate":true,"noteIndex":0},"citationItems":[{"id":152,"uris":["http://zotero.org/users/local/JYrcCqg2/items/4SUUS7SJ"],"itemData":{"id":152,"type":"article-journal","abstract":"Digital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00E47CB0" w:rsidRPr="00F47947">
        <w:rPr>
          <w:rFonts w:ascii="Euclid Circular A" w:hAnsi="Euclid Circular A"/>
          <w:color w:val="000000" w:themeColor="text1"/>
          <w:sz w:val="24"/>
          <w:szCs w:val="24"/>
        </w:rPr>
        <w:fldChar w:fldCharType="separate"/>
      </w:r>
      <w:r w:rsidR="00E47CB0" w:rsidRPr="00F47947">
        <w:rPr>
          <w:rFonts w:ascii="Euclid Circular A" w:hAnsi="Euclid Circular A"/>
          <w:sz w:val="24"/>
        </w:rPr>
        <w:t>(Hiippala, 2017</w:t>
      </w:r>
      <w:r w:rsidR="007E4F08" w:rsidRPr="00F47947">
        <w:rPr>
          <w:rFonts w:ascii="Euclid Circular A" w:hAnsi="Euclid Circular A"/>
          <w:sz w:val="24"/>
        </w:rPr>
        <w:t>: p.421</w:t>
      </w:r>
      <w:r w:rsidR="00E47CB0" w:rsidRPr="00F47947">
        <w:rPr>
          <w:rFonts w:ascii="Euclid Circular A" w:hAnsi="Euclid Circular A"/>
          <w:sz w:val="24"/>
        </w:rPr>
        <w:t>)</w:t>
      </w:r>
      <w:r w:rsidR="00E47CB0" w:rsidRPr="00F47947">
        <w:rPr>
          <w:rFonts w:ascii="Euclid Circular A" w:hAnsi="Euclid Circular A"/>
          <w:color w:val="000000" w:themeColor="text1"/>
          <w:sz w:val="24"/>
          <w:szCs w:val="24"/>
        </w:rPr>
        <w:fldChar w:fldCharType="end"/>
      </w:r>
      <w:r w:rsidR="00462164"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 </w:t>
      </w:r>
      <w:r w:rsidR="00354F20" w:rsidRPr="00F47947">
        <w:rPr>
          <w:rFonts w:ascii="Euclid Circular A" w:hAnsi="Euclid Circular A"/>
          <w:color w:val="000000" w:themeColor="text1"/>
          <w:sz w:val="24"/>
          <w:szCs w:val="24"/>
        </w:rPr>
        <w:t>M</w:t>
      </w:r>
      <w:r w:rsidR="005151AB" w:rsidRPr="00F47947">
        <w:rPr>
          <w:rFonts w:ascii="Euclid Circular A" w:hAnsi="Euclid Circular A"/>
          <w:color w:val="000000" w:themeColor="text1"/>
          <w:sz w:val="24"/>
          <w:szCs w:val="24"/>
        </w:rPr>
        <w:t xml:space="preserve">ultimodale theorieën kunnen </w:t>
      </w:r>
      <w:r w:rsidR="00354F20" w:rsidRPr="00F47947">
        <w:rPr>
          <w:rFonts w:ascii="Euclid Circular A" w:hAnsi="Euclid Circular A"/>
          <w:color w:val="000000" w:themeColor="text1"/>
          <w:sz w:val="24"/>
          <w:szCs w:val="24"/>
        </w:rPr>
        <w:t xml:space="preserve">hiermee </w:t>
      </w:r>
      <w:r w:rsidR="005151AB" w:rsidRPr="00F47947">
        <w:rPr>
          <w:rFonts w:ascii="Euclid Circular A" w:hAnsi="Euclid Circular A"/>
          <w:color w:val="000000" w:themeColor="text1"/>
          <w:sz w:val="24"/>
          <w:szCs w:val="24"/>
        </w:rPr>
        <w:t>helpen verklaren hoe de long</w:t>
      </w:r>
      <w:r w:rsidR="00A046B8"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form in staat is om een </w:t>
      </w:r>
      <w:r w:rsidR="005B5B92"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cognitive container</w:t>
      </w:r>
      <w:r w:rsidR="005B5B92" w:rsidRPr="00F47947">
        <w:rPr>
          <w:rFonts w:ascii="Euclid Circular A" w:hAnsi="Euclid Circular A"/>
          <w:color w:val="000000" w:themeColor="text1"/>
          <w:sz w:val="24"/>
          <w:szCs w:val="24"/>
        </w:rPr>
        <w:t>’</w:t>
      </w:r>
      <w:r w:rsidR="00C23561" w:rsidRPr="00F47947">
        <w:rPr>
          <w:rStyle w:val="FootnoteReference"/>
          <w:rFonts w:ascii="Euclid Circular A" w:hAnsi="Euclid Circular A"/>
          <w:color w:val="000000" w:themeColor="text1"/>
          <w:sz w:val="24"/>
          <w:szCs w:val="24"/>
        </w:rPr>
        <w:footnoteReference w:id="5"/>
      </w:r>
      <w:r w:rsidR="005151AB" w:rsidRPr="00F47947">
        <w:rPr>
          <w:rFonts w:ascii="Euclid Circular A" w:hAnsi="Euclid Circular A"/>
          <w:color w:val="000000" w:themeColor="text1"/>
          <w:sz w:val="24"/>
          <w:szCs w:val="24"/>
        </w:rPr>
        <w:t xml:space="preserve"> te creëren en zijn publiek te boeien. (Hiippala, 2016: p.421)</w:t>
      </w:r>
    </w:p>
    <w:p w14:paraId="01DC6606" w14:textId="0DDC7669" w:rsidR="00F228E5" w:rsidRPr="00F47947" w:rsidRDefault="00F228E5" w:rsidP="00C966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Digitale long</w:t>
      </w:r>
      <w:r w:rsidR="000419B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sidRPr="00F47947">
        <w:rPr>
          <w:rFonts w:ascii="Euclid Circular A" w:hAnsi="Euclid Circular A"/>
          <w:color w:val="000000" w:themeColor="text1"/>
          <w:sz w:val="24"/>
          <w:szCs w:val="24"/>
        </w:rPr>
        <w:t xml:space="preserve">Het eerder benoemde </w:t>
      </w:r>
      <w:r w:rsidR="0011246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Snow Fall</w:t>
      </w:r>
      <w:r w:rsidR="00C8677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werd daarom toch gezien als een enorm succes, </w:t>
      </w:r>
      <w:r w:rsidR="000139AF" w:rsidRPr="00F47947">
        <w:rPr>
          <w:rFonts w:ascii="Euclid Circular A" w:hAnsi="Euclid Circular A"/>
          <w:color w:val="000000" w:themeColor="text1"/>
          <w:sz w:val="24"/>
          <w:szCs w:val="24"/>
        </w:rPr>
        <w:t xml:space="preserve">als </w:t>
      </w:r>
      <w:r w:rsidRPr="00F47947">
        <w:rPr>
          <w:rFonts w:ascii="Euclid Circular A" w:hAnsi="Euclid Circular A"/>
          <w:color w:val="000000" w:themeColor="text1"/>
          <w:sz w:val="24"/>
          <w:szCs w:val="24"/>
        </w:rPr>
        <w:t xml:space="preserve">een </w:t>
      </w:r>
      <w:r w:rsidR="000139AF" w:rsidRPr="00F47947">
        <w:rPr>
          <w:rFonts w:ascii="Euclid Circular A" w:hAnsi="Euclid Circular A"/>
          <w:color w:val="000000" w:themeColor="text1"/>
          <w:sz w:val="24"/>
          <w:szCs w:val="24"/>
        </w:rPr>
        <w:t>prestigeproject</w:t>
      </w:r>
      <w:r w:rsidRPr="00F47947">
        <w:rPr>
          <w:rFonts w:ascii="Euclid Circular A" w:hAnsi="Euclid Circular A"/>
          <w:color w:val="000000" w:themeColor="text1"/>
          <w:sz w:val="24"/>
          <w:szCs w:val="24"/>
        </w:rPr>
        <w:t xml:space="preserve"> voor The New York Times. Het zorgde voor een toename van het aantal weergaven tot 3,5 miljoen</w:t>
      </w:r>
      <w:r w:rsidR="007C4C7A" w:rsidRPr="00F47947">
        <w:rPr>
          <w:rFonts w:ascii="Euclid Circular A" w:hAnsi="Euclid Circular A"/>
          <w:color w:val="000000" w:themeColor="text1"/>
          <w:sz w:val="24"/>
          <w:szCs w:val="24"/>
        </w:rPr>
        <w:t>, wat doorsijpelde tot de andere artik</w:t>
      </w:r>
      <w:r w:rsidR="00B77827" w:rsidRPr="00F47947">
        <w:rPr>
          <w:rFonts w:ascii="Euclid Circular A" w:hAnsi="Euclid Circular A"/>
          <w:color w:val="000000" w:themeColor="text1"/>
          <w:sz w:val="24"/>
          <w:szCs w:val="24"/>
        </w:rPr>
        <w:t>elen in de krant</w:t>
      </w:r>
      <w:r w:rsidR="007C4C7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7C4C7A" w:rsidRPr="00F47947">
        <w:rPr>
          <w:rFonts w:ascii="Euclid Circular A" w:hAnsi="Euclid Circular A"/>
          <w:color w:val="000000" w:themeColor="text1"/>
          <w:sz w:val="24"/>
          <w:szCs w:val="24"/>
        </w:rPr>
        <w:t>G</w:t>
      </w:r>
      <w:r w:rsidRPr="00F47947">
        <w:rPr>
          <w:rFonts w:ascii="Euclid Circular A" w:hAnsi="Euclid Circular A"/>
          <w:color w:val="000000" w:themeColor="text1"/>
          <w:sz w:val="24"/>
          <w:szCs w:val="24"/>
        </w:rPr>
        <w:t>ebruikers bleven gemiddeld zo’n 12 minuten op de pagina actief, wat ver boven het gemiddelde l</w:t>
      </w:r>
      <w:r w:rsidR="00F17D47" w:rsidRPr="00F47947">
        <w:rPr>
          <w:rFonts w:ascii="Euclid Circular A" w:hAnsi="Euclid Circular A"/>
          <w:color w:val="000000" w:themeColor="text1"/>
          <w:sz w:val="24"/>
          <w:szCs w:val="24"/>
        </w:rPr>
        <w:t>igt</w:t>
      </w:r>
      <w:r w:rsidR="00674009" w:rsidRPr="00F47947">
        <w:rPr>
          <w:rFonts w:ascii="Euclid Circular A" w:hAnsi="Euclid Circular A"/>
          <w:color w:val="000000" w:themeColor="text1"/>
          <w:sz w:val="24"/>
          <w:szCs w:val="24"/>
        </w:rPr>
        <w:t xml:space="preserve">, wat gemiddeld bij print 3-4 minuten is en 1-2 minuten online </w:t>
      </w:r>
      <w:r w:rsidR="00674009"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F47947">
        <w:rPr>
          <w:rFonts w:ascii="Euclid Circular A" w:hAnsi="Euclid Circular A"/>
          <w:color w:val="000000" w:themeColor="text1"/>
          <w:sz w:val="24"/>
          <w:szCs w:val="24"/>
        </w:rPr>
        <w:fldChar w:fldCharType="separate"/>
      </w:r>
      <w:r w:rsidR="00674009" w:rsidRPr="00F47947">
        <w:rPr>
          <w:rFonts w:ascii="Euclid Circular A" w:hAnsi="Euclid Circular A"/>
          <w:sz w:val="24"/>
        </w:rPr>
        <w:t>(Thurman, 2014: p.159</w:t>
      </w:r>
      <w:r w:rsidR="00674009" w:rsidRPr="00F47947">
        <w:rPr>
          <w:rFonts w:ascii="Euclid Circular A" w:hAnsi="Euclid Circular A"/>
          <w:color w:val="000000" w:themeColor="text1"/>
          <w:sz w:val="24"/>
          <w:szCs w:val="24"/>
        </w:rPr>
        <w:fldChar w:fldCharType="end"/>
      </w:r>
      <w:r w:rsidR="00BA71B7" w:rsidRPr="00F47947">
        <w:rPr>
          <w:rFonts w:ascii="Euclid Circular A" w:hAnsi="Euclid Circular A"/>
          <w:color w:val="000000" w:themeColor="text1"/>
          <w:sz w:val="24"/>
          <w:szCs w:val="24"/>
        </w:rPr>
        <w:t>;</w:t>
      </w:r>
      <w:r w:rsidR="00963539" w:rsidRPr="00F47947">
        <w:rPr>
          <w:rFonts w:ascii="Euclid Circular A" w:hAnsi="Euclid Circular A"/>
          <w:color w:val="000000" w:themeColor="text1"/>
          <w:sz w:val="24"/>
          <w:szCs w:val="24"/>
        </w:rPr>
        <w:t xml:space="preserve"> </w:t>
      </w:r>
      <w:r w:rsidR="00AC759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F47947">
        <w:rPr>
          <w:rFonts w:ascii="Euclid Circular A" w:hAnsi="Euclid Circular A"/>
          <w:color w:val="000000" w:themeColor="text1"/>
          <w:sz w:val="24"/>
          <w:szCs w:val="24"/>
        </w:rPr>
        <w:fldChar w:fldCharType="separate"/>
      </w:r>
      <w:r w:rsidR="00AC7593" w:rsidRPr="00F47947">
        <w:rPr>
          <w:rFonts w:ascii="Euclid Circular A" w:hAnsi="Euclid Circular A"/>
          <w:sz w:val="24"/>
        </w:rPr>
        <w:t>Thurman &amp; Myllylahti, 2009: p.697)</w:t>
      </w:r>
      <w:r w:rsidR="00AC7593" w:rsidRPr="00F47947">
        <w:rPr>
          <w:rFonts w:ascii="Euclid Circular A" w:hAnsi="Euclid Circular A"/>
          <w:color w:val="000000" w:themeColor="text1"/>
          <w:sz w:val="24"/>
          <w:szCs w:val="24"/>
        </w:rPr>
        <w:fldChar w:fldCharType="end"/>
      </w:r>
      <w:r w:rsidR="00D20F0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w:t>
      </w:r>
      <w:r w:rsidRPr="00F47947">
        <w:rPr>
          <w:rFonts w:ascii="Euclid Circular A" w:hAnsi="Euclid Circular A"/>
          <w:color w:val="000000" w:themeColor="text1"/>
          <w:sz w:val="24"/>
          <w:szCs w:val="24"/>
        </w:rPr>
        <w:lastRenderedPageBreak/>
        <w:t xml:space="preserve">tot diepere betrokkenheid met de inhoud </w:t>
      </w:r>
      <w:r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005E5739" w:rsidRPr="00F47947">
        <w:rPr>
          <w:rFonts w:ascii="Euclid Circular A" w:hAnsi="Euclid Circular A"/>
          <w:sz w:val="24"/>
        </w:rPr>
        <w:t>: p.274</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7412C3FD" w14:textId="2B1B4D44" w:rsidR="00FC60A6" w:rsidRPr="00F47947" w:rsidRDefault="006928A5"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Terwijl multimediale elementen transparantie en betrokkenheid kunnen vergroten</w:t>
      </w:r>
      <w:r w:rsidR="00B93E08" w:rsidRPr="00F47947">
        <w:rPr>
          <w:rFonts w:ascii="Euclid Circular A" w:hAnsi="Euclid Circular A"/>
          <w:color w:val="000000" w:themeColor="text1"/>
          <w:sz w:val="24"/>
          <w:szCs w:val="24"/>
        </w:rPr>
        <w:t xml:space="preserve"> zie hoofdstuk 2.3</w:t>
      </w:r>
      <w:r w:rsidRPr="00F47947">
        <w:rPr>
          <w:rFonts w:ascii="Euclid Circular A" w:hAnsi="Euclid Circular A"/>
          <w:color w:val="000000" w:themeColor="text1"/>
          <w:sz w:val="24"/>
          <w:szCs w:val="24"/>
        </w:rPr>
        <w:t xml:space="preserve">, roept </w:t>
      </w:r>
      <w:r w:rsidR="003D1395" w:rsidRPr="00F47947">
        <w:rPr>
          <w:rFonts w:ascii="Euclid Circular A" w:hAnsi="Euclid Circular A"/>
          <w:color w:val="000000" w:themeColor="text1"/>
          <w:sz w:val="24"/>
          <w:szCs w:val="24"/>
        </w:rPr>
        <w:t>hun</w:t>
      </w:r>
      <w:r w:rsidRPr="00F47947">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manier beïnvloeden waarop lezers informatie opnemen en onthouden. </w:t>
      </w:r>
      <w:r w:rsidR="009376D1" w:rsidRPr="00F47947">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F47947">
        <w:rPr>
          <w:rFonts w:ascii="Euclid Circular A" w:hAnsi="Euclid Circular A"/>
          <w:color w:val="000000" w:themeColor="text1"/>
          <w:sz w:val="24"/>
          <w:szCs w:val="24"/>
        </w:rPr>
        <w:fldChar w:fldCharType="separate"/>
      </w:r>
      <w:r w:rsidR="009376D1" w:rsidRPr="00F47947">
        <w:rPr>
          <w:rFonts w:ascii="Euclid Circular A" w:hAnsi="Euclid Circular A"/>
          <w:sz w:val="24"/>
        </w:rPr>
        <w:t>(Sundar, 2000: p.489)</w:t>
      </w:r>
      <w:r w:rsidR="009376D1" w:rsidRPr="00F47947">
        <w:rPr>
          <w:rFonts w:ascii="Euclid Circular A" w:hAnsi="Euclid Circular A"/>
          <w:color w:val="000000" w:themeColor="text1"/>
          <w:sz w:val="24"/>
          <w:szCs w:val="24"/>
        </w:rPr>
        <w:fldChar w:fldCharType="end"/>
      </w:r>
      <w:r w:rsidR="009376D1" w:rsidRPr="00F47947">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F47947">
        <w:rPr>
          <w:rFonts w:ascii="Euclid Circular A" w:hAnsi="Euclid Circular A"/>
          <w:color w:val="000000" w:themeColor="text1"/>
          <w:sz w:val="24"/>
          <w:szCs w:val="24"/>
        </w:rPr>
        <w:t>Dit experimentele</w:t>
      </w:r>
      <w:r w:rsidR="009376D1" w:rsidRPr="00F47947">
        <w:rPr>
          <w:rFonts w:ascii="Euclid Circular A" w:hAnsi="Euclid Circular A"/>
          <w:color w:val="000000" w:themeColor="text1"/>
          <w:sz w:val="24"/>
          <w:szCs w:val="24"/>
        </w:rPr>
        <w:t xml:space="preserve"> onderzoek</w:t>
      </w:r>
      <w:r w:rsidR="007A4DC5" w:rsidRPr="00F47947">
        <w:rPr>
          <w:rFonts w:ascii="Euclid Circular A" w:hAnsi="Euclid Circular A"/>
          <w:color w:val="000000" w:themeColor="text1"/>
          <w:sz w:val="24"/>
          <w:szCs w:val="24"/>
        </w:rPr>
        <w:t xml:space="preserve"> over digitale long-forms</w:t>
      </w:r>
      <w:r w:rsidR="009376D1" w:rsidRPr="00F47947">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F47947">
        <w:rPr>
          <w:rFonts w:ascii="Euclid Circular A" w:hAnsi="Euclid Circular A"/>
          <w:color w:val="000000" w:themeColor="text1"/>
          <w:sz w:val="24"/>
          <w:szCs w:val="24"/>
        </w:rPr>
        <w:t xml:space="preserve"> </w:t>
      </w:r>
    </w:p>
    <w:p w14:paraId="1C4A7F6D" w14:textId="03A7AB33" w:rsidR="009376D1" w:rsidRPr="00F47947" w:rsidRDefault="00461624"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Ditzelfde tonen Pincus et al</w:t>
      </w:r>
      <w:r w:rsidR="004C283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(2017) aan in hun experiment</w:t>
      </w:r>
      <w:r w:rsidR="00901CB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than those exposed to parallel content in a multimedia format</w:t>
      </w:r>
      <w:r w:rsidR="007D34EF" w:rsidRPr="00F47947">
        <w:rPr>
          <w:rFonts w:ascii="Euclid Circular A" w:hAnsi="Euclid Circular A"/>
          <w:color w:val="000000" w:themeColor="text1"/>
          <w:sz w:val="24"/>
          <w:szCs w:val="24"/>
        </w:rPr>
        <w:t xml:space="preserve"> </w:t>
      </w:r>
      <w:r w:rsidR="00BA545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the added multimodality made readers to remember less”</w:t>
      </w:r>
      <w:r w:rsidR="0082413A" w:rsidRPr="00F47947">
        <w:rPr>
          <w:rFonts w:ascii="Euclid Circular A" w:hAnsi="Euclid Circular A"/>
          <w:color w:val="000000" w:themeColor="text1"/>
          <w:sz w:val="24"/>
          <w:szCs w:val="24"/>
        </w:rPr>
        <w:t xml:space="preserve"> (p.759)</w:t>
      </w:r>
      <w:r w:rsidR="00683C62" w:rsidRPr="00F47947">
        <w:rPr>
          <w:rFonts w:ascii="Euclid Circular A" w:hAnsi="Euclid Circular A"/>
          <w:color w:val="000000" w:themeColor="text1"/>
          <w:sz w:val="24"/>
          <w:szCs w:val="24"/>
        </w:rPr>
        <w:t xml:space="preserve"> </w:t>
      </w:r>
      <w:r w:rsidR="007E3A9D" w:rsidRPr="00F47947">
        <w:rPr>
          <w:rFonts w:ascii="Euclid Circular A" w:hAnsi="Euclid Circular A"/>
          <w:color w:val="000000" w:themeColor="text1"/>
          <w:sz w:val="24"/>
          <w:szCs w:val="24"/>
        </w:rPr>
        <w:t>hierin ondersteunen deze twee onderzoeken elkaar.</w:t>
      </w:r>
      <w:r w:rsidR="00344B80" w:rsidRPr="00F47947">
        <w:rPr>
          <w:rFonts w:ascii="Euclid Circular A" w:hAnsi="Euclid Circular A"/>
          <w:color w:val="000000" w:themeColor="text1"/>
          <w:sz w:val="24"/>
          <w:szCs w:val="24"/>
        </w:rPr>
        <w:t xml:space="preserve"> Waar </w:t>
      </w:r>
      <w:r w:rsidR="00F0523F" w:rsidRPr="00F47947">
        <w:rPr>
          <w:rFonts w:ascii="Euclid Circular A" w:hAnsi="Euclid Circular A"/>
          <w:color w:val="000000" w:themeColor="text1"/>
          <w:sz w:val="24"/>
          <w:szCs w:val="24"/>
        </w:rPr>
        <w:t>deze studies suggereren dat simpele teksten zonder multimedia makkelijker cognitief te verwerken zijn.</w:t>
      </w:r>
      <w:r w:rsidR="00E87DF0" w:rsidRPr="00F47947">
        <w:rPr>
          <w:rFonts w:ascii="Euclid Circular A" w:hAnsi="Euclid Circular A"/>
          <w:color w:val="000000" w:themeColor="text1"/>
          <w:sz w:val="24"/>
          <w:szCs w:val="24"/>
        </w:rPr>
        <w:t xml:space="preserve"> </w:t>
      </w:r>
      <w:r w:rsidR="00120813" w:rsidRPr="00F47947">
        <w:rPr>
          <w:rFonts w:ascii="Euclid Circular A" w:hAnsi="Euclid Circular A"/>
          <w:color w:val="000000" w:themeColor="text1"/>
          <w:sz w:val="24"/>
          <w:szCs w:val="24"/>
        </w:rPr>
        <w:t xml:space="preserve">Dit zijn voorbeelden van de negatieve aspecten van </w:t>
      </w:r>
      <w:r w:rsidR="00087AF9" w:rsidRPr="00F47947">
        <w:rPr>
          <w:rFonts w:ascii="Euclid Circular A" w:hAnsi="Euclid Circular A"/>
          <w:color w:val="000000" w:themeColor="text1"/>
          <w:sz w:val="24"/>
          <w:szCs w:val="24"/>
        </w:rPr>
        <w:t xml:space="preserve">multimedia </w:t>
      </w:r>
      <w:r w:rsidR="00120813" w:rsidRPr="00F47947">
        <w:rPr>
          <w:rFonts w:ascii="Euclid Circular A" w:hAnsi="Euclid Circular A"/>
          <w:color w:val="000000" w:themeColor="text1"/>
          <w:sz w:val="24"/>
          <w:szCs w:val="24"/>
        </w:rPr>
        <w:t>nieuws</w:t>
      </w:r>
      <w:r w:rsidR="00E83BA4" w:rsidRPr="00F47947">
        <w:rPr>
          <w:rFonts w:ascii="Euclid Circular A" w:hAnsi="Euclid Circular A"/>
          <w:color w:val="000000" w:themeColor="text1"/>
          <w:sz w:val="24"/>
          <w:szCs w:val="24"/>
        </w:rPr>
        <w:t>.</w:t>
      </w:r>
      <w:r w:rsidR="00120813" w:rsidRPr="00F47947">
        <w:rPr>
          <w:rFonts w:ascii="Euclid Circular A" w:hAnsi="Euclid Circular A"/>
          <w:color w:val="000000" w:themeColor="text1"/>
          <w:sz w:val="24"/>
          <w:szCs w:val="24"/>
        </w:rPr>
        <w:t xml:space="preserve"> </w:t>
      </w:r>
      <w:r w:rsidR="00E83BA4" w:rsidRPr="00F47947">
        <w:rPr>
          <w:rFonts w:ascii="Euclid Circular A" w:hAnsi="Euclid Circular A"/>
          <w:color w:val="000000" w:themeColor="text1"/>
          <w:sz w:val="24"/>
          <w:szCs w:val="24"/>
        </w:rPr>
        <w:t>W</w:t>
      </w:r>
      <w:r w:rsidR="00E87DF0" w:rsidRPr="00F47947">
        <w:rPr>
          <w:rFonts w:ascii="Euclid Circular A" w:hAnsi="Euclid Circular A"/>
          <w:color w:val="000000" w:themeColor="text1"/>
          <w:sz w:val="24"/>
          <w:szCs w:val="24"/>
        </w:rPr>
        <w:t xml:space="preserve">el zijn er in beide </w:t>
      </w:r>
      <w:r w:rsidR="001F5531" w:rsidRPr="00F47947">
        <w:rPr>
          <w:rFonts w:ascii="Euclid Circular A" w:hAnsi="Euclid Circular A"/>
          <w:color w:val="000000" w:themeColor="text1"/>
          <w:sz w:val="24"/>
          <w:szCs w:val="24"/>
        </w:rPr>
        <w:t>studies redenen voor een optimistisch beeld van geloofwaardigheid en vertrouwen in het algemeen</w:t>
      </w:r>
      <w:r w:rsidR="00945BF7" w:rsidRPr="00F47947">
        <w:rPr>
          <w:rFonts w:ascii="Euclid Circular A" w:hAnsi="Euclid Circular A"/>
          <w:color w:val="000000" w:themeColor="text1"/>
          <w:sz w:val="24"/>
          <w:szCs w:val="24"/>
        </w:rPr>
        <w:t>.</w:t>
      </w:r>
      <w:r w:rsidR="00CF1D0E" w:rsidRPr="00F47947">
        <w:rPr>
          <w:rFonts w:ascii="Euclid Circular A" w:hAnsi="Euclid Circular A"/>
          <w:color w:val="000000" w:themeColor="text1"/>
          <w:sz w:val="24"/>
          <w:szCs w:val="24"/>
        </w:rPr>
        <w:t xml:space="preserve"> </w:t>
      </w:r>
      <w:r w:rsidR="00271F93" w:rsidRPr="00F47947">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F47947" w:rsidRDefault="008575A1"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Verdere onderzoeken naar geloofwaardigheid door multimedia elementen tonen aan dat nieuwsgebruikers nieuwsverhalen geloofwaardiger vinden als ze hyperlinks met meer informatie bevatten</w:t>
      </w:r>
      <w:r w:rsidR="00722A94" w:rsidRPr="00F47947">
        <w:rPr>
          <w:rFonts w:ascii="Euclid Circular A" w:hAnsi="Euclid Circular A"/>
          <w:color w:val="000000" w:themeColor="text1"/>
          <w:sz w:val="24"/>
          <w:szCs w:val="24"/>
        </w:rPr>
        <w:t xml:space="preserve"> </w:t>
      </w:r>
      <w:r w:rsidR="00722A94"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F47947">
        <w:rPr>
          <w:rFonts w:ascii="Euclid Circular A" w:hAnsi="Euclid Circular A"/>
          <w:color w:val="000000" w:themeColor="text1"/>
          <w:sz w:val="24"/>
          <w:szCs w:val="24"/>
        </w:rPr>
        <w:fldChar w:fldCharType="separate"/>
      </w:r>
      <w:r w:rsidR="00722A94" w:rsidRPr="00F47947">
        <w:rPr>
          <w:rFonts w:ascii="Euclid Circular A" w:hAnsi="Euclid Circular A"/>
          <w:sz w:val="24"/>
        </w:rPr>
        <w:t>(Sundar, 2008</w:t>
      </w:r>
      <w:r w:rsidR="005445AF" w:rsidRPr="00F47947">
        <w:rPr>
          <w:rFonts w:ascii="Euclid Circular A" w:hAnsi="Euclid Circular A"/>
          <w:sz w:val="24"/>
        </w:rPr>
        <w:t>: p.88</w:t>
      </w:r>
      <w:r w:rsidR="00722A94" w:rsidRPr="00F47947">
        <w:rPr>
          <w:rFonts w:ascii="Euclid Circular A" w:hAnsi="Euclid Circular A"/>
          <w:sz w:val="24"/>
        </w:rPr>
        <w:t>)</w:t>
      </w:r>
      <w:r w:rsidR="00722A94"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F47947">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F47947" w:rsidRDefault="005C45ED"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Later vroeg ook het onderzoeksteam van </w:t>
      </w:r>
      <w:r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007C092D" w:rsidRPr="00F47947">
        <w:rPr>
          <w:rFonts w:ascii="Euclid Circular A" w:hAnsi="Euclid Circular A"/>
          <w:sz w:val="24"/>
        </w:rPr>
        <w:t>: p.748</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zich af</w:t>
      </w:r>
      <w:r w:rsidR="00780C98" w:rsidRPr="00F47947">
        <w:rPr>
          <w:rFonts w:ascii="Euclid Circular A" w:hAnsi="Euclid Circular A"/>
          <w:color w:val="000000" w:themeColor="text1"/>
          <w:sz w:val="24"/>
          <w:szCs w:val="24"/>
        </w:rPr>
        <w:t xml:space="preserve">: </w:t>
      </w:r>
      <w:r w:rsidR="00F21E9D" w:rsidRPr="00F47947">
        <w:rPr>
          <w:rFonts w:ascii="Euclid Circular A" w:hAnsi="Euclid Circular A"/>
          <w:color w:val="000000" w:themeColor="text1"/>
          <w:sz w:val="24"/>
          <w:szCs w:val="24"/>
        </w:rPr>
        <w:t>b</w:t>
      </w:r>
      <w:r w:rsidR="00D776DE" w:rsidRPr="00F47947">
        <w:rPr>
          <w:rFonts w:ascii="Euclid Circular A" w:hAnsi="Euclid Circular A"/>
          <w:color w:val="000000" w:themeColor="text1"/>
          <w:sz w:val="24"/>
          <w:szCs w:val="24"/>
        </w:rPr>
        <w:t>eïnvloedt</w:t>
      </w:r>
      <w:r w:rsidR="00DB496C" w:rsidRPr="00F47947">
        <w:rPr>
          <w:rFonts w:ascii="Euclid Circular A" w:hAnsi="Euclid Circular A"/>
          <w:color w:val="000000" w:themeColor="text1"/>
          <w:sz w:val="24"/>
          <w:szCs w:val="24"/>
        </w:rPr>
        <w:t xml:space="preserve"> ‘embedded’</w:t>
      </w:r>
      <w:r w:rsidR="00D776DE" w:rsidRPr="00F47947">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F47947">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F47947">
        <w:rPr>
          <w:rFonts w:ascii="Euclid Circular A" w:hAnsi="Euclid Circular A"/>
          <w:color w:val="000000" w:themeColor="text1"/>
          <w:sz w:val="24"/>
          <w:szCs w:val="24"/>
        </w:rPr>
        <w:t xml:space="preserve"> </w:t>
      </w:r>
      <w:r w:rsidR="00CB10B7" w:rsidRPr="00F47947">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sidRPr="00F47947">
        <w:rPr>
          <w:rFonts w:ascii="Euclid Circular A" w:hAnsi="Euclid Circular A"/>
          <w:color w:val="000000" w:themeColor="text1"/>
          <w:sz w:val="24"/>
          <w:szCs w:val="24"/>
        </w:rPr>
        <w:t>ultimodaliteit</w:t>
      </w:r>
      <w:r w:rsidR="00CB10B7" w:rsidRPr="00F47947">
        <w:rPr>
          <w:rFonts w:ascii="Euclid Circular A" w:hAnsi="Euclid Circular A"/>
          <w:color w:val="000000" w:themeColor="text1"/>
          <w:sz w:val="24"/>
          <w:szCs w:val="24"/>
        </w:rPr>
        <w:t xml:space="preserve"> word</w:t>
      </w:r>
      <w:r w:rsidR="00595E48" w:rsidRPr="00F47947">
        <w:rPr>
          <w:rFonts w:ascii="Euclid Circular A" w:hAnsi="Euclid Circular A"/>
          <w:color w:val="000000" w:themeColor="text1"/>
          <w:sz w:val="24"/>
          <w:szCs w:val="24"/>
        </w:rPr>
        <w:t>t</w:t>
      </w:r>
      <w:r w:rsidR="00CB10B7" w:rsidRPr="00F47947">
        <w:rPr>
          <w:rFonts w:ascii="Euclid Circular A" w:hAnsi="Euclid Circular A"/>
          <w:color w:val="000000" w:themeColor="text1"/>
          <w:sz w:val="24"/>
          <w:szCs w:val="24"/>
        </w:rPr>
        <w:t xml:space="preserve"> gebruikt, zoals tekst, afbeeldingen en video </w:t>
      </w:r>
      <w:r w:rsidR="00CB10B7"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F47947">
        <w:rPr>
          <w:rFonts w:ascii="Euclid Circular A" w:hAnsi="Euclid Circular A"/>
          <w:color w:val="000000" w:themeColor="text1"/>
          <w:sz w:val="24"/>
          <w:szCs w:val="24"/>
        </w:rPr>
        <w:fldChar w:fldCharType="separate"/>
      </w:r>
      <w:r w:rsidR="00CB10B7" w:rsidRPr="00F47947">
        <w:rPr>
          <w:rFonts w:ascii="Euclid Circular A" w:hAnsi="Euclid Circular A"/>
          <w:sz w:val="24"/>
        </w:rPr>
        <w:t>(Pincus et al., 2017</w:t>
      </w:r>
      <w:r w:rsidR="003A6799" w:rsidRPr="00F47947">
        <w:rPr>
          <w:rFonts w:ascii="Euclid Circular A" w:hAnsi="Euclid Circular A"/>
          <w:sz w:val="24"/>
        </w:rPr>
        <w:t>: p.749</w:t>
      </w:r>
      <w:r w:rsidR="00CB10B7" w:rsidRPr="00F47947">
        <w:rPr>
          <w:rFonts w:ascii="Euclid Circular A" w:hAnsi="Euclid Circular A"/>
          <w:sz w:val="24"/>
        </w:rPr>
        <w:t>)</w:t>
      </w:r>
      <w:r w:rsidR="00CB10B7" w:rsidRPr="00F47947">
        <w:rPr>
          <w:rFonts w:ascii="Euclid Circular A" w:hAnsi="Euclid Circular A"/>
          <w:color w:val="000000" w:themeColor="text1"/>
          <w:sz w:val="24"/>
          <w:szCs w:val="24"/>
        </w:rPr>
        <w:fldChar w:fldCharType="end"/>
      </w:r>
      <w:r w:rsidR="00CB10B7" w:rsidRPr="00F47947">
        <w:rPr>
          <w:rFonts w:ascii="Euclid Circular A" w:hAnsi="Euclid Circular A"/>
          <w:color w:val="000000" w:themeColor="text1"/>
          <w:sz w:val="24"/>
          <w:szCs w:val="24"/>
        </w:rPr>
        <w:t>.</w:t>
      </w:r>
    </w:p>
    <w:p w14:paraId="4B1B0745" w14:textId="77777777" w:rsidR="00560C99" w:rsidRPr="00F47947" w:rsidRDefault="00A04CE6"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Een duidelijk onderscheid in digitale multimedia is het verschil die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scheidt in traditionele multimedia journalistiek</w:t>
      </w:r>
      <w:r w:rsidR="001D1A40" w:rsidRPr="00F47947">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sidRPr="00F47947">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3770A798" w:rsidR="0018418A" w:rsidRPr="00F47947" w:rsidRDefault="001D1A40" w:rsidP="0018418A">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 </w:t>
      </w:r>
      <w:r w:rsidR="006F13D3">
        <w:rPr>
          <w:rFonts w:ascii="Euclid Circular A" w:hAnsi="Euclid Circular A"/>
          <w:color w:val="000000" w:themeColor="text1"/>
          <w:sz w:val="24"/>
          <w:szCs w:val="24"/>
        </w:rPr>
        <w:tab/>
      </w:r>
      <w:r w:rsidR="00CE77C0" w:rsidRPr="00F47947">
        <w:rPr>
          <w:rFonts w:ascii="Euclid Circular A" w:hAnsi="Euclid Circular A"/>
          <w:color w:val="000000" w:themeColor="text1"/>
          <w:sz w:val="24"/>
          <w:szCs w:val="24"/>
        </w:rPr>
        <w:t xml:space="preserve">Over deze </w:t>
      </w:r>
      <w:r w:rsidR="004E1DE9" w:rsidRPr="00F47947">
        <w:rPr>
          <w:rFonts w:ascii="Euclid Circular A" w:hAnsi="Euclid Circular A"/>
          <w:color w:val="000000" w:themeColor="text1"/>
          <w:sz w:val="24"/>
          <w:szCs w:val="24"/>
        </w:rPr>
        <w:t>‘embedded’</w:t>
      </w:r>
      <w:r w:rsidR="00CE77C0" w:rsidRPr="00F47947">
        <w:rPr>
          <w:rFonts w:ascii="Euclid Circular A" w:hAnsi="Euclid Circular A"/>
          <w:color w:val="000000" w:themeColor="text1"/>
          <w:sz w:val="24"/>
          <w:szCs w:val="24"/>
        </w:rPr>
        <w:t xml:space="preserve"> vorm is </w:t>
      </w:r>
      <w:r w:rsidR="00E42266" w:rsidRPr="00F47947">
        <w:rPr>
          <w:rFonts w:ascii="Euclid Circular A" w:hAnsi="Euclid Circular A"/>
          <w:color w:val="000000" w:themeColor="text1"/>
          <w:sz w:val="24"/>
          <w:szCs w:val="24"/>
        </w:rPr>
        <w:t xml:space="preserve">onderzoek </w:t>
      </w:r>
      <w:r w:rsidR="00CE77C0" w:rsidRPr="00F47947">
        <w:rPr>
          <w:rFonts w:ascii="Euclid Circular A" w:hAnsi="Euclid Circular A"/>
          <w:color w:val="000000" w:themeColor="text1"/>
          <w:sz w:val="24"/>
          <w:szCs w:val="24"/>
        </w:rPr>
        <w:t xml:space="preserve">nog relatief schaars, en nog beperkter in het bewijs over de potentiële effecten </w:t>
      </w:r>
      <w:r w:rsidR="008B2500" w:rsidRPr="00F47947">
        <w:rPr>
          <w:rFonts w:ascii="Euclid Circular A" w:hAnsi="Euclid Circular A"/>
          <w:color w:val="000000" w:themeColor="text1"/>
          <w:sz w:val="24"/>
          <w:szCs w:val="24"/>
        </w:rPr>
        <w:t xml:space="preserve">op de lezer </w:t>
      </w:r>
      <w:r w:rsidR="00CE77C0" w:rsidRPr="00F47947">
        <w:rPr>
          <w:rFonts w:ascii="Euclid Circular A" w:hAnsi="Euclid Circular A"/>
          <w:color w:val="000000" w:themeColor="text1"/>
          <w:sz w:val="24"/>
          <w:szCs w:val="24"/>
        </w:rPr>
        <w:t>hiervan</w:t>
      </w:r>
      <w:r w:rsidR="008F19BE" w:rsidRPr="00F47947">
        <w:rPr>
          <w:rFonts w:ascii="Euclid Circular A" w:hAnsi="Euclid Circular A"/>
          <w:color w:val="000000" w:themeColor="text1"/>
          <w:sz w:val="24"/>
          <w:szCs w:val="24"/>
        </w:rPr>
        <w:t xml:space="preserve"> </w:t>
      </w:r>
      <w:r w:rsidR="008F19BE" w:rsidRPr="00F47947">
        <w:rPr>
          <w:rFonts w:ascii="Euclid Circular A" w:hAnsi="Euclid Circular A"/>
          <w:color w:val="000000" w:themeColor="text1"/>
          <w:sz w:val="24"/>
          <w:szCs w:val="24"/>
        </w:rPr>
        <w:fldChar w:fldCharType="begin"/>
      </w:r>
      <w:r w:rsidR="008F19BE" w:rsidRPr="00F47947">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F47947">
        <w:rPr>
          <w:rFonts w:ascii="Euclid Circular A" w:hAnsi="Euclid Circular A"/>
          <w:color w:val="000000" w:themeColor="text1"/>
          <w:sz w:val="24"/>
          <w:szCs w:val="24"/>
        </w:rPr>
        <w:fldChar w:fldCharType="separate"/>
      </w:r>
      <w:r w:rsidR="008F19BE" w:rsidRPr="00F47947">
        <w:rPr>
          <w:rFonts w:ascii="Euclid Circular A" w:hAnsi="Euclid Circular A"/>
          <w:sz w:val="24"/>
        </w:rPr>
        <w:t>(Pincus et al., 2017)</w:t>
      </w:r>
      <w:r w:rsidR="008F19BE" w:rsidRPr="00F47947">
        <w:rPr>
          <w:rFonts w:ascii="Euclid Circular A" w:hAnsi="Euclid Circular A"/>
          <w:color w:val="000000" w:themeColor="text1"/>
          <w:sz w:val="24"/>
          <w:szCs w:val="24"/>
        </w:rPr>
        <w:fldChar w:fldCharType="end"/>
      </w:r>
      <w:r w:rsidR="00CE77C0" w:rsidRPr="00F47947">
        <w:rPr>
          <w:rFonts w:ascii="Euclid Circular A" w:hAnsi="Euclid Circular A"/>
          <w:color w:val="000000" w:themeColor="text1"/>
          <w:sz w:val="24"/>
          <w:szCs w:val="24"/>
        </w:rPr>
        <w:t>.</w:t>
      </w:r>
      <w:r w:rsidR="0018418A" w:rsidRPr="00F47947">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w:t>
      </w:r>
      <w:r w:rsidR="0018418A" w:rsidRPr="00F47947">
        <w:rPr>
          <w:rFonts w:ascii="Euclid Circular A" w:hAnsi="Euclid Circular A"/>
          <w:color w:val="000000" w:themeColor="text1"/>
          <w:sz w:val="24"/>
          <w:szCs w:val="24"/>
        </w:rPr>
        <w:lastRenderedPageBreak/>
        <w:t xml:space="preserve">nieuwe format in een aantal belangrijke opzichten een betere manier is om multimedia te gebruiken in online verslaggeving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 xml:space="preserve">. Er is echter weinig bekend over hoe het publiek </w:t>
      </w:r>
      <w:r w:rsidR="00A27F49" w:rsidRPr="00F47947">
        <w:rPr>
          <w:rFonts w:ascii="Euclid Circular A" w:hAnsi="Euclid Circular A"/>
          <w:color w:val="000000" w:themeColor="text1"/>
          <w:sz w:val="24"/>
          <w:szCs w:val="24"/>
        </w:rPr>
        <w:t>‘embedded’</w:t>
      </w:r>
      <w:r w:rsidR="0018418A" w:rsidRPr="00F47947">
        <w:rPr>
          <w:rFonts w:ascii="Euclid Circular A" w:hAnsi="Euclid Circular A"/>
          <w:color w:val="000000" w:themeColor="text1"/>
          <w:sz w:val="24"/>
          <w:szCs w:val="24"/>
        </w:rPr>
        <w:t xml:space="preserve"> multimediale verhalen of over de mogelijke effecten ervan op het publiek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w:t>
      </w:r>
      <w:r w:rsidR="00731F0F" w:rsidRPr="00F47947">
        <w:rPr>
          <w:rFonts w:ascii="Euclid Circular A" w:hAnsi="Euclid Circular A"/>
          <w:color w:val="000000" w:themeColor="text1"/>
          <w:sz w:val="24"/>
          <w:szCs w:val="24"/>
        </w:rPr>
        <w:t xml:space="preserve"> </w:t>
      </w:r>
    </w:p>
    <w:p w14:paraId="66ED5EA8" w14:textId="367EDED3" w:rsidR="00D14E6A" w:rsidRPr="00F47947" w:rsidRDefault="00D14E6A">
      <w:pPr>
        <w:rPr>
          <w:rFonts w:ascii="Euclid Circular A Semibold" w:eastAsiaTheme="majorEastAsia" w:hAnsi="Euclid Circular A Semibold" w:cstheme="majorBidi"/>
          <w:color w:val="000000" w:themeColor="text1"/>
          <w:sz w:val="24"/>
          <w:szCs w:val="24"/>
        </w:rPr>
      </w:pPr>
    </w:p>
    <w:p w14:paraId="1664FCAB" w14:textId="3A144419" w:rsidR="009B47F9" w:rsidRPr="00F47947" w:rsidRDefault="00A248C7" w:rsidP="00B426B4">
      <w:pPr>
        <w:pStyle w:val="Heading2"/>
        <w:spacing w:line="480" w:lineRule="auto"/>
        <w:rPr>
          <w:rFonts w:ascii="Euclid Circular A Semibold" w:hAnsi="Euclid Circular A Semibold"/>
          <w:color w:val="000000" w:themeColor="text1"/>
          <w:sz w:val="24"/>
          <w:szCs w:val="24"/>
        </w:rPr>
      </w:pPr>
      <w:bookmarkStart w:id="11" w:name="_Toc193112240"/>
      <w:r w:rsidRPr="00F47947">
        <w:rPr>
          <w:rFonts w:ascii="Euclid Circular A Semibold" w:hAnsi="Euclid Circular A Semibold"/>
          <w:color w:val="000000" w:themeColor="text1"/>
          <w:sz w:val="24"/>
          <w:szCs w:val="24"/>
        </w:rPr>
        <w:t>2.</w:t>
      </w:r>
      <w:r w:rsidR="0088687C" w:rsidRPr="00F47947">
        <w:rPr>
          <w:rFonts w:ascii="Euclid Circular A Semibold" w:hAnsi="Euclid Circular A Semibold"/>
          <w:color w:val="000000" w:themeColor="text1"/>
          <w:sz w:val="24"/>
          <w:szCs w:val="24"/>
        </w:rPr>
        <w:t>5</w:t>
      </w:r>
      <w:r w:rsidRPr="00F47947">
        <w:rPr>
          <w:rFonts w:ascii="Euclid Circular A Semibold" w:hAnsi="Euclid Circular A Semibold"/>
          <w:color w:val="000000" w:themeColor="text1"/>
          <w:sz w:val="24"/>
          <w:szCs w:val="24"/>
        </w:rPr>
        <w:t xml:space="preserve"> Technische analyse</w:t>
      </w:r>
      <w:r w:rsidR="00004BC6" w:rsidRPr="00F47947">
        <w:rPr>
          <w:rFonts w:ascii="Euclid Circular A Semibold" w:hAnsi="Euclid Circular A Semibold"/>
          <w:color w:val="000000" w:themeColor="text1"/>
          <w:sz w:val="24"/>
          <w:szCs w:val="24"/>
        </w:rPr>
        <w:t xml:space="preserve"> van</w:t>
      </w:r>
      <w:r w:rsidRPr="00F47947">
        <w:rPr>
          <w:rFonts w:ascii="Euclid Circular A Semibold" w:hAnsi="Euclid Circular A Semibold"/>
          <w:color w:val="000000" w:themeColor="text1"/>
          <w:sz w:val="24"/>
          <w:szCs w:val="24"/>
        </w:rPr>
        <w:t xml:space="preserve"> </w:t>
      </w:r>
      <w:r w:rsidR="00FB0EE6" w:rsidRPr="00F47947">
        <w:rPr>
          <w:rFonts w:ascii="Euclid Circular A Semibold" w:hAnsi="Euclid Circular A Semibold"/>
          <w:color w:val="000000" w:themeColor="text1"/>
          <w:sz w:val="24"/>
          <w:szCs w:val="24"/>
        </w:rPr>
        <w:t>convergente</w:t>
      </w:r>
      <w:r w:rsidR="00C1721B" w:rsidRPr="00F47947">
        <w:rPr>
          <w:rFonts w:ascii="Euclid Circular A Semibold" w:hAnsi="Euclid Circular A Semibold"/>
          <w:color w:val="000000" w:themeColor="text1"/>
          <w:sz w:val="24"/>
          <w:szCs w:val="24"/>
        </w:rPr>
        <w:t xml:space="preserve"> elementen</w:t>
      </w:r>
      <w:r w:rsidRPr="00F47947">
        <w:rPr>
          <w:rFonts w:ascii="Euclid Circular A Semibold" w:hAnsi="Euclid Circular A Semibold"/>
          <w:color w:val="000000" w:themeColor="text1"/>
          <w:sz w:val="24"/>
          <w:szCs w:val="24"/>
        </w:rPr>
        <w:t xml:space="preserve"> </w:t>
      </w:r>
      <w:r w:rsidR="00851752" w:rsidRPr="00F47947">
        <w:rPr>
          <w:rFonts w:ascii="Euclid Circular A Semibold" w:hAnsi="Euclid Circular A Semibold"/>
          <w:color w:val="000000" w:themeColor="text1"/>
          <w:sz w:val="24"/>
          <w:szCs w:val="24"/>
        </w:rPr>
        <w:t xml:space="preserve">in een </w:t>
      </w:r>
      <w:r w:rsidR="00F2620F" w:rsidRPr="00F47947">
        <w:rPr>
          <w:rFonts w:ascii="Euclid Circular A Semibold" w:hAnsi="Euclid Circular A Semibold"/>
          <w:color w:val="000000" w:themeColor="text1"/>
          <w:sz w:val="24"/>
          <w:szCs w:val="24"/>
        </w:rPr>
        <w:t>digitale</w:t>
      </w:r>
      <w:r w:rsidRPr="00F47947">
        <w:rPr>
          <w:rFonts w:ascii="Euclid Circular A Semibold" w:hAnsi="Euclid Circular A Semibold"/>
          <w:color w:val="000000" w:themeColor="text1"/>
          <w:sz w:val="24"/>
          <w:szCs w:val="24"/>
        </w:rPr>
        <w:t xml:space="preserve"> long</w:t>
      </w:r>
      <w:r w:rsidR="00333475">
        <w:rPr>
          <w:rFonts w:ascii="Euclid Circular A Semibold" w:hAnsi="Euclid Circular A Semibold"/>
          <w:color w:val="000000" w:themeColor="text1"/>
          <w:sz w:val="24"/>
          <w:szCs w:val="24"/>
        </w:rPr>
        <w:t>-</w:t>
      </w:r>
      <w:r w:rsidR="00BD4BDF" w:rsidRPr="00F47947">
        <w:rPr>
          <w:rFonts w:ascii="Euclid Circular A Semibold" w:hAnsi="Euclid Circular A Semibold"/>
          <w:color w:val="000000" w:themeColor="text1"/>
          <w:sz w:val="24"/>
          <w:szCs w:val="24"/>
        </w:rPr>
        <w:t>form</w:t>
      </w:r>
      <w:bookmarkEnd w:id="11"/>
    </w:p>
    <w:p w14:paraId="61CC43A7" w14:textId="77777777" w:rsidR="008D2532" w:rsidRPr="00F47947" w:rsidRDefault="008D2532"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(OECD, 2010: p.72)</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21B82A70" w14:textId="67D31FEF" w:rsidR="002C1F97" w:rsidRPr="00F47947" w:rsidRDefault="002C1F97" w:rsidP="00A60956">
      <w:pPr>
        <w:spacing w:line="360" w:lineRule="auto"/>
        <w:ind w:firstLine="720"/>
        <w:jc w:val="both"/>
        <w:rPr>
          <w:rFonts w:ascii="Euclid Circular A" w:hAnsi="Euclid Circular A"/>
          <w:color w:val="C00000"/>
          <w:sz w:val="24"/>
          <w:szCs w:val="24"/>
        </w:rPr>
      </w:pPr>
      <w:r w:rsidRPr="00F47947">
        <w:rPr>
          <w:rFonts w:ascii="Euclid Circular A" w:hAnsi="Euclid Circular A"/>
          <w:color w:val="C00000"/>
          <w:sz w:val="24"/>
          <w:szCs w:val="24"/>
        </w:rPr>
        <w:t xml:space="preserve">Een essentieel aspect van digitale longform journalistiek is de convergentie van tekst, beeld, video en interactieve elementen, waarbij technische integratie een cruciale rol speelt in de vertelstructuur en geloofwaardigheid van het verhaal. Jacobson et al. (2015) benadrukken hoe deze multimodale verwevenheid (‘braiding’) niet slechts ondersteunend is, maar actief bijdraagt aan de narratieve ervaring: “The complex mixing of media, interactions, and influences can be understood through the notion of ‘braiding,’ in which two or more media appear together to create a combined meaning” (p. 531). Een voorbeeld hiervan is het gebruik van videoloops, die een continu aanwezige visuele context bieden en zo sfeer, tijd en plaats versterken (p. 539). Daarnaast maken technieken als parallax scrolling en single-page structuren </w:t>
      </w:r>
      <w:r w:rsidRPr="00F47947">
        <w:rPr>
          <w:rFonts w:ascii="Euclid Circular A" w:hAnsi="Euclid Circular A"/>
          <w:color w:val="C00000"/>
          <w:sz w:val="24"/>
          <w:szCs w:val="24"/>
        </w:rPr>
        <w:lastRenderedPageBreak/>
        <w:t xml:space="preserve">het mogelijk om een lineaire vertelvorm te behouden binnen een hypertekstuele omgeving, wat afwijkt van de traditionele, gefragmenteerde online nieuwsstructuur (p. 540). Door de combinatie van literaire technieken—zoals karakterontwikkeling en dramatische spanning—met innovatieve digitale middelen, ontstaat een journalistieke vorm waarin technische en inhoudelijke elementen elkaar wederzijds versterken en een diepere betrokkenheid bij de </w:t>
      </w:r>
      <w:r w:rsidR="00133287" w:rsidRPr="00F47947">
        <w:rPr>
          <w:noProof/>
        </w:rPr>
        <mc:AlternateContent>
          <mc:Choice Requires="wps">
            <w:drawing>
              <wp:anchor distT="0" distB="0" distL="114300" distR="114300" simplePos="0" relativeHeight="251660288" behindDoc="0" locked="0" layoutInCell="1" allowOverlap="1" wp14:anchorId="5880D955" wp14:editId="56640C10">
                <wp:simplePos x="0" y="0"/>
                <wp:positionH relativeFrom="margin">
                  <wp:posOffset>579755</wp:posOffset>
                </wp:positionH>
                <wp:positionV relativeFrom="paragraph">
                  <wp:posOffset>5274310</wp:posOffset>
                </wp:positionV>
                <wp:extent cx="4495800" cy="635"/>
                <wp:effectExtent l="0" t="0" r="0" b="0"/>
                <wp:wrapTopAndBottom/>
                <wp:docPr id="95591920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79E9B012" w14:textId="30150203"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B40C48">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80D955" id="_x0000_t202" coordsize="21600,21600" o:spt="202" path="m,l,21600r21600,l21600,xe">
                <v:stroke joinstyle="miter"/>
                <v:path gradientshapeok="t" o:connecttype="rect"/>
              </v:shapetype>
              <v:shape id="Text Box 1" o:spid="_x0000_s1026" type="#_x0000_t202" style="position:absolute;left:0;text-align:left;margin-left:45.65pt;margin-top:415.3pt;width:354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" stroked="f">
                <v:textbox style="mso-fit-shape-to-text:t" inset="0,0,0,0">
                  <w:txbxContent>
                    <w:p w14:paraId="79E9B012" w14:textId="30150203"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B40C48">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v:textbox>
                <w10:wrap type="topAndBottom" anchorx="margin"/>
              </v:shape>
            </w:pict>
          </mc:Fallback>
        </mc:AlternateContent>
      </w:r>
      <w:r w:rsidR="00133287" w:rsidRPr="00F47947">
        <w:rPr>
          <w:rFonts w:ascii="Euclid Circular A" w:hAnsi="Euclid Circular A"/>
          <w:noProof/>
          <w:color w:val="000000" w:themeColor="text1"/>
          <w:sz w:val="24"/>
          <w:szCs w:val="24"/>
        </w:rPr>
        <w:drawing>
          <wp:anchor distT="0" distB="0" distL="114300" distR="114300" simplePos="0" relativeHeight="251658240" behindDoc="0" locked="0" layoutInCell="1" allowOverlap="1" wp14:anchorId="43650E55" wp14:editId="0D39A479">
            <wp:simplePos x="0" y="0"/>
            <wp:positionH relativeFrom="margin">
              <wp:posOffset>337982</wp:posOffset>
            </wp:positionH>
            <wp:positionV relativeFrom="paragraph">
              <wp:posOffset>2084232</wp:posOffset>
            </wp:positionV>
            <wp:extent cx="5033645" cy="3076575"/>
            <wp:effectExtent l="0" t="0" r="0" b="9525"/>
            <wp:wrapTopAndBottom/>
            <wp:docPr id="1060837097"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7097" name="Picture 1" descr="A graph of different types of media&#10;&#10;AI-generated content may be incorrect."/>
                    <pic:cNvPicPr/>
                  </pic:nvPicPr>
                  <pic:blipFill rotWithShape="1">
                    <a:blip r:embed="rId9">
                      <a:extLst>
                        <a:ext uri="{28A0092B-C50C-407E-A947-70E740481C1C}">
                          <a14:useLocalDpi xmlns:a14="http://schemas.microsoft.com/office/drawing/2010/main" val="0"/>
                        </a:ext>
                      </a:extLst>
                    </a:blip>
                    <a:srcRect b="9679"/>
                    <a:stretch/>
                  </pic:blipFill>
                  <pic:spPr bwMode="auto">
                    <a:xfrm>
                      <a:off x="0" y="0"/>
                      <a:ext cx="503364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7947">
        <w:rPr>
          <w:rFonts w:ascii="Euclid Circular A" w:hAnsi="Euclid Circular A"/>
          <w:color w:val="C00000"/>
          <w:sz w:val="24"/>
          <w:szCs w:val="24"/>
        </w:rPr>
        <w:t>lezer creëren.</w:t>
      </w:r>
    </w:p>
    <w:p w14:paraId="06816DCC" w14:textId="1A06B5CB" w:rsidR="003F06DB" w:rsidRPr="00F47947" w:rsidRDefault="003F06DB" w:rsidP="00A60956">
      <w:pPr>
        <w:spacing w:line="360" w:lineRule="auto"/>
        <w:ind w:firstLine="720"/>
        <w:jc w:val="both"/>
        <w:rPr>
          <w:rFonts w:ascii="Euclid Circular A" w:hAnsi="Euclid Circular A"/>
          <w:color w:val="000000" w:themeColor="text1"/>
          <w:sz w:val="24"/>
          <w:szCs w:val="24"/>
        </w:rPr>
      </w:pPr>
    </w:p>
    <w:p w14:paraId="65FC3721" w14:textId="45315702" w:rsidR="000B7103" w:rsidRPr="00F47947" w:rsidRDefault="00B31CB3"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Zo vervult ook e</w:t>
      </w:r>
      <w:r w:rsidR="000B7103" w:rsidRPr="00F47947">
        <w:rPr>
          <w:rFonts w:ascii="Euclid Circular A" w:hAnsi="Euclid Circular A"/>
          <w:color w:val="000000" w:themeColor="text1"/>
          <w:sz w:val="24"/>
          <w:szCs w:val="24"/>
        </w:rPr>
        <w:t>lk van de multimedia-elementen in de digitale longread verschillende functies</w:t>
      </w:r>
      <w:r w:rsidR="00E3636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E36366" w:rsidRPr="00F47947">
        <w:rPr>
          <w:rFonts w:ascii="Euclid Circular A" w:hAnsi="Euclid Circular A"/>
          <w:color w:val="000000" w:themeColor="text1"/>
          <w:sz w:val="24"/>
          <w:szCs w:val="24"/>
        </w:rPr>
        <w:t>V</w:t>
      </w:r>
      <w:r w:rsidR="000B7103" w:rsidRPr="00F47947">
        <w:rPr>
          <w:rFonts w:ascii="Euclid Circular A" w:hAnsi="Euclid Circular A"/>
          <w:color w:val="000000" w:themeColor="text1"/>
          <w:sz w:val="24"/>
          <w:szCs w:val="24"/>
        </w:rPr>
        <w:t xml:space="preserve">an wetenschappelijke gegevens die </w:t>
      </w:r>
      <w:r w:rsidR="00416D54" w:rsidRPr="00F47947">
        <w:rPr>
          <w:rFonts w:ascii="Euclid Circular A" w:hAnsi="Euclid Circular A"/>
          <w:color w:val="000000" w:themeColor="text1"/>
          <w:sz w:val="24"/>
          <w:szCs w:val="24"/>
        </w:rPr>
        <w:t>in het geval van “</w:t>
      </w:r>
      <w:r w:rsidR="00DD663B" w:rsidRPr="00F47947">
        <w:rPr>
          <w:rFonts w:ascii="Euclid Circular A" w:hAnsi="Euclid Circular A"/>
          <w:color w:val="000000" w:themeColor="text1"/>
          <w:sz w:val="24"/>
          <w:szCs w:val="24"/>
        </w:rPr>
        <w:t>S</w:t>
      </w:r>
      <w:r w:rsidR="00416D54" w:rsidRPr="00F47947">
        <w:rPr>
          <w:rFonts w:ascii="Euclid Circular A" w:hAnsi="Euclid Circular A"/>
          <w:color w:val="000000" w:themeColor="text1"/>
          <w:sz w:val="24"/>
          <w:szCs w:val="24"/>
        </w:rPr>
        <w:t xml:space="preserve">now </w:t>
      </w:r>
      <w:r w:rsidR="00DD663B" w:rsidRPr="00F47947">
        <w:rPr>
          <w:rFonts w:ascii="Euclid Circular A" w:hAnsi="Euclid Circular A"/>
          <w:color w:val="000000" w:themeColor="text1"/>
          <w:sz w:val="24"/>
          <w:szCs w:val="24"/>
        </w:rPr>
        <w:t>F</w:t>
      </w:r>
      <w:r w:rsidR="00416D54" w:rsidRPr="00F47947">
        <w:rPr>
          <w:rFonts w:ascii="Euclid Circular A" w:hAnsi="Euclid Circular A"/>
          <w:color w:val="000000" w:themeColor="text1"/>
          <w:sz w:val="24"/>
          <w:szCs w:val="24"/>
        </w:rPr>
        <w:t xml:space="preserve">all” </w:t>
      </w:r>
      <w:r w:rsidR="000B7103" w:rsidRPr="00F47947">
        <w:rPr>
          <w:rFonts w:ascii="Euclid Circular A" w:hAnsi="Euclid Circular A"/>
          <w:color w:val="000000" w:themeColor="text1"/>
          <w:sz w:val="24"/>
          <w:szCs w:val="24"/>
        </w:rPr>
        <w:t xml:space="preserve">de beschrijving van de lawine in de tekst verduidelijken tot een video-interview met een overlevende naast de paragraaf waarin zij wordt geciteerd. Deze elementen zijn op zichzelf </w:t>
      </w:r>
      <w:r w:rsidR="00AB76F8" w:rsidRPr="00F47947">
        <w:rPr>
          <w:rFonts w:ascii="Euclid Circular A" w:hAnsi="Euclid Circular A"/>
          <w:color w:val="000000" w:themeColor="text1"/>
          <w:sz w:val="24"/>
          <w:szCs w:val="24"/>
        </w:rPr>
        <w:t>deskundig</w:t>
      </w:r>
      <w:r w:rsidR="000B7103" w:rsidRPr="00F47947">
        <w:rPr>
          <w:rFonts w:ascii="Euclid Circular A" w:hAnsi="Euclid Circular A"/>
          <w:color w:val="000000" w:themeColor="text1"/>
          <w:sz w:val="24"/>
          <w:szCs w:val="24"/>
        </w:rPr>
        <w:t xml:space="preserve"> geproduceerd dat ze op zichzelf zouden kunnen staan en hun eigen documentaire verhaal van de gebeurtenis zouden kunnen vormen.</w:t>
      </w:r>
      <w:r w:rsidR="00FB0EE6"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F47947">
        <w:rPr>
          <w:rFonts w:ascii="Euclid Circular A" w:hAnsi="Euclid Circular A"/>
          <w:color w:val="000000" w:themeColor="text1"/>
          <w:sz w:val="24"/>
          <w:szCs w:val="24"/>
        </w:rPr>
        <w:t xml:space="preserve"> </w:t>
      </w:r>
      <w:r w:rsidR="000B7103" w:rsidRPr="00F47947">
        <w:rPr>
          <w:rFonts w:ascii="Euclid Circular A" w:hAnsi="Euclid Circular A"/>
          <w:color w:val="000000" w:themeColor="text1"/>
          <w:sz w:val="24"/>
          <w:szCs w:val="24"/>
        </w:rPr>
        <w:lastRenderedPageBreak/>
        <w:t>hebben ze een wederzijds versterkend effect</w:t>
      </w:r>
      <w:r w:rsidR="005708F6" w:rsidRPr="00F47947">
        <w:rPr>
          <w:rFonts w:ascii="Euclid Circular A" w:hAnsi="Euclid Circular A"/>
          <w:color w:val="000000" w:themeColor="text1"/>
          <w:sz w:val="24"/>
          <w:szCs w:val="24"/>
        </w:rPr>
        <w:t xml:space="preserve"> </w:t>
      </w:r>
      <w:r w:rsidR="005708F6"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5708F6" w:rsidRPr="00F47947">
        <w:rPr>
          <w:rFonts w:ascii="Euclid Circular A" w:hAnsi="Euclid Circular A"/>
          <w:color w:val="000000" w:themeColor="text1"/>
          <w:sz w:val="24"/>
          <w:szCs w:val="24"/>
        </w:rPr>
        <w:fldChar w:fldCharType="separate"/>
      </w:r>
      <w:r w:rsidR="005708F6" w:rsidRPr="00F47947">
        <w:rPr>
          <w:rFonts w:ascii="Euclid Circular A" w:hAnsi="Euclid Circular A"/>
          <w:sz w:val="24"/>
        </w:rPr>
        <w:t>(Deuze, 2001; Dowling &amp; Vogan, 2014)</w:t>
      </w:r>
      <w:r w:rsidR="005708F6" w:rsidRPr="00F47947">
        <w:rPr>
          <w:rFonts w:ascii="Euclid Circular A" w:hAnsi="Euclid Circular A"/>
          <w:color w:val="000000" w:themeColor="text1"/>
          <w:sz w:val="24"/>
          <w:szCs w:val="24"/>
        </w:rPr>
        <w:fldChar w:fldCharType="end"/>
      </w:r>
      <w:r w:rsidR="000106CB"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W</w:t>
      </w:r>
      <w:r w:rsidR="000B7103" w:rsidRPr="00F47947">
        <w:rPr>
          <w:rFonts w:ascii="Euclid Circular A" w:hAnsi="Euclid Circular A"/>
          <w:color w:val="000000" w:themeColor="text1"/>
          <w:sz w:val="24"/>
          <w:szCs w:val="24"/>
        </w:rPr>
        <w:t xml:space="preserve">aarbij media en tekst afwisselend de hoofd- en bijrol spelen. </w:t>
      </w:r>
    </w:p>
    <w:p w14:paraId="3180D0B4" w14:textId="151A2F55" w:rsidR="00476ADF" w:rsidRPr="00F47947" w:rsidRDefault="007F56B1"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Rue (2013) samen met mede o</w:t>
      </w:r>
      <w:r w:rsidR="000B7103" w:rsidRPr="00F47947">
        <w:rPr>
          <w:rFonts w:ascii="Euclid Circular A" w:hAnsi="Euclid Circular A"/>
          <w:color w:val="000000" w:themeColor="text1"/>
          <w:sz w:val="24"/>
          <w:szCs w:val="24"/>
        </w:rPr>
        <w:t xml:space="preserve">nderzoekers aan de </w:t>
      </w:r>
      <w:r w:rsidR="000F06DC" w:rsidRPr="00F47947">
        <w:rPr>
          <w:rFonts w:ascii="Euclid Circular A" w:hAnsi="Euclid Circular A"/>
          <w:color w:val="000000" w:themeColor="text1"/>
          <w:sz w:val="24"/>
          <w:szCs w:val="24"/>
        </w:rPr>
        <w:t>‘UC Berkeley Graduate School of Journalism’</w:t>
      </w:r>
      <w:r w:rsidR="004646B3" w:rsidRPr="00F47947">
        <w:rPr>
          <w:rFonts w:ascii="Euclid Circular A" w:hAnsi="Euclid Circular A"/>
          <w:color w:val="000000" w:themeColor="text1"/>
          <w:sz w:val="24"/>
          <w:szCs w:val="24"/>
        </w:rPr>
        <w:t xml:space="preserve"> op de campus van de Universiteit van </w:t>
      </w:r>
      <w:r w:rsidR="00A03A90" w:rsidRPr="00F47947">
        <w:rPr>
          <w:rFonts w:ascii="Euclid Circular A" w:hAnsi="Euclid Circular A"/>
          <w:color w:val="000000" w:themeColor="text1"/>
          <w:sz w:val="24"/>
          <w:szCs w:val="24"/>
        </w:rPr>
        <w:t>Californië,</w:t>
      </w:r>
      <w:r w:rsidR="00F17823" w:rsidRPr="00F47947">
        <w:rPr>
          <w:rFonts w:ascii="Euclid Circular A" w:hAnsi="Euclid Circular A"/>
          <w:color w:val="000000" w:themeColor="text1"/>
          <w:sz w:val="24"/>
          <w:szCs w:val="24"/>
        </w:rPr>
        <w:t xml:space="preserve"> </w:t>
      </w:r>
      <w:r w:rsidR="000B7103" w:rsidRPr="00F47947">
        <w:rPr>
          <w:rFonts w:ascii="Euclid Circular A" w:hAnsi="Euclid Circular A"/>
          <w:color w:val="000000" w:themeColor="text1"/>
          <w:sz w:val="24"/>
          <w:szCs w:val="24"/>
        </w:rPr>
        <w:t>Berkeley</w:t>
      </w:r>
      <w:r w:rsidR="001E3DC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1E3DC6" w:rsidRPr="00F47947">
        <w:rPr>
          <w:rFonts w:ascii="Euclid Circular A" w:hAnsi="Euclid Circular A"/>
          <w:color w:val="000000" w:themeColor="text1"/>
          <w:sz w:val="24"/>
          <w:szCs w:val="24"/>
        </w:rPr>
        <w:t>O</w:t>
      </w:r>
      <w:r w:rsidR="000B7103" w:rsidRPr="00F47947">
        <w:rPr>
          <w:rFonts w:ascii="Euclid Circular A" w:hAnsi="Euclid Circular A"/>
          <w:color w:val="000000" w:themeColor="text1"/>
          <w:sz w:val="24"/>
          <w:szCs w:val="24"/>
        </w:rPr>
        <w:t xml:space="preserve">ntdekten dat het initiële stuk van </w:t>
      </w:r>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Snow Fall</w:t>
      </w:r>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sidRPr="00F47947">
        <w:rPr>
          <w:rFonts w:ascii="Euclid Circular A" w:hAnsi="Euclid Circular A"/>
          <w:color w:val="000000" w:themeColor="text1"/>
          <w:sz w:val="24"/>
          <w:szCs w:val="24"/>
        </w:rPr>
        <w:t>/beelden</w:t>
      </w:r>
      <w:r w:rsidR="000B7103" w:rsidRPr="00F47947">
        <w:rPr>
          <w:rFonts w:ascii="Euclid Circular A" w:hAnsi="Euclid Circular A"/>
          <w:color w:val="000000" w:themeColor="text1"/>
          <w:sz w:val="24"/>
          <w:szCs w:val="24"/>
        </w:rPr>
        <w:t xml:space="preserve">, scrollen en het </w:t>
      </w:r>
      <w:r w:rsidR="009C6786" w:rsidRPr="00F47947">
        <w:rPr>
          <w:rFonts w:ascii="Euclid Circular A" w:hAnsi="Euclid Circular A"/>
          <w:color w:val="000000" w:themeColor="text1"/>
          <w:sz w:val="24"/>
          <w:szCs w:val="24"/>
        </w:rPr>
        <w:t>‘curtain’ effect</w:t>
      </w:r>
      <w:r w:rsidR="000B7103" w:rsidRPr="00F47947">
        <w:rPr>
          <w:rFonts w:ascii="Euclid Circular A" w:hAnsi="Euclid Circular A"/>
          <w:color w:val="000000" w:themeColor="text1"/>
          <w:sz w:val="24"/>
          <w:szCs w:val="24"/>
        </w:rPr>
        <w:t xml:space="preserve"> </w:t>
      </w:r>
      <w:r w:rsidR="009C6786" w:rsidRPr="00F47947">
        <w:rPr>
          <w:rFonts w:ascii="Euclid Circular A" w:hAnsi="Euclid Circular A"/>
          <w:color w:val="000000" w:themeColor="text1"/>
          <w:sz w:val="24"/>
          <w:szCs w:val="24"/>
        </w:rPr>
        <w:fldChar w:fldCharType="begin"/>
      </w:r>
      <w:r w:rsidR="009C6786" w:rsidRPr="00F47947">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F47947">
        <w:rPr>
          <w:rFonts w:ascii="Euclid Circular A" w:hAnsi="Euclid Circular A"/>
          <w:color w:val="000000" w:themeColor="text1"/>
          <w:sz w:val="24"/>
          <w:szCs w:val="24"/>
        </w:rPr>
        <w:fldChar w:fldCharType="separate"/>
      </w:r>
      <w:r w:rsidR="009C6786" w:rsidRPr="00F47947">
        <w:rPr>
          <w:rFonts w:ascii="Euclid Circular A" w:hAnsi="Euclid Circular A"/>
          <w:sz w:val="24"/>
        </w:rPr>
        <w:t>(Rue, 2013)</w:t>
      </w:r>
      <w:r w:rsidR="009C6786" w:rsidRPr="00F47947">
        <w:rPr>
          <w:rFonts w:ascii="Euclid Circular A" w:hAnsi="Euclid Circular A"/>
          <w:color w:val="000000" w:themeColor="text1"/>
          <w:sz w:val="24"/>
          <w:szCs w:val="24"/>
        </w:rPr>
        <w:fldChar w:fldCharType="end"/>
      </w:r>
      <w:r w:rsidR="000B7103" w:rsidRPr="00F47947">
        <w:rPr>
          <w:rFonts w:ascii="Euclid Circular A" w:hAnsi="Euclid Circular A"/>
          <w:color w:val="000000" w:themeColor="text1"/>
          <w:sz w:val="24"/>
          <w:szCs w:val="24"/>
        </w:rPr>
        <w:t xml:space="preserve">. </w:t>
      </w:r>
    </w:p>
    <w:p w14:paraId="5630635A" w14:textId="6ED899D6" w:rsidR="0037193A"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Snow Fall</w:t>
      </w:r>
      <w:r w:rsidR="002E52E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gebruikt deze techniek zoals een filmregisseur een ‘establishing shot’</w:t>
      </w:r>
      <w:r w:rsidR="007730BF" w:rsidRPr="00F47947">
        <w:rPr>
          <w:rStyle w:val="FootnoteReference"/>
          <w:rFonts w:ascii="Euclid Circular A" w:hAnsi="Euclid Circular A"/>
          <w:color w:val="000000" w:themeColor="text1"/>
          <w:sz w:val="24"/>
          <w:szCs w:val="24"/>
        </w:rPr>
        <w:footnoteReference w:id="6"/>
      </w:r>
      <w:r w:rsidRPr="00F47947">
        <w:rPr>
          <w:rFonts w:ascii="Euclid Circular A" w:hAnsi="Euclid Circular A"/>
          <w:color w:val="000000" w:themeColor="text1"/>
          <w:sz w:val="24"/>
          <w:szCs w:val="24"/>
        </w:rPr>
        <w:t xml:space="preserve"> zou gebruiken voor hoofdstuktitels en locatieveranderingen in het verhaal. Critici vergelijken</w:t>
      </w:r>
      <w:r w:rsidR="0091400E" w:rsidRPr="00F47947">
        <w:rPr>
          <w:rFonts w:ascii="Euclid Circular A" w:hAnsi="Euclid Circular A"/>
          <w:color w:val="000000" w:themeColor="text1"/>
          <w:sz w:val="24"/>
          <w:szCs w:val="24"/>
        </w:rPr>
        <w:t xml:space="preserve"> digitale long-forms</w:t>
      </w:r>
      <w:r w:rsidRPr="00F47947">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F47947">
        <w:rPr>
          <w:rFonts w:ascii="Euclid Circular A" w:hAnsi="Euclid Circular A"/>
          <w:color w:val="000000" w:themeColor="text1"/>
          <w:sz w:val="24"/>
          <w:szCs w:val="24"/>
        </w:rPr>
        <w:fldChar w:fldCharType="separate"/>
      </w:r>
      <w:r w:rsidR="007730BF" w:rsidRPr="00F47947">
        <w:rPr>
          <w:rFonts w:ascii="Euclid Circular A" w:hAnsi="Euclid Circular A"/>
          <w:sz w:val="24"/>
        </w:rPr>
        <w:t>(Dowling &amp; Vogan, 2014; D. Thompson, 2012)</w:t>
      </w:r>
      <w:r w:rsidR="004D488E" w:rsidRPr="00F47947">
        <w:rPr>
          <w:rFonts w:ascii="Euclid Circular A" w:hAnsi="Euclid Circular A"/>
          <w:color w:val="000000" w:themeColor="text1"/>
          <w:sz w:val="24"/>
          <w:szCs w:val="24"/>
        </w:rPr>
        <w:fldChar w:fldCharType="end"/>
      </w:r>
      <w:r w:rsidR="004D488E" w:rsidRPr="00F47947">
        <w:rPr>
          <w:rFonts w:ascii="Euclid Circular A" w:hAnsi="Euclid Circular A"/>
          <w:color w:val="000000" w:themeColor="text1"/>
          <w:sz w:val="24"/>
          <w:szCs w:val="24"/>
        </w:rPr>
        <w:t>. Het gebruik van documentaireconventies in digitale longform-journalistiek, zorgt voor een grotere nabijheid tot het onderwerp</w:t>
      </w:r>
      <w:r w:rsidR="0037193A"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Hiermee wordt de volledige kracht van het visuele medium benut</w:t>
      </w:r>
      <w:r w:rsidR="0037193A" w:rsidRPr="00F47947">
        <w:rPr>
          <w:rFonts w:ascii="Euclid Circular A" w:hAnsi="Euclid Circular A"/>
          <w:color w:val="000000" w:themeColor="text1"/>
          <w:sz w:val="24"/>
          <w:szCs w:val="24"/>
        </w:rPr>
        <w:t>.</w:t>
      </w:r>
    </w:p>
    <w:p w14:paraId="597B883B" w14:textId="77777777" w:rsidR="00BF081A"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Het scrollen stuurt het verhaal en versterkt de </w:t>
      </w:r>
      <w:r w:rsidR="00C51966" w:rsidRPr="00F47947">
        <w:rPr>
          <w:rFonts w:ascii="Euclid Circular A" w:hAnsi="Euclid Circular A"/>
          <w:color w:val="000000" w:themeColor="text1"/>
          <w:sz w:val="24"/>
          <w:szCs w:val="24"/>
        </w:rPr>
        <w:t xml:space="preserve">niet-narratieve </w:t>
      </w:r>
      <w:r w:rsidR="00C8529D" w:rsidRPr="00F47947">
        <w:rPr>
          <w:rFonts w:ascii="Euclid Circular A" w:hAnsi="Euclid Circular A"/>
          <w:color w:val="000000" w:themeColor="text1"/>
          <w:sz w:val="24"/>
          <w:szCs w:val="24"/>
        </w:rPr>
        <w:t xml:space="preserve">GIF </w:t>
      </w:r>
      <w:r w:rsidR="00241767" w:rsidRPr="00F47947">
        <w:rPr>
          <w:rFonts w:ascii="Euclid Circular A" w:hAnsi="Euclid Circular A"/>
          <w:color w:val="000000" w:themeColor="text1"/>
          <w:sz w:val="24"/>
          <w:szCs w:val="24"/>
        </w:rPr>
        <w:t>video’s</w:t>
      </w:r>
      <w:r w:rsidR="00C8529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stil</w:t>
      </w:r>
      <w:r w:rsidR="00432EAB" w:rsidRPr="00F47947">
        <w:rPr>
          <w:rFonts w:ascii="Euclid Circular A" w:hAnsi="Euclid Circular A"/>
          <w:color w:val="000000" w:themeColor="text1"/>
          <w:sz w:val="24"/>
          <w:szCs w:val="24"/>
        </w:rPr>
        <w:t xml:space="preserve"> &amp;</w:t>
      </w:r>
      <w:r w:rsidRPr="00F47947">
        <w:rPr>
          <w:rFonts w:ascii="Euclid Circular A" w:hAnsi="Euclid Circular A"/>
          <w:color w:val="000000" w:themeColor="text1"/>
          <w:sz w:val="24"/>
          <w:szCs w:val="24"/>
        </w:rPr>
        <w:t xml:space="preserve"> </w:t>
      </w:r>
      <w:r w:rsidR="003E3760" w:rsidRPr="00F47947">
        <w:rPr>
          <w:rFonts w:ascii="Euclid Circular A" w:hAnsi="Euclid Circular A"/>
          <w:color w:val="000000" w:themeColor="text1"/>
          <w:sz w:val="24"/>
          <w:szCs w:val="24"/>
        </w:rPr>
        <w:t>herhalend</w:t>
      </w:r>
      <w:r w:rsidR="00C8529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sidRPr="00F47947">
        <w:rPr>
          <w:rFonts w:ascii="Euclid Circular A" w:hAnsi="Euclid Circular A"/>
          <w:color w:val="000000" w:themeColor="text1"/>
          <w:sz w:val="24"/>
          <w:szCs w:val="24"/>
        </w:rPr>
        <w:t xml:space="preserve"> </w:t>
      </w:r>
      <w:r w:rsidR="00666E73" w:rsidRPr="00F47947">
        <w:rPr>
          <w:rFonts w:ascii="Euclid Circular A" w:hAnsi="Euclid Circular A"/>
          <w:color w:val="000000" w:themeColor="text1"/>
          <w:sz w:val="24"/>
          <w:szCs w:val="24"/>
        </w:rPr>
        <w:t>de makers van veel digitale longreads zoals: “Out in the great unknown”</w:t>
      </w:r>
      <w:r w:rsidR="00C37800" w:rsidRPr="00F47947">
        <w:rPr>
          <w:rFonts w:ascii="Euclid Circular A" w:hAnsi="Euclid Circular A"/>
          <w:color w:val="000000" w:themeColor="text1"/>
          <w:sz w:val="24"/>
          <w:szCs w:val="24"/>
        </w:rPr>
        <w:t xml:space="preserve"> </w:t>
      </w:r>
      <w:r w:rsidR="0052272A" w:rsidRPr="00F47947">
        <w:rPr>
          <w:rFonts w:ascii="Euclid Circular A" w:hAnsi="Euclid Circular A"/>
          <w:color w:val="000000" w:themeColor="text1"/>
          <w:sz w:val="24"/>
          <w:szCs w:val="24"/>
        </w:rPr>
        <w:fldChar w:fldCharType="begin"/>
      </w:r>
      <w:r w:rsidR="0052272A" w:rsidRPr="00F47947">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F47947">
        <w:rPr>
          <w:rFonts w:ascii="Euclid Circular A" w:hAnsi="Euclid Circular A"/>
          <w:color w:val="000000" w:themeColor="text1"/>
          <w:sz w:val="24"/>
          <w:szCs w:val="24"/>
        </w:rPr>
        <w:fldChar w:fldCharType="separate"/>
      </w:r>
      <w:r w:rsidR="0052272A" w:rsidRPr="00F47947">
        <w:rPr>
          <w:rFonts w:ascii="Euclid Circular A" w:hAnsi="Euclid Circular A"/>
          <w:sz w:val="24"/>
        </w:rPr>
        <w:t>(Phillips, 2013)</w:t>
      </w:r>
      <w:r w:rsidR="0052272A" w:rsidRPr="00F47947">
        <w:rPr>
          <w:rFonts w:ascii="Euclid Circular A" w:hAnsi="Euclid Circular A"/>
          <w:color w:val="000000" w:themeColor="text1"/>
          <w:sz w:val="24"/>
          <w:szCs w:val="24"/>
        </w:rPr>
        <w:fldChar w:fldCharType="end"/>
      </w:r>
      <w:r w:rsidR="00C37800" w:rsidRPr="00F47947">
        <w:rPr>
          <w:rFonts w:ascii="Euclid Circular A" w:hAnsi="Euclid Circular A"/>
          <w:color w:val="000000" w:themeColor="text1"/>
          <w:sz w:val="24"/>
          <w:szCs w:val="24"/>
        </w:rPr>
        <w:t xml:space="preserve"> en </w:t>
      </w:r>
      <w:r w:rsidRPr="00F47947">
        <w:rPr>
          <w:rFonts w:ascii="Euclid Circular A" w:hAnsi="Euclid Circular A"/>
          <w:color w:val="000000" w:themeColor="text1"/>
          <w:sz w:val="24"/>
          <w:szCs w:val="24"/>
        </w:rPr>
        <w:t xml:space="preserve"> “Snow </w:t>
      </w:r>
      <w:r w:rsidRPr="00F47947">
        <w:rPr>
          <w:rFonts w:ascii="Euclid Circular A" w:hAnsi="Euclid Circular A"/>
          <w:color w:val="000000" w:themeColor="text1"/>
          <w:sz w:val="24"/>
          <w:szCs w:val="24"/>
        </w:rPr>
        <w:lastRenderedPageBreak/>
        <w:t>Fall”, genaamd jquery.inview, maakt de geleidelijke onthulling van beeld en tekst mogelijk, wat de lezer een gevoel van verkenning geeft (Dowling &amp; Vogan, 2014: 213).</w:t>
      </w:r>
      <w:r w:rsidR="00BD4FE4"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Door het scherm omhoog te</w:t>
      </w:r>
      <w:r w:rsidR="00BB1A3D" w:rsidRPr="00F47947">
        <w:rPr>
          <w:rFonts w:ascii="Euclid Circular A" w:hAnsi="Euclid Circular A"/>
          <w:color w:val="000000" w:themeColor="text1"/>
          <w:sz w:val="24"/>
          <w:szCs w:val="24"/>
        </w:rPr>
        <w:t xml:space="preserve"> scrollen of</w:t>
      </w:r>
      <w:r w:rsidRPr="00F47947">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F47947">
        <w:rPr>
          <w:rFonts w:ascii="Euclid Circular A" w:hAnsi="Euclid Circular A"/>
          <w:color w:val="000000" w:themeColor="text1"/>
          <w:sz w:val="24"/>
          <w:szCs w:val="24"/>
        </w:rPr>
        <w:t xml:space="preserve">in de materie </w:t>
      </w:r>
      <w:r w:rsidRPr="00F47947">
        <w:rPr>
          <w:rFonts w:ascii="Euclid Circular A" w:hAnsi="Euclid Circular A"/>
          <w:color w:val="000000" w:themeColor="text1"/>
          <w:sz w:val="24"/>
          <w:szCs w:val="24"/>
        </w:rPr>
        <w:t xml:space="preserve">naarmate hij zich dieper in het verhaal </w:t>
      </w:r>
      <w:r w:rsidR="009322CA" w:rsidRPr="00F47947">
        <w:rPr>
          <w:rFonts w:ascii="Euclid Circular A" w:hAnsi="Euclid Circular A"/>
          <w:color w:val="000000" w:themeColor="text1"/>
          <w:sz w:val="24"/>
          <w:szCs w:val="24"/>
        </w:rPr>
        <w:t>bevind</w:t>
      </w:r>
      <w:r w:rsidRPr="00F47947">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F47947">
        <w:rPr>
          <w:rFonts w:ascii="Euclid Circular A" w:hAnsi="Euclid Circular A"/>
          <w:color w:val="000000" w:themeColor="text1"/>
          <w:sz w:val="24"/>
          <w:szCs w:val="24"/>
        </w:rPr>
        <w:fldChar w:fldCharType="separate"/>
      </w:r>
      <w:r w:rsidR="000E09A2" w:rsidRPr="00F47947">
        <w:rPr>
          <w:rFonts w:ascii="Euclid Circular A" w:hAnsi="Euclid Circular A" w:cs="Times New Roman"/>
          <w:sz w:val="24"/>
        </w:rPr>
        <w:t>(Dowling &amp; Vogan, 2014; Tjärnhage et al., 2023)</w:t>
      </w:r>
      <w:r w:rsidR="000E09A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15CE5B8" w14:textId="0AD64757" w:rsidR="00596816"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interne</w:t>
      </w:r>
      <w:r w:rsidR="00D07D34" w:rsidRPr="00F47947">
        <w:rPr>
          <w:rFonts w:ascii="Euclid Circular A" w:hAnsi="Euclid Circular A"/>
          <w:color w:val="000000" w:themeColor="text1"/>
          <w:sz w:val="24"/>
          <w:szCs w:val="24"/>
        </w:rPr>
        <w:t xml:space="preserve"> presentaties </w:t>
      </w:r>
      <w:r w:rsidRPr="00F47947">
        <w:rPr>
          <w:rFonts w:ascii="Euclid Circular A" w:hAnsi="Euclid Circular A"/>
          <w:color w:val="000000" w:themeColor="text1"/>
          <w:sz w:val="24"/>
          <w:szCs w:val="24"/>
        </w:rPr>
        <w:t>van The New York Times wordt hier ook de nadruk op gelegd</w:t>
      </w:r>
      <w:r w:rsidR="00597E7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97E70" w:rsidRPr="00F47947">
        <w:rPr>
          <w:rFonts w:ascii="Euclid Circular A" w:hAnsi="Euclid Circular A"/>
          <w:color w:val="000000" w:themeColor="text1"/>
          <w:sz w:val="24"/>
          <w:szCs w:val="24"/>
        </w:rPr>
        <w:t>D</w:t>
      </w:r>
      <w:r w:rsidRPr="00F47947">
        <w:rPr>
          <w:rFonts w:ascii="Euclid Circular A" w:hAnsi="Euclid Circular A"/>
          <w:color w:val="000000" w:themeColor="text1"/>
          <w:sz w:val="24"/>
          <w:szCs w:val="24"/>
        </w:rPr>
        <w:t xml:space="preserve">e gebruiker moet eigenlijk maar één taak hebben, namelijk scrollen. Geen stappen, tabs, fixies of sliders gewoon scrollen en daarmee de belangrijke informatie naar de gebruiker laten komen. Dit is wat de </w:t>
      </w:r>
      <w:r w:rsidR="00EB261E" w:rsidRPr="00F47947">
        <w:rPr>
          <w:rFonts w:ascii="Euclid Circular A" w:hAnsi="Euclid Circular A"/>
          <w:color w:val="000000" w:themeColor="text1"/>
          <w:sz w:val="24"/>
          <w:szCs w:val="24"/>
        </w:rPr>
        <w:t>moderne</w:t>
      </w:r>
      <w:r w:rsidRPr="00F47947">
        <w:rPr>
          <w:rFonts w:ascii="Euclid Circular A" w:hAnsi="Euclid Circular A"/>
          <w:color w:val="000000" w:themeColor="text1"/>
          <w:sz w:val="24"/>
          <w:szCs w:val="24"/>
        </w:rPr>
        <w:t xml:space="preserve"> digitale longform onderscheidt van de oudere longform (Tse, 2015).</w:t>
      </w:r>
      <w:r w:rsidR="00BE6C39" w:rsidRPr="00F47947">
        <w:rPr>
          <w:rFonts w:ascii="Euclid Circular A" w:hAnsi="Euclid Circular A"/>
          <w:color w:val="000000" w:themeColor="text1"/>
          <w:sz w:val="24"/>
          <w:szCs w:val="24"/>
        </w:rPr>
        <w:t xml:space="preserve"> </w:t>
      </w:r>
      <w:r w:rsidR="00CD6A1F" w:rsidRPr="00F47947">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F47947">
        <w:rPr>
          <w:rFonts w:ascii="Euclid Circular A" w:hAnsi="Euclid Circular A"/>
          <w:color w:val="000000" w:themeColor="text1"/>
          <w:sz w:val="24"/>
          <w:szCs w:val="24"/>
        </w:rPr>
        <w:fldChar w:fldCharType="begin"/>
      </w:r>
      <w:r w:rsidR="00CD6A1F" w:rsidRPr="00F47947">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F47947">
        <w:rPr>
          <w:rFonts w:ascii="Euclid Circular A" w:hAnsi="Euclid Circular A"/>
          <w:color w:val="000000" w:themeColor="text1"/>
          <w:sz w:val="24"/>
          <w:szCs w:val="24"/>
        </w:rPr>
        <w:fldChar w:fldCharType="separate"/>
      </w:r>
      <w:r w:rsidR="00CD6A1F" w:rsidRPr="00F47947">
        <w:rPr>
          <w:rFonts w:ascii="Euclid Circular A" w:hAnsi="Euclid Circular A"/>
          <w:sz w:val="24"/>
        </w:rPr>
        <w:t>(Greussing &amp; Boomgaarden, 2018)</w:t>
      </w:r>
      <w:r w:rsidR="00CD6A1F" w:rsidRPr="00F47947">
        <w:rPr>
          <w:rFonts w:ascii="Euclid Circular A" w:hAnsi="Euclid Circular A"/>
          <w:color w:val="000000" w:themeColor="text1"/>
          <w:sz w:val="24"/>
          <w:szCs w:val="24"/>
        </w:rPr>
        <w:fldChar w:fldCharType="end"/>
      </w:r>
      <w:r w:rsidR="00CD6A1F" w:rsidRPr="00F47947">
        <w:rPr>
          <w:rFonts w:ascii="Euclid Circular A" w:hAnsi="Euclid Circular A"/>
          <w:color w:val="000000" w:themeColor="text1"/>
          <w:sz w:val="24"/>
          <w:szCs w:val="24"/>
        </w:rPr>
        <w:t xml:space="preserve">. </w:t>
      </w:r>
      <w:r w:rsidR="00F92253" w:rsidRPr="00F47947">
        <w:rPr>
          <w:rFonts w:ascii="Euclid Circular A" w:hAnsi="Euclid Circular A"/>
          <w:color w:val="000000" w:themeColor="text1"/>
          <w:sz w:val="24"/>
          <w:szCs w:val="24"/>
        </w:rPr>
        <w:t xml:space="preserve">Mensen die </w:t>
      </w:r>
      <w:r w:rsidR="00CC33B5" w:rsidRPr="00F47947">
        <w:rPr>
          <w:rFonts w:ascii="Euclid Circular A" w:hAnsi="Euclid Circular A"/>
          <w:color w:val="000000" w:themeColor="text1"/>
          <w:sz w:val="24"/>
          <w:szCs w:val="24"/>
        </w:rPr>
        <w:t>een</w:t>
      </w:r>
      <w:r w:rsidR="00F92253" w:rsidRPr="00F47947">
        <w:rPr>
          <w:rFonts w:ascii="Euclid Circular A" w:hAnsi="Euclid Circular A"/>
          <w:color w:val="000000" w:themeColor="text1"/>
          <w:sz w:val="24"/>
          <w:szCs w:val="24"/>
        </w:rPr>
        <w:t xml:space="preserve"> digitale long</w:t>
      </w:r>
      <w:r w:rsidR="00CC33B5" w:rsidRPr="00F47947">
        <w:rPr>
          <w:rFonts w:ascii="Euclid Circular A" w:hAnsi="Euclid Circular A"/>
          <w:color w:val="000000" w:themeColor="text1"/>
          <w:sz w:val="24"/>
          <w:szCs w:val="24"/>
        </w:rPr>
        <w:t>-</w:t>
      </w:r>
      <w:r w:rsidR="00F92253" w:rsidRPr="00F47947">
        <w:rPr>
          <w:rFonts w:ascii="Euclid Circular A" w:hAnsi="Euclid Circular A"/>
          <w:color w:val="000000" w:themeColor="text1"/>
          <w:sz w:val="24"/>
          <w:szCs w:val="24"/>
        </w:rPr>
        <w:t xml:space="preserve">form </w:t>
      </w:r>
      <w:r w:rsidR="00CC33B5" w:rsidRPr="00F47947">
        <w:rPr>
          <w:rFonts w:ascii="Euclid Circular A" w:hAnsi="Euclid Circular A"/>
          <w:color w:val="000000" w:themeColor="text1"/>
          <w:sz w:val="24"/>
          <w:szCs w:val="24"/>
        </w:rPr>
        <w:t xml:space="preserve">met een juiste lay-out </w:t>
      </w:r>
      <w:r w:rsidR="00F92253" w:rsidRPr="00F47947">
        <w:rPr>
          <w:rFonts w:ascii="Euclid Circular A" w:hAnsi="Euclid Circular A"/>
          <w:color w:val="000000" w:themeColor="text1"/>
          <w:sz w:val="24"/>
          <w:szCs w:val="24"/>
        </w:rPr>
        <w:t xml:space="preserve">van ‘Scrollytelling’ lezen geven </w:t>
      </w:r>
      <w:r w:rsidR="004B3EB4" w:rsidRPr="00F47947">
        <w:rPr>
          <w:rFonts w:ascii="Euclid Circular A" w:hAnsi="Euclid Circular A"/>
          <w:color w:val="000000" w:themeColor="text1"/>
          <w:sz w:val="24"/>
          <w:szCs w:val="24"/>
        </w:rPr>
        <w:t>het volgende aan:</w:t>
      </w:r>
      <w:r w:rsidR="007C4190" w:rsidRPr="00F47947">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F47947">
        <w:rPr>
          <w:rFonts w:ascii="Euclid Circular A" w:hAnsi="Euclid Circular A"/>
          <w:color w:val="000000" w:themeColor="text1"/>
          <w:sz w:val="24"/>
          <w:szCs w:val="24"/>
        </w:rPr>
        <w:t xml:space="preserve"> </w:t>
      </w:r>
      <w:r w:rsidR="00A6173C" w:rsidRPr="00F47947">
        <w:rPr>
          <w:rFonts w:ascii="Euclid Circular A" w:hAnsi="Euclid Circular A"/>
          <w:color w:val="000000" w:themeColor="text1"/>
          <w:sz w:val="24"/>
          <w:szCs w:val="24"/>
        </w:rPr>
        <w:fldChar w:fldCharType="begin"/>
      </w:r>
      <w:r w:rsidR="00A6173C" w:rsidRPr="00F47947">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F47947">
        <w:rPr>
          <w:rFonts w:ascii="Euclid Circular A" w:hAnsi="Euclid Circular A"/>
          <w:color w:val="000000" w:themeColor="text1"/>
          <w:sz w:val="24"/>
          <w:szCs w:val="24"/>
        </w:rPr>
        <w:fldChar w:fldCharType="separate"/>
      </w:r>
      <w:r w:rsidR="00A6173C" w:rsidRPr="00F47947">
        <w:rPr>
          <w:rFonts w:ascii="Euclid Circular A" w:hAnsi="Euclid Circular A" w:cs="Times New Roman"/>
          <w:sz w:val="24"/>
        </w:rPr>
        <w:t>(Tjärnhage et al., 2023)</w:t>
      </w:r>
      <w:r w:rsidR="00A6173C" w:rsidRPr="00F47947">
        <w:rPr>
          <w:rFonts w:ascii="Euclid Circular A" w:hAnsi="Euclid Circular A"/>
          <w:color w:val="000000" w:themeColor="text1"/>
          <w:sz w:val="24"/>
          <w:szCs w:val="24"/>
        </w:rPr>
        <w:fldChar w:fldCharType="end"/>
      </w:r>
      <w:r w:rsidR="007C4190" w:rsidRPr="00F47947">
        <w:rPr>
          <w:rFonts w:ascii="Euclid Circular A" w:hAnsi="Euclid Circular A"/>
          <w:color w:val="000000" w:themeColor="text1"/>
          <w:sz w:val="24"/>
          <w:szCs w:val="24"/>
        </w:rPr>
        <w:t>.</w:t>
      </w:r>
      <w:r w:rsidR="00A6173C" w:rsidRPr="00F47947">
        <w:rPr>
          <w:rFonts w:ascii="Euclid Circular A" w:hAnsi="Euclid Circular A"/>
          <w:color w:val="000000" w:themeColor="text1"/>
          <w:sz w:val="24"/>
          <w:szCs w:val="24"/>
        </w:rPr>
        <w:t xml:space="preserve"> </w:t>
      </w:r>
    </w:p>
    <w:p w14:paraId="65ABAA48" w14:textId="56265EAB" w:rsidR="00BE6C39" w:rsidRPr="00F47947" w:rsidRDefault="00BE6C39" w:rsidP="003D116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 Sundar, 2000)</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Dit zijn technieken waarmee de journalist onderwerpen kan introduceren en vloeiend in elkaar laten overlopen. Een goed voorbeeld van het ‘curtain effect’ in combinatie met scrollen is in ‘Snow Fall’ waar een kaart de paden van de skiërs langs de </w:t>
      </w:r>
      <w:r w:rsidRPr="00F47947">
        <w:rPr>
          <w:rFonts w:ascii="Euclid Circular A" w:hAnsi="Euclid Circular A"/>
          <w:color w:val="000000" w:themeColor="text1"/>
          <w:sz w:val="24"/>
          <w:szCs w:val="24"/>
        </w:rPr>
        <w:lastRenderedPageBreak/>
        <w:t xml:space="preserve">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“Not just clever. Utter genius”, schreef Thompson (2012) voor concurrent ‘The Atlantic’ over de inclusie van topografische kaarten met scrollbare tekst en beeldlagen. </w:t>
      </w:r>
    </w:p>
    <w:p w14:paraId="71D71E60" w14:textId="239A7472" w:rsidR="00334291" w:rsidRPr="00F47947" w:rsidRDefault="00B4153B" w:rsidP="0094734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Het lezen van digitale longforms gaat ook gemakkelijker </w:t>
      </w:r>
      <w:r w:rsidR="00E61157" w:rsidRPr="00F47947">
        <w:rPr>
          <w:rFonts w:ascii="Euclid Circular A" w:hAnsi="Euclid Circular A"/>
          <w:color w:val="000000" w:themeColor="text1"/>
          <w:sz w:val="24"/>
          <w:szCs w:val="24"/>
        </w:rPr>
        <w:t>blijkt uit het onderzoek van Tjärnhage (2023)</w:t>
      </w:r>
      <w:r w:rsidR="00757E09" w:rsidRPr="00F47947">
        <w:rPr>
          <w:rFonts w:ascii="Euclid Circular A" w:hAnsi="Euclid Circular A"/>
          <w:color w:val="000000" w:themeColor="text1"/>
          <w:sz w:val="24"/>
          <w:szCs w:val="24"/>
        </w:rPr>
        <w:t>,</w:t>
      </w:r>
      <w:r w:rsidR="00E61157"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dan de traditionele lange kranten artikel</w:t>
      </w:r>
      <w:r w:rsidR="00DB2130" w:rsidRPr="00F47947">
        <w:rPr>
          <w:rFonts w:ascii="Euclid Circular A" w:hAnsi="Euclid Circular A"/>
          <w:color w:val="000000" w:themeColor="text1"/>
          <w:sz w:val="24"/>
          <w:szCs w:val="24"/>
        </w:rPr>
        <w:t>en</w:t>
      </w:r>
      <w:r w:rsidRPr="00F47947">
        <w:rPr>
          <w:rFonts w:ascii="Euclid Circular A" w:hAnsi="Euclid Circular A"/>
          <w:color w:val="000000" w:themeColor="text1"/>
          <w:sz w:val="24"/>
          <w:szCs w:val="24"/>
        </w:rPr>
        <w:t xml:space="preserve"> die worden beschouwd als tijdrovend. </w:t>
      </w:r>
      <w:r w:rsidR="00924E74" w:rsidRPr="00F47947">
        <w:rPr>
          <w:rFonts w:ascii="Euclid Circular A" w:hAnsi="Euclid Circular A"/>
          <w:color w:val="000000" w:themeColor="text1"/>
          <w:sz w:val="24"/>
          <w:szCs w:val="24"/>
        </w:rPr>
        <w:t xml:space="preserve">De scrollytelling-vorm geeft de </w:t>
      </w:r>
      <w:r w:rsidR="00360976" w:rsidRPr="00F47947">
        <w:rPr>
          <w:rFonts w:ascii="Euclid Circular A" w:hAnsi="Euclid Circular A"/>
          <w:color w:val="000000" w:themeColor="text1"/>
          <w:sz w:val="24"/>
          <w:szCs w:val="24"/>
        </w:rPr>
        <w:t>longreads</w:t>
      </w:r>
      <w:r w:rsidR="00924E74" w:rsidRPr="00F47947">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verkiezen vaker sociale media nieuwsvergaring boven traditionele manieren als een krant</w:t>
      </w:r>
      <w:r w:rsidR="005F0A2C" w:rsidRPr="00F47947">
        <w:rPr>
          <w:rFonts w:ascii="Euclid Circular A" w:hAnsi="Euclid Circular A"/>
          <w:color w:val="000000" w:themeColor="text1"/>
          <w:sz w:val="24"/>
          <w:szCs w:val="24"/>
        </w:rPr>
        <w:t xml:space="preserve"> </w:t>
      </w:r>
      <w:r w:rsidR="005F0A2C" w:rsidRPr="00F47947">
        <w:rPr>
          <w:rFonts w:ascii="Euclid Circular A" w:hAnsi="Euclid Circular A"/>
          <w:color w:val="000000" w:themeColor="text1"/>
          <w:sz w:val="24"/>
          <w:szCs w:val="24"/>
        </w:rPr>
        <w:fldChar w:fldCharType="begin"/>
      </w:r>
      <w:r w:rsidR="005F0A2C" w:rsidRPr="00F47947">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F47947">
        <w:rPr>
          <w:rFonts w:ascii="Euclid Circular A" w:hAnsi="Euclid Circular A"/>
          <w:color w:val="000000" w:themeColor="text1"/>
          <w:sz w:val="24"/>
          <w:szCs w:val="24"/>
        </w:rPr>
        <w:fldChar w:fldCharType="separate"/>
      </w:r>
      <w:r w:rsidR="005F0A2C" w:rsidRPr="00F47947">
        <w:rPr>
          <w:rFonts w:ascii="Euclid Circular A" w:hAnsi="Euclid Circular A" w:cs="Times New Roman"/>
          <w:sz w:val="24"/>
        </w:rPr>
        <w:t>(Tjärnhage et al., 2023)</w:t>
      </w:r>
      <w:r w:rsidR="005F0A2C" w:rsidRPr="00F47947">
        <w:rPr>
          <w:rFonts w:ascii="Euclid Circular A" w:hAnsi="Euclid Circular A"/>
          <w:color w:val="000000" w:themeColor="text1"/>
          <w:sz w:val="24"/>
          <w:szCs w:val="24"/>
        </w:rPr>
        <w:fldChar w:fldCharType="end"/>
      </w:r>
      <w:r w:rsidR="00924E74" w:rsidRPr="00F47947">
        <w:rPr>
          <w:rFonts w:ascii="Euclid Circular A" w:hAnsi="Euclid Circular A"/>
          <w:color w:val="000000" w:themeColor="text1"/>
          <w:sz w:val="24"/>
          <w:szCs w:val="24"/>
        </w:rPr>
        <w:t xml:space="preserve">. </w:t>
      </w:r>
    </w:p>
    <w:p w14:paraId="2A0C0017" w14:textId="77777777" w:rsidR="00661782" w:rsidRDefault="00F845DE"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v</w:t>
      </w:r>
      <w:r w:rsidR="00334291" w:rsidRPr="00F47947">
        <w:rPr>
          <w:rFonts w:ascii="Euclid Circular A" w:hAnsi="Euclid Circular A"/>
          <w:color w:val="000000" w:themeColor="text1"/>
          <w:sz w:val="24"/>
          <w:szCs w:val="24"/>
        </w:rPr>
        <w:t>isuele esthetiek is</w:t>
      </w:r>
      <w:r w:rsidR="00B061B6" w:rsidRPr="00F47947">
        <w:rPr>
          <w:rFonts w:ascii="Euclid Circular A" w:hAnsi="Euclid Circular A"/>
          <w:color w:val="000000" w:themeColor="text1"/>
          <w:sz w:val="24"/>
          <w:szCs w:val="24"/>
        </w:rPr>
        <w:t xml:space="preserve"> in het onderzoek van </w:t>
      </w:r>
      <w:r w:rsidR="00B061B6"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F47947">
        <w:rPr>
          <w:rFonts w:ascii="Euclid Circular A" w:hAnsi="Euclid Circular A"/>
          <w:color w:val="000000" w:themeColor="text1"/>
          <w:sz w:val="24"/>
          <w:szCs w:val="24"/>
        </w:rPr>
        <w:fldChar w:fldCharType="separate"/>
      </w:r>
      <w:r w:rsidR="00B061B6" w:rsidRPr="00F47947">
        <w:rPr>
          <w:rFonts w:ascii="Euclid Circular A" w:hAnsi="Euclid Circular A"/>
          <w:sz w:val="24"/>
        </w:rPr>
        <w:t xml:space="preserve">Greussing </w:t>
      </w:r>
      <w:r w:rsidR="005F6E6D" w:rsidRPr="00F47947">
        <w:rPr>
          <w:rFonts w:ascii="Euclid Circular A" w:hAnsi="Euclid Circular A"/>
          <w:sz w:val="24"/>
        </w:rPr>
        <w:t>en</w:t>
      </w:r>
      <w:r w:rsidR="00B061B6" w:rsidRPr="00F47947">
        <w:rPr>
          <w:rFonts w:ascii="Euclid Circular A" w:hAnsi="Euclid Circular A"/>
          <w:sz w:val="24"/>
        </w:rPr>
        <w:t xml:space="preserve"> Boomgaarden </w:t>
      </w:r>
      <w:r w:rsidR="005F6E6D" w:rsidRPr="00F47947">
        <w:rPr>
          <w:rFonts w:ascii="Euclid Circular A" w:hAnsi="Euclid Circular A"/>
          <w:sz w:val="24"/>
        </w:rPr>
        <w:t>(</w:t>
      </w:r>
      <w:r w:rsidR="00B061B6" w:rsidRPr="00F47947">
        <w:rPr>
          <w:rFonts w:ascii="Euclid Circular A" w:hAnsi="Euclid Circular A"/>
          <w:sz w:val="24"/>
        </w:rPr>
        <w:t>2018)</w:t>
      </w:r>
      <w:r w:rsidR="00B061B6" w:rsidRPr="00F47947">
        <w:rPr>
          <w:rFonts w:ascii="Euclid Circular A" w:hAnsi="Euclid Circular A"/>
          <w:color w:val="000000" w:themeColor="text1"/>
          <w:sz w:val="24"/>
          <w:szCs w:val="24"/>
        </w:rPr>
        <w:fldChar w:fldCharType="end"/>
      </w:r>
      <w:r w:rsidR="00334291" w:rsidRPr="00F47947">
        <w:rPr>
          <w:rFonts w:ascii="Euclid Circular A" w:hAnsi="Euclid Circular A"/>
          <w:color w:val="000000" w:themeColor="text1"/>
          <w:sz w:val="24"/>
          <w:szCs w:val="24"/>
        </w:rPr>
        <w:t xml:space="preserve"> een dubbelzijdig concept, hieronder worden twee onderzoeksgebieden geplaatst: “eigenschap van de technologie” en “de eigenschap van de gebruiken” onderzoek naar de laatstgenoemde is verbonden met persoonlijke smaak</w:t>
      </w:r>
      <w:r w:rsidR="00847757" w:rsidRPr="00F47947">
        <w:rPr>
          <w:rFonts w:ascii="Euclid Circular A" w:hAnsi="Euclid Circular A"/>
          <w:color w:val="000000" w:themeColor="text1"/>
          <w:sz w:val="24"/>
          <w:szCs w:val="24"/>
        </w:rPr>
        <w:t xml:space="preserve">. </w:t>
      </w:r>
      <w:r w:rsidR="00334291" w:rsidRPr="00F47947">
        <w:rPr>
          <w:rFonts w:ascii="Euclid Circular A" w:hAnsi="Euclid Circular A"/>
          <w:color w:val="000000" w:themeColor="text1"/>
          <w:sz w:val="24"/>
          <w:szCs w:val="24"/>
        </w:rPr>
        <w:t xml:space="preserve">Daarom is voor dit onderzoek </w:t>
      </w:r>
      <w:r w:rsidR="00D411A5" w:rsidRPr="00F47947">
        <w:rPr>
          <w:rFonts w:ascii="Euclid Circular A" w:hAnsi="Euclid Circular A"/>
          <w:color w:val="000000" w:themeColor="text1"/>
          <w:sz w:val="24"/>
          <w:szCs w:val="24"/>
        </w:rPr>
        <w:t>alle</w:t>
      </w:r>
      <w:r w:rsidR="00216EE3" w:rsidRPr="00F47947">
        <w:rPr>
          <w:rFonts w:ascii="Euclid Circular A" w:hAnsi="Euclid Circular A"/>
          <w:color w:val="000000" w:themeColor="text1"/>
          <w:sz w:val="24"/>
          <w:szCs w:val="24"/>
        </w:rPr>
        <w:t>e</w:t>
      </w:r>
      <w:r w:rsidR="00D411A5" w:rsidRPr="00F47947">
        <w:rPr>
          <w:rFonts w:ascii="Euclid Circular A" w:hAnsi="Euclid Circular A"/>
          <w:color w:val="000000" w:themeColor="text1"/>
          <w:sz w:val="24"/>
          <w:szCs w:val="24"/>
        </w:rPr>
        <w:t xml:space="preserve">n </w:t>
      </w:r>
      <w:r w:rsidR="00334291" w:rsidRPr="00F47947">
        <w:rPr>
          <w:rFonts w:ascii="Euclid Circular A" w:hAnsi="Euclid Circular A"/>
          <w:color w:val="000000" w:themeColor="text1"/>
          <w:sz w:val="24"/>
          <w:szCs w:val="24"/>
        </w:rPr>
        <w:t xml:space="preserve">de op technologie gebaseerde conceptualisering </w:t>
      </w:r>
      <w:r w:rsidR="0094274D" w:rsidRPr="00F47947">
        <w:rPr>
          <w:rFonts w:ascii="Euclid Circular A" w:hAnsi="Euclid Circular A"/>
          <w:color w:val="000000" w:themeColor="text1"/>
          <w:sz w:val="24"/>
          <w:szCs w:val="24"/>
        </w:rPr>
        <w:t>noemenswaardig</w:t>
      </w:r>
      <w:r w:rsidR="005F6E6D" w:rsidRPr="00F47947">
        <w:rPr>
          <w:rFonts w:ascii="Euclid Circular A" w:hAnsi="Euclid Circular A"/>
          <w:color w:val="000000" w:themeColor="text1"/>
          <w:sz w:val="24"/>
          <w:szCs w:val="24"/>
        </w:rPr>
        <w:t>.</w:t>
      </w:r>
      <w:r w:rsidR="00334291" w:rsidRPr="00F47947">
        <w:rPr>
          <w:rFonts w:ascii="Euclid Circular A" w:hAnsi="Euclid Circular A"/>
          <w:color w:val="000000" w:themeColor="text1"/>
          <w:sz w:val="24"/>
          <w:szCs w:val="24"/>
        </w:rPr>
        <w:t xml:space="preserve"> </w:t>
      </w:r>
      <w:r w:rsidR="00E41C42" w:rsidRPr="00F47947">
        <w:rPr>
          <w:rFonts w:ascii="Euclid Circular A" w:hAnsi="Euclid Circular A"/>
          <w:color w:val="000000" w:themeColor="text1"/>
          <w:sz w:val="24"/>
          <w:szCs w:val="24"/>
        </w:rPr>
        <w:t>De effecten van deze aanwezige visuele esthetiek in digitale long</w:t>
      </w:r>
      <w:r w:rsidR="002356A1" w:rsidRPr="00F47947">
        <w:rPr>
          <w:rFonts w:ascii="Euclid Circular A" w:hAnsi="Euclid Circular A"/>
          <w:color w:val="000000" w:themeColor="text1"/>
          <w:sz w:val="24"/>
          <w:szCs w:val="24"/>
        </w:rPr>
        <w:t>-</w:t>
      </w:r>
      <w:r w:rsidR="00E41C42" w:rsidRPr="00F47947">
        <w:rPr>
          <w:rFonts w:ascii="Euclid Circular A" w:hAnsi="Euclid Circular A"/>
          <w:color w:val="000000" w:themeColor="text1"/>
          <w:sz w:val="24"/>
          <w:szCs w:val="24"/>
        </w:rPr>
        <w:t>form plaatsen gebruikers</w:t>
      </w:r>
      <w:r w:rsidR="002356A1" w:rsidRPr="00F47947">
        <w:rPr>
          <w:rFonts w:ascii="Euclid Circular A" w:hAnsi="Euclid Circular A"/>
          <w:color w:val="000000" w:themeColor="text1"/>
          <w:sz w:val="24"/>
          <w:szCs w:val="24"/>
        </w:rPr>
        <w:t xml:space="preserve"> positief</w:t>
      </w:r>
      <w:r w:rsidR="00E43A25" w:rsidRPr="00F47947">
        <w:rPr>
          <w:rFonts w:ascii="Euclid Circular A" w:hAnsi="Euclid Circular A"/>
          <w:color w:val="000000" w:themeColor="text1"/>
          <w:sz w:val="24"/>
          <w:szCs w:val="24"/>
        </w:rPr>
        <w:t>, waar h</w:t>
      </w:r>
      <w:r w:rsidR="00117862" w:rsidRPr="00F47947">
        <w:rPr>
          <w:rFonts w:ascii="Euclid Circular A" w:hAnsi="Euclid Circular A"/>
          <w:color w:val="000000" w:themeColor="text1"/>
          <w:sz w:val="24"/>
          <w:szCs w:val="24"/>
        </w:rPr>
        <w:t>et toevoegen van beelden dit proces</w:t>
      </w:r>
      <w:r w:rsidR="00B11B53" w:rsidRPr="00F47947">
        <w:rPr>
          <w:rFonts w:ascii="Euclid Circular A" w:hAnsi="Euclid Circular A"/>
          <w:color w:val="000000" w:themeColor="text1"/>
          <w:sz w:val="24"/>
          <w:szCs w:val="24"/>
        </w:rPr>
        <w:t xml:space="preserve"> versterkt</w:t>
      </w:r>
      <w:r w:rsidR="00117862" w:rsidRPr="00F47947">
        <w:rPr>
          <w:rFonts w:ascii="Euclid Circular A" w:hAnsi="Euclid Circular A"/>
          <w:color w:val="000000" w:themeColor="text1"/>
          <w:sz w:val="24"/>
          <w:szCs w:val="24"/>
        </w:rPr>
        <w:t xml:space="preserve"> </w:t>
      </w:r>
      <w:r w:rsidR="00117862" w:rsidRPr="00F47947">
        <w:rPr>
          <w:rFonts w:ascii="Euclid Circular A" w:hAnsi="Euclid Circular A"/>
          <w:color w:val="000000" w:themeColor="text1"/>
          <w:sz w:val="24"/>
          <w:szCs w:val="24"/>
        </w:rPr>
        <w:fldChar w:fldCharType="begin"/>
      </w:r>
      <w:r w:rsidR="00117862" w:rsidRPr="00F47947">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F47947">
        <w:rPr>
          <w:rFonts w:ascii="Euclid Circular A" w:hAnsi="Euclid Circular A"/>
          <w:color w:val="000000" w:themeColor="text1"/>
          <w:sz w:val="24"/>
          <w:szCs w:val="24"/>
        </w:rPr>
        <w:fldChar w:fldCharType="separate"/>
      </w:r>
      <w:r w:rsidR="00117862" w:rsidRPr="00F47947">
        <w:rPr>
          <w:rFonts w:ascii="Euclid Circular A" w:hAnsi="Euclid Circular A"/>
          <w:sz w:val="24"/>
        </w:rPr>
        <w:t>(Greussing &amp; Boomgaarden, 2018)</w:t>
      </w:r>
      <w:r w:rsidR="00117862" w:rsidRPr="00F47947">
        <w:rPr>
          <w:rFonts w:ascii="Euclid Circular A" w:hAnsi="Euclid Circular A"/>
          <w:color w:val="000000" w:themeColor="text1"/>
          <w:sz w:val="24"/>
          <w:szCs w:val="24"/>
        </w:rPr>
        <w:fldChar w:fldCharType="end"/>
      </w:r>
      <w:r w:rsidR="00117862" w:rsidRPr="00F47947">
        <w:rPr>
          <w:rFonts w:ascii="Euclid Circular A" w:hAnsi="Euclid Circular A"/>
          <w:color w:val="000000" w:themeColor="text1"/>
          <w:sz w:val="24"/>
          <w:szCs w:val="24"/>
        </w:rPr>
        <w:t xml:space="preserve">. Maar visueel overbodige en/of onduidelijke beelden werken juist averechts voor gebruikers. </w:t>
      </w:r>
    </w:p>
    <w:p w14:paraId="7CD601F3" w14:textId="7C8C364C" w:rsidR="001F2A5F" w:rsidRPr="00F47947" w:rsidRDefault="00A63354"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Dit komt door de cognitieve belasting van de gebruiker, je moet deze niet teveel overladen met </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seductive details</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167852" w:rsidRPr="00F47947">
        <w:rPr>
          <w:rFonts w:ascii="Euclid Circular A" w:hAnsi="Euclid Circular A"/>
          <w:color w:val="000000" w:themeColor="text1"/>
          <w:sz w:val="24"/>
          <w:szCs w:val="24"/>
        </w:rPr>
        <w:t>zoal</w:t>
      </w:r>
      <w:r w:rsidR="00E77BCD" w:rsidRPr="00F47947">
        <w:rPr>
          <w:rFonts w:ascii="Euclid Circular A" w:hAnsi="Euclid Circular A"/>
          <w:color w:val="000000" w:themeColor="text1"/>
          <w:sz w:val="24"/>
          <w:szCs w:val="24"/>
        </w:rPr>
        <w:t xml:space="preserve">s de door Rue (2013) </w:t>
      </w:r>
      <w:r w:rsidR="00885B73" w:rsidRPr="00F47947">
        <w:rPr>
          <w:rFonts w:ascii="Euclid Circular A" w:hAnsi="Euclid Circular A"/>
          <w:color w:val="000000" w:themeColor="text1"/>
          <w:sz w:val="24"/>
          <w:szCs w:val="24"/>
        </w:rPr>
        <w:t>b</w:t>
      </w:r>
      <w:r w:rsidR="00E77BCD" w:rsidRPr="00F47947">
        <w:rPr>
          <w:rFonts w:ascii="Euclid Circular A" w:hAnsi="Euclid Circular A"/>
          <w:color w:val="000000" w:themeColor="text1"/>
          <w:sz w:val="24"/>
          <w:szCs w:val="24"/>
        </w:rPr>
        <w:t xml:space="preserve">enoemde drie </w:t>
      </w:r>
      <w:r w:rsidR="000C2CE1" w:rsidRPr="00F47947">
        <w:rPr>
          <w:rFonts w:ascii="Euclid Circular A" w:hAnsi="Euclid Circular A"/>
          <w:color w:val="000000" w:themeColor="text1"/>
          <w:sz w:val="24"/>
          <w:szCs w:val="24"/>
        </w:rPr>
        <w:t>ontwerp</w:t>
      </w:r>
      <w:r w:rsidR="00E77BCD" w:rsidRPr="00F47947">
        <w:rPr>
          <w:rFonts w:ascii="Euclid Circular A" w:hAnsi="Euclid Circular A"/>
          <w:color w:val="000000" w:themeColor="text1"/>
          <w:sz w:val="24"/>
          <w:szCs w:val="24"/>
        </w:rPr>
        <w:t>concepten</w:t>
      </w:r>
      <w:r w:rsidRPr="00F47947">
        <w:rPr>
          <w:rFonts w:ascii="Euclid Circular A" w:hAnsi="Euclid Circular A"/>
          <w:color w:val="000000" w:themeColor="text1"/>
          <w:sz w:val="24"/>
          <w:szCs w:val="24"/>
        </w:rPr>
        <w:t xml:space="preserve">. </w:t>
      </w:r>
      <w:r w:rsidR="001F2A5F" w:rsidRPr="00F47947">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seductive details</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 xml:space="preserve"> die positieve emoties opwekken voor de lezer en situationele interesse </w:t>
      </w:r>
      <w:r w:rsidR="001F2A5F" w:rsidRPr="00F47947">
        <w:rPr>
          <w:rFonts w:ascii="Euclid Circular A" w:hAnsi="Euclid Circular A"/>
          <w:color w:val="000000" w:themeColor="text1"/>
          <w:sz w:val="24"/>
          <w:szCs w:val="24"/>
        </w:rPr>
        <w:fldChar w:fldCharType="begin"/>
      </w:r>
      <w:r w:rsidR="001F2A5F" w:rsidRPr="00F47947">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F47947">
        <w:rPr>
          <w:rFonts w:ascii="Euclid Circular A" w:hAnsi="Euclid Circular A"/>
          <w:color w:val="000000" w:themeColor="text1"/>
          <w:sz w:val="24"/>
          <w:szCs w:val="24"/>
        </w:rPr>
        <w:fldChar w:fldCharType="separate"/>
      </w:r>
      <w:r w:rsidR="001F2A5F" w:rsidRPr="00F47947">
        <w:rPr>
          <w:rFonts w:ascii="Euclid Circular A" w:hAnsi="Euclid Circular A"/>
          <w:sz w:val="24"/>
        </w:rPr>
        <w:t>(Greussing &amp; Boomgaarden, 2018)</w:t>
      </w:r>
      <w:r w:rsidR="001F2A5F" w:rsidRPr="00F47947">
        <w:rPr>
          <w:rFonts w:ascii="Euclid Circular A" w:hAnsi="Euclid Circular A"/>
          <w:color w:val="000000" w:themeColor="text1"/>
          <w:sz w:val="24"/>
          <w:szCs w:val="24"/>
        </w:rPr>
        <w:fldChar w:fldCharType="end"/>
      </w:r>
      <w:r w:rsidR="001F2A5F" w:rsidRPr="00F47947">
        <w:rPr>
          <w:rFonts w:ascii="Euclid Circular A" w:hAnsi="Euclid Circular A"/>
          <w:color w:val="000000" w:themeColor="text1"/>
          <w:sz w:val="24"/>
          <w:szCs w:val="24"/>
        </w:rPr>
        <w:t>.</w:t>
      </w:r>
      <w:r w:rsidR="008B790A" w:rsidRPr="00F47947">
        <w:rPr>
          <w:rFonts w:ascii="Euclid Circular A" w:hAnsi="Euclid Circular A"/>
          <w:color w:val="000000" w:themeColor="text1"/>
          <w:sz w:val="24"/>
          <w:szCs w:val="24"/>
        </w:rPr>
        <w:t xml:space="preserve"> Gebruikersbetrokkenheid treedt </w:t>
      </w:r>
      <w:r w:rsidR="00344B71" w:rsidRPr="00F47947">
        <w:rPr>
          <w:rFonts w:ascii="Euclid Circular A" w:hAnsi="Euclid Circular A"/>
          <w:color w:val="000000" w:themeColor="text1"/>
          <w:sz w:val="24"/>
          <w:szCs w:val="24"/>
        </w:rPr>
        <w:t xml:space="preserve">vervolgens </w:t>
      </w:r>
      <w:r w:rsidR="008B790A" w:rsidRPr="00F47947">
        <w:rPr>
          <w:rFonts w:ascii="Euclid Circular A" w:hAnsi="Euclid Circular A"/>
          <w:color w:val="000000" w:themeColor="text1"/>
          <w:sz w:val="24"/>
          <w:szCs w:val="24"/>
        </w:rPr>
        <w:t xml:space="preserve">op wanneer </w:t>
      </w:r>
      <w:r w:rsidR="008B790A" w:rsidRPr="00F47947">
        <w:rPr>
          <w:rFonts w:ascii="Euclid Circular A" w:hAnsi="Euclid Circular A"/>
          <w:color w:val="000000" w:themeColor="text1"/>
          <w:sz w:val="24"/>
          <w:szCs w:val="24"/>
        </w:rPr>
        <w:lastRenderedPageBreak/>
        <w:t>het routineniveau van browsen wordt overschreden en hoogstaande cognitieve en affectieve stimulatie optreedt</w:t>
      </w:r>
      <w:r w:rsidR="002D0B77" w:rsidRPr="00F47947">
        <w:rPr>
          <w:rFonts w:ascii="Euclid Circular A" w:hAnsi="Euclid Circular A"/>
          <w:color w:val="000000" w:themeColor="text1"/>
          <w:sz w:val="24"/>
          <w:szCs w:val="24"/>
        </w:rPr>
        <w:t xml:space="preserve"> </w:t>
      </w:r>
      <w:r w:rsidR="002D0B77" w:rsidRPr="00F47947">
        <w:rPr>
          <w:rFonts w:ascii="Euclid Circular A" w:hAnsi="Euclid Circular A"/>
          <w:color w:val="000000" w:themeColor="text1"/>
          <w:sz w:val="24"/>
          <w:szCs w:val="24"/>
        </w:rPr>
        <w:fldChar w:fldCharType="begin"/>
      </w:r>
      <w:r w:rsidR="002D0B77" w:rsidRPr="00F47947">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F47947">
        <w:rPr>
          <w:rFonts w:ascii="Euclid Circular A" w:hAnsi="Euclid Circular A"/>
          <w:color w:val="000000" w:themeColor="text1"/>
          <w:sz w:val="24"/>
          <w:szCs w:val="24"/>
        </w:rPr>
        <w:fldChar w:fldCharType="separate"/>
      </w:r>
      <w:r w:rsidR="002D0B77" w:rsidRPr="00F47947">
        <w:rPr>
          <w:rFonts w:ascii="Euclid Circular A" w:hAnsi="Euclid Circular A"/>
          <w:sz w:val="24"/>
        </w:rPr>
        <w:t>(Greussing &amp; Boomgaarden, 2018)</w:t>
      </w:r>
      <w:r w:rsidR="002D0B77" w:rsidRPr="00F47947">
        <w:rPr>
          <w:rFonts w:ascii="Euclid Circular A" w:hAnsi="Euclid Circular A"/>
          <w:color w:val="000000" w:themeColor="text1"/>
          <w:sz w:val="24"/>
          <w:szCs w:val="24"/>
        </w:rPr>
        <w:fldChar w:fldCharType="end"/>
      </w:r>
      <w:r w:rsidR="008B790A" w:rsidRPr="00F47947">
        <w:rPr>
          <w:rFonts w:ascii="Euclid Circular A" w:hAnsi="Euclid Circular A"/>
          <w:color w:val="000000" w:themeColor="text1"/>
          <w:sz w:val="24"/>
          <w:szCs w:val="24"/>
        </w:rPr>
        <w:t>.</w:t>
      </w:r>
    </w:p>
    <w:p w14:paraId="1003B2EF" w14:textId="39E8E5D1" w:rsidR="00D14E6A" w:rsidRPr="00F47947" w:rsidRDefault="00D14E6A"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Waarbij zelfs onderzoek naar de kwaliteit van deze visuele elementen aantoont dat een lagere visuele resolutie of kwaliteitsbeoordeling directe negatieve geloofwaardigheidseffecten heeft op de lezer</w:t>
      </w:r>
      <w:r w:rsidR="00BE7452" w:rsidRPr="00F47947">
        <w:rPr>
          <w:rFonts w:ascii="Euclid Circular A" w:hAnsi="Euclid Circular A"/>
          <w:color w:val="000000" w:themeColor="text1"/>
          <w:sz w:val="24"/>
          <w:szCs w:val="24"/>
        </w:rPr>
        <w:t xml:space="preserve"> </w:t>
      </w:r>
      <w:r w:rsidR="00BE7452" w:rsidRPr="00F47947">
        <w:rPr>
          <w:rFonts w:ascii="Euclid Circular A" w:hAnsi="Euclid Circular A"/>
          <w:color w:val="000000" w:themeColor="text1"/>
          <w:sz w:val="24"/>
          <w:szCs w:val="24"/>
        </w:rPr>
        <w:fldChar w:fldCharType="begin"/>
      </w:r>
      <w:r w:rsidR="00BE7452" w:rsidRPr="00F47947">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F47947">
        <w:rPr>
          <w:rFonts w:ascii="Euclid Circular A" w:hAnsi="Euclid Circular A"/>
          <w:color w:val="000000" w:themeColor="text1"/>
          <w:sz w:val="24"/>
          <w:szCs w:val="24"/>
        </w:rPr>
        <w:fldChar w:fldCharType="separate"/>
      </w:r>
      <w:r w:rsidR="00BE7452" w:rsidRPr="00F47947">
        <w:rPr>
          <w:rFonts w:ascii="Euclid Circular A" w:hAnsi="Euclid Circular A"/>
          <w:sz w:val="24"/>
        </w:rPr>
        <w:t>(Chen et al., 2017)</w:t>
      </w:r>
      <w:r w:rsidR="00BE745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9EB60FD" w14:textId="61C07192" w:rsidR="005F2A80" w:rsidRPr="00F47947" w:rsidRDefault="005F2A80"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webpagina voordat ze deze </w:t>
      </w:r>
      <w:r w:rsidR="00C87600" w:rsidRPr="00F47947">
        <w:rPr>
          <w:rFonts w:ascii="Euclid Circular A" w:hAnsi="Euclid Circular A"/>
          <w:color w:val="000000" w:themeColor="text1"/>
          <w:sz w:val="24"/>
          <w:szCs w:val="24"/>
        </w:rPr>
        <w:t>aanklikken</w:t>
      </w:r>
      <w:r w:rsidR="007C673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 p.13)</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77171" w:rsidRPr="00F47947">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F47947">
        <w:rPr>
          <w:rFonts w:ascii="Euclid Circular A" w:hAnsi="Euclid Circular A"/>
          <w:color w:val="000000" w:themeColor="text1"/>
          <w:sz w:val="24"/>
          <w:szCs w:val="24"/>
        </w:rPr>
        <w:t>Maar a</w:t>
      </w:r>
      <w:r w:rsidRPr="00F47947">
        <w:rPr>
          <w:rFonts w:ascii="Euclid Circular A" w:hAnsi="Euclid Circular A"/>
          <w:color w:val="000000" w:themeColor="text1"/>
          <w:sz w:val="24"/>
          <w:szCs w:val="24"/>
        </w:rPr>
        <w:t xml:space="preserve">ls het evaluatieve oordeel wel overeenkwam met hun voorspellende oordeel, besloten </w:t>
      </w:r>
      <w:r w:rsidR="00617450" w:rsidRPr="00F47947">
        <w:rPr>
          <w:rFonts w:ascii="Euclid Circular A" w:hAnsi="Euclid Circular A"/>
          <w:color w:val="000000" w:themeColor="text1"/>
          <w:sz w:val="24"/>
          <w:szCs w:val="24"/>
        </w:rPr>
        <w:t>lezers</w:t>
      </w:r>
      <w:r w:rsidRPr="00F47947">
        <w:rPr>
          <w:rFonts w:ascii="Euclid Circular A" w:hAnsi="Euclid Circular A"/>
          <w:color w:val="000000" w:themeColor="text1"/>
          <w:sz w:val="24"/>
          <w:szCs w:val="24"/>
        </w:rPr>
        <w:t xml:space="preserve"> op de pagina te blijven.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w:t>
      </w:r>
      <w:r w:rsidRPr="00F47947">
        <w:rPr>
          <w:rFonts w:ascii="Euclid Circular A" w:hAnsi="Euclid Circular A"/>
          <w:color w:val="000000" w:themeColor="text1"/>
          <w:sz w:val="24"/>
          <w:szCs w:val="24"/>
        </w:rPr>
        <w:fldChar w:fldCharType="end"/>
      </w:r>
    </w:p>
    <w:p w14:paraId="5A405AD5" w14:textId="3C743EEF" w:rsidR="002D1A7A" w:rsidRPr="00F47947" w:rsidRDefault="006816A6"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0F0D59" w:rsidRPr="00F47947">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F47947">
        <w:rPr>
          <w:rFonts w:ascii="Euclid Circular A" w:hAnsi="Euclid Circular A"/>
          <w:color w:val="000000" w:themeColor="text1"/>
          <w:sz w:val="24"/>
          <w:szCs w:val="24"/>
        </w:rPr>
        <w:t xml:space="preserve"> van het artik</w:t>
      </w:r>
      <w:r w:rsidR="009C7823" w:rsidRPr="00F47947">
        <w:rPr>
          <w:rFonts w:ascii="Euclid Circular A" w:hAnsi="Euclid Circular A"/>
          <w:color w:val="000000" w:themeColor="text1"/>
          <w:sz w:val="24"/>
          <w:szCs w:val="24"/>
        </w:rPr>
        <w:t>el</w:t>
      </w:r>
      <w:r w:rsidRPr="00F47947">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E270BCD" w14:textId="06170896" w:rsidR="006816A6" w:rsidRPr="00F47947" w:rsidRDefault="008C3F92"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Voorbeelden van interactieve </w:t>
      </w:r>
      <w:r w:rsidR="00C52D64" w:rsidRPr="00F47947">
        <w:rPr>
          <w:rFonts w:ascii="Euclid Circular A" w:hAnsi="Euclid Circular A"/>
          <w:color w:val="000000" w:themeColor="text1"/>
          <w:sz w:val="24"/>
          <w:szCs w:val="24"/>
        </w:rPr>
        <w:t xml:space="preserve">multimedia </w:t>
      </w:r>
      <w:r w:rsidRPr="00F47947">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(Houthuijs et al., 2024) en de 'Onveilige plekken kaart' (Pointer, 2024), </w:t>
      </w:r>
      <w:r w:rsidR="00162C41" w:rsidRPr="00F47947">
        <w:rPr>
          <w:rFonts w:ascii="Euclid Circular A" w:hAnsi="Euclid Circular A"/>
          <w:color w:val="000000" w:themeColor="text1"/>
          <w:sz w:val="24"/>
          <w:szCs w:val="24"/>
        </w:rPr>
        <w:t>tot het uiterste waar de gehele journalistieke productie de kaart betreft zoals</w:t>
      </w:r>
      <w:r w:rsidR="00B32B59" w:rsidRPr="00F47947">
        <w:rPr>
          <w:rFonts w:ascii="Euclid Circular A" w:hAnsi="Euclid Circular A"/>
          <w:color w:val="000000" w:themeColor="text1"/>
          <w:sz w:val="24"/>
          <w:szCs w:val="24"/>
        </w:rPr>
        <w:t xml:space="preserve"> de</w:t>
      </w:r>
      <w:r w:rsidR="00162C4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'liveuamap'</w:t>
      </w:r>
      <w:r w:rsidR="00B32B59" w:rsidRPr="00F47947">
        <w:rPr>
          <w:rFonts w:ascii="Euclid Circular A" w:hAnsi="Euclid Circular A"/>
          <w:color w:val="000000" w:themeColor="text1"/>
          <w:sz w:val="24"/>
          <w:szCs w:val="24"/>
        </w:rPr>
        <w:t xml:space="preserve"> </w:t>
      </w:r>
      <w:r w:rsidR="00B32B59" w:rsidRPr="00F47947">
        <w:rPr>
          <w:rFonts w:ascii="Euclid Circular A" w:hAnsi="Euclid Circular A"/>
          <w:color w:val="000000" w:themeColor="text1"/>
          <w:sz w:val="24"/>
          <w:szCs w:val="24"/>
        </w:rPr>
        <w:fldChar w:fldCharType="begin"/>
      </w:r>
      <w:r w:rsidR="00B32B59" w:rsidRPr="00F47947">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F47947">
        <w:rPr>
          <w:rFonts w:ascii="Euclid Circular A" w:hAnsi="Euclid Circular A"/>
          <w:color w:val="000000" w:themeColor="text1"/>
          <w:sz w:val="24"/>
          <w:szCs w:val="24"/>
        </w:rPr>
        <w:fldChar w:fldCharType="separate"/>
      </w:r>
      <w:r w:rsidR="00B32B59" w:rsidRPr="00F47947">
        <w:rPr>
          <w:rFonts w:ascii="Euclid Circular A" w:hAnsi="Euclid Circular A" w:cs="Times New Roman"/>
          <w:sz w:val="24"/>
        </w:rPr>
        <w:t>(Rozhkovsky &amp; Bil’chenko, 2014)</w:t>
      </w:r>
      <w:r w:rsidR="00B32B5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B6AE3" w:rsidRPr="00F47947">
        <w:rPr>
          <w:rFonts w:ascii="Euclid Circular A" w:hAnsi="Euclid Circular A"/>
          <w:color w:val="000000" w:themeColor="text1"/>
          <w:sz w:val="24"/>
          <w:szCs w:val="24"/>
        </w:rPr>
        <w:t xml:space="preserve">Wat de vraag kan </w:t>
      </w:r>
      <w:r w:rsidR="00DB6AE3" w:rsidRPr="00F47947">
        <w:rPr>
          <w:rFonts w:ascii="Euclid Circular A" w:hAnsi="Euclid Circular A"/>
          <w:color w:val="000000" w:themeColor="text1"/>
          <w:sz w:val="24"/>
          <w:szCs w:val="24"/>
        </w:rPr>
        <w:lastRenderedPageBreak/>
        <w:t>opwerpen</w:t>
      </w:r>
      <w:r w:rsidRPr="00F47947">
        <w:rPr>
          <w:rFonts w:ascii="Euclid Circular A" w:hAnsi="Euclid Circular A"/>
          <w:color w:val="000000" w:themeColor="text1"/>
          <w:sz w:val="24"/>
          <w:szCs w:val="24"/>
        </w:rPr>
        <w:t xml:space="preserve"> waar een </w:t>
      </w:r>
      <w:r w:rsidR="00F307C3" w:rsidRPr="00F47947">
        <w:rPr>
          <w:rFonts w:ascii="Euclid Circular A" w:hAnsi="Euclid Circular A"/>
          <w:color w:val="000000" w:themeColor="text1"/>
          <w:sz w:val="24"/>
          <w:szCs w:val="24"/>
        </w:rPr>
        <w:t>multimedia journalistiek</w:t>
      </w:r>
      <w:r w:rsidRPr="00F47947">
        <w:rPr>
          <w:rFonts w:ascii="Euclid Circular A" w:hAnsi="Euclid Circular A"/>
          <w:color w:val="000000" w:themeColor="text1"/>
          <w:sz w:val="24"/>
          <w:szCs w:val="24"/>
        </w:rPr>
        <w:t xml:space="preserve"> eindigt en waar een kaart met journalistieke aspecten begint</w:t>
      </w:r>
      <w:r w:rsidR="001B756C" w:rsidRPr="00F47947">
        <w:rPr>
          <w:rFonts w:ascii="Euclid Circular A" w:hAnsi="Euclid Circular A"/>
          <w:color w:val="000000" w:themeColor="text1"/>
          <w:sz w:val="24"/>
          <w:szCs w:val="24"/>
        </w:rPr>
        <w:t>?</w:t>
      </w:r>
      <w:r w:rsidR="00161BE6" w:rsidRPr="00F47947">
        <w:rPr>
          <w:rFonts w:ascii="Euclid Circular A" w:hAnsi="Euclid Circular A"/>
          <w:color w:val="000000" w:themeColor="text1"/>
          <w:sz w:val="24"/>
          <w:szCs w:val="24"/>
        </w:rPr>
        <w:t xml:space="preserve"> </w:t>
      </w:r>
      <w:r w:rsidR="001D5A7F" w:rsidRPr="00F47947">
        <w:rPr>
          <w:rFonts w:ascii="Euclid Circular A" w:hAnsi="Euclid Circular A"/>
          <w:color w:val="000000" w:themeColor="text1"/>
          <w:sz w:val="24"/>
          <w:szCs w:val="24"/>
        </w:rPr>
        <w:t>Andere element</w:t>
      </w:r>
      <w:r w:rsidR="006816A6" w:rsidRPr="00F47947">
        <w:rPr>
          <w:rFonts w:ascii="Euclid Circular A" w:hAnsi="Euclid Circular A"/>
          <w:color w:val="000000" w:themeColor="text1"/>
          <w:sz w:val="24"/>
          <w:szCs w:val="24"/>
        </w:rPr>
        <w:t xml:space="preserve"> keuzes </w:t>
      </w:r>
      <w:r w:rsidR="001D5A7F" w:rsidRPr="00F47947">
        <w:rPr>
          <w:rFonts w:ascii="Euclid Circular A" w:hAnsi="Euclid Circular A"/>
          <w:color w:val="000000" w:themeColor="text1"/>
          <w:sz w:val="24"/>
          <w:szCs w:val="24"/>
        </w:rPr>
        <w:t>zoals</w:t>
      </w:r>
      <w:r w:rsidR="006816A6" w:rsidRPr="00F47947">
        <w:rPr>
          <w:rFonts w:ascii="Euclid Circular A" w:hAnsi="Euclid Circular A"/>
          <w:color w:val="000000" w:themeColor="text1"/>
          <w:sz w:val="24"/>
          <w:szCs w:val="24"/>
        </w:rPr>
        <w:t xml:space="preserve"> geluiden, animaties en kleurveranderingen kunnen de lezer dieper in het verhaal onderdompelen. </w:t>
      </w:r>
      <w:r w:rsidR="00DF2042" w:rsidRPr="00F47947">
        <w:rPr>
          <w:rFonts w:ascii="Euclid Circular A" w:hAnsi="Euclid Circular A"/>
          <w:color w:val="000000" w:themeColor="text1"/>
          <w:sz w:val="24"/>
          <w:szCs w:val="24"/>
        </w:rPr>
        <w:t xml:space="preserve">Het element geluid is </w:t>
      </w:r>
      <w:r w:rsidR="00F703FC" w:rsidRPr="00F47947">
        <w:rPr>
          <w:rFonts w:ascii="Euclid Circular A" w:hAnsi="Euclid Circular A"/>
          <w:color w:val="000000" w:themeColor="text1"/>
          <w:sz w:val="24"/>
          <w:szCs w:val="24"/>
        </w:rPr>
        <w:t>hiervoor</w:t>
      </w:r>
      <w:r w:rsidR="00DF2042" w:rsidRPr="00F47947">
        <w:rPr>
          <w:rFonts w:ascii="Euclid Circular A" w:hAnsi="Euclid Circular A"/>
          <w:color w:val="000000" w:themeColor="text1"/>
          <w:sz w:val="24"/>
          <w:szCs w:val="24"/>
        </w:rPr>
        <w:t xml:space="preserve"> een krachtige tool, om een lezer dieper de wereld van het verhaal in te begeleiden</w:t>
      </w:r>
      <w:r w:rsidR="00234F60" w:rsidRPr="00F47947">
        <w:rPr>
          <w:rFonts w:ascii="Euclid Circular A" w:hAnsi="Euclid Circular A"/>
          <w:color w:val="000000" w:themeColor="text1"/>
          <w:sz w:val="24"/>
          <w:szCs w:val="24"/>
        </w:rPr>
        <w:t xml:space="preserve"> zoals in ‘Snow Fall”</w:t>
      </w:r>
      <w:r w:rsidR="00DF2042"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 xml:space="preserve"> De makers van KRO</w:t>
      </w:r>
      <w:r w:rsidR="00687600"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NCRV</w:t>
      </w:r>
      <w:r w:rsidR="001C04BB" w:rsidRPr="00F47947">
        <w:rPr>
          <w:rFonts w:ascii="Euclid Circular A" w:hAnsi="Euclid Circular A"/>
          <w:color w:val="000000" w:themeColor="text1"/>
          <w:sz w:val="24"/>
          <w:szCs w:val="24"/>
        </w:rPr>
        <w:t xml:space="preserve"> Pointer</w:t>
      </w:r>
      <w:r w:rsidR="00234F60" w:rsidRPr="00F47947">
        <w:rPr>
          <w:rFonts w:ascii="Euclid Circular A" w:hAnsi="Euclid Circular A"/>
          <w:color w:val="000000" w:themeColor="text1"/>
          <w:sz w:val="24"/>
          <w:szCs w:val="24"/>
        </w:rPr>
        <w:t xml:space="preserve"> schreven over desinformatie in </w:t>
      </w:r>
      <w:r w:rsidR="00717043" w:rsidRPr="00F47947">
        <w:rPr>
          <w:rFonts w:ascii="Euclid Circular A" w:hAnsi="Euclid Circular A"/>
          <w:color w:val="000000" w:themeColor="text1"/>
          <w:sz w:val="24"/>
          <w:szCs w:val="24"/>
        </w:rPr>
        <w:t>podcasts</w:t>
      </w:r>
      <w:r w:rsidR="00234F60" w:rsidRPr="00F47947">
        <w:rPr>
          <w:rFonts w:ascii="Euclid Circular A" w:hAnsi="Euclid Circular A"/>
          <w:color w:val="000000" w:themeColor="text1"/>
          <w:sz w:val="24"/>
          <w:szCs w:val="24"/>
        </w:rPr>
        <w:t xml:space="preserve"> en </w:t>
      </w:r>
      <w:r w:rsidR="00717043" w:rsidRPr="00F47947">
        <w:rPr>
          <w:rFonts w:ascii="Euclid Circular A" w:hAnsi="Euclid Circular A"/>
          <w:color w:val="000000" w:themeColor="text1"/>
          <w:sz w:val="24"/>
          <w:szCs w:val="24"/>
        </w:rPr>
        <w:t>gebruik</w:t>
      </w:r>
      <w:r w:rsidR="00D101B2" w:rsidRPr="00F47947">
        <w:rPr>
          <w:rFonts w:ascii="Euclid Circular A" w:hAnsi="Euclid Circular A"/>
          <w:color w:val="000000" w:themeColor="text1"/>
          <w:sz w:val="24"/>
          <w:szCs w:val="24"/>
        </w:rPr>
        <w:t>ten</w:t>
      </w:r>
      <w:r w:rsidR="00234F60" w:rsidRPr="00F47947">
        <w:rPr>
          <w:rFonts w:ascii="Euclid Circular A" w:hAnsi="Euclid Circular A"/>
          <w:color w:val="000000" w:themeColor="text1"/>
          <w:sz w:val="24"/>
          <w:szCs w:val="24"/>
        </w:rPr>
        <w:t xml:space="preserve"> audiofragmenten hieruit om hun verhaal te versterken </w:t>
      </w:r>
      <w:r w:rsidR="005329BE" w:rsidRPr="00F47947">
        <w:rPr>
          <w:rFonts w:ascii="Euclid Circular A" w:hAnsi="Euclid Circular A"/>
          <w:color w:val="000000" w:themeColor="text1"/>
          <w:sz w:val="24"/>
          <w:szCs w:val="24"/>
        </w:rPr>
        <w:fldChar w:fldCharType="begin"/>
      </w:r>
      <w:r w:rsidR="005329BE" w:rsidRPr="00F47947">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F47947">
        <w:rPr>
          <w:rFonts w:ascii="Euclid Circular A" w:hAnsi="Euclid Circular A"/>
          <w:color w:val="000000" w:themeColor="text1"/>
          <w:sz w:val="24"/>
          <w:szCs w:val="24"/>
        </w:rPr>
        <w:fldChar w:fldCharType="separate"/>
      </w:r>
      <w:r w:rsidR="005329BE" w:rsidRPr="00F47947">
        <w:rPr>
          <w:rFonts w:ascii="Euclid Circular A" w:hAnsi="Euclid Circular A"/>
          <w:sz w:val="24"/>
        </w:rPr>
        <w:t>(Pointer, 2024)</w:t>
      </w:r>
      <w:r w:rsidR="005329BE" w:rsidRPr="00F47947">
        <w:rPr>
          <w:rFonts w:ascii="Euclid Circular A" w:hAnsi="Euclid Circular A"/>
          <w:color w:val="000000" w:themeColor="text1"/>
          <w:sz w:val="24"/>
          <w:szCs w:val="24"/>
        </w:rPr>
        <w:fldChar w:fldCharType="end"/>
      </w:r>
      <w:r w:rsidR="005329BE" w:rsidRPr="00F47947">
        <w:rPr>
          <w:rFonts w:ascii="Euclid Circular A" w:hAnsi="Euclid Circular A"/>
          <w:color w:val="000000" w:themeColor="text1"/>
          <w:sz w:val="24"/>
          <w:szCs w:val="24"/>
        </w:rPr>
        <w:t>.</w:t>
      </w:r>
      <w:r w:rsidR="00DF2042" w:rsidRPr="00F47947">
        <w:rPr>
          <w:rFonts w:ascii="Euclid Circular A" w:hAnsi="Euclid Circular A"/>
          <w:color w:val="000000" w:themeColor="text1"/>
          <w:sz w:val="24"/>
          <w:szCs w:val="24"/>
        </w:rPr>
        <w:t xml:space="preserve"> </w:t>
      </w:r>
    </w:p>
    <w:p w14:paraId="0865BDC9" w14:textId="5FF0CC17" w:rsidR="008C6ED3" w:rsidRPr="00F47947" w:rsidRDefault="00D21685"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Animaties en veranderende achtergronden </w:t>
      </w:r>
      <w:r w:rsidR="00B746FC" w:rsidRPr="00F47947">
        <w:rPr>
          <w:rFonts w:ascii="Euclid Circular A" w:hAnsi="Euclid Circular A"/>
          <w:color w:val="000000" w:themeColor="text1"/>
          <w:sz w:val="24"/>
          <w:szCs w:val="24"/>
        </w:rPr>
        <w:t>stijgen in</w:t>
      </w:r>
      <w:r w:rsidRPr="00F47947">
        <w:rPr>
          <w:rFonts w:ascii="Euclid Circular A" w:hAnsi="Euclid Circular A"/>
          <w:color w:val="000000" w:themeColor="text1"/>
          <w:sz w:val="24"/>
          <w:szCs w:val="24"/>
        </w:rPr>
        <w:t xml:space="preserve"> </w:t>
      </w:r>
      <w:r w:rsidR="00106B6D" w:rsidRPr="00F47947">
        <w:rPr>
          <w:rFonts w:ascii="Euclid Circular A" w:hAnsi="Euclid Circular A"/>
          <w:color w:val="000000" w:themeColor="text1"/>
          <w:sz w:val="24"/>
          <w:szCs w:val="24"/>
        </w:rPr>
        <w:t>populariteit</w:t>
      </w:r>
      <w:r w:rsidRPr="00F47947">
        <w:rPr>
          <w:rFonts w:ascii="Euclid Circular A" w:hAnsi="Euclid Circular A"/>
          <w:color w:val="000000" w:themeColor="text1"/>
          <w:sz w:val="24"/>
          <w:szCs w:val="24"/>
        </w:rPr>
        <w:t xml:space="preserve"> door krachtigere web development tools, die mogelijk zijn door de </w:t>
      </w:r>
      <w:r w:rsidR="0012622B" w:rsidRPr="00F47947">
        <w:rPr>
          <w:rFonts w:ascii="Euclid Circular A" w:hAnsi="Euclid Circular A"/>
          <w:color w:val="000000" w:themeColor="text1"/>
          <w:sz w:val="24"/>
          <w:szCs w:val="24"/>
        </w:rPr>
        <w:t>verbetering in rekenkracht van</w:t>
      </w:r>
      <w:r w:rsidRPr="00F47947">
        <w:rPr>
          <w:rFonts w:ascii="Euclid Circular A" w:hAnsi="Euclid Circular A"/>
          <w:color w:val="000000" w:themeColor="text1"/>
          <w:sz w:val="24"/>
          <w:szCs w:val="24"/>
        </w:rPr>
        <w:t xml:space="preserve"> </w:t>
      </w:r>
      <w:r w:rsidR="00B33706" w:rsidRPr="00F47947">
        <w:rPr>
          <w:rFonts w:ascii="Euclid Circular A" w:hAnsi="Euclid Circular A"/>
          <w:color w:val="000000" w:themeColor="text1"/>
          <w:sz w:val="24"/>
          <w:szCs w:val="24"/>
        </w:rPr>
        <w:t>mobiele telefoons</w:t>
      </w:r>
      <w:r w:rsidRPr="00F47947">
        <w:rPr>
          <w:rFonts w:ascii="Euclid Circular A" w:hAnsi="Euclid Circular A"/>
          <w:color w:val="000000" w:themeColor="text1"/>
          <w:sz w:val="24"/>
          <w:szCs w:val="24"/>
        </w:rPr>
        <w:t xml:space="preserve"> en computers. De balans van de ‘seductive details’ als animatie is cruciaal zoals beschreven door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9E2A74" w:rsidRPr="00F47947">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‘Gladeye’ die voor opdracht gevers zoals de ‘Huffington Post’</w:t>
      </w:r>
      <w:r w:rsidR="00C72A39" w:rsidRPr="00F47947">
        <w:rPr>
          <w:rFonts w:ascii="Euclid Circular A" w:hAnsi="Euclid Circular A"/>
          <w:color w:val="000000" w:themeColor="text1"/>
          <w:sz w:val="24"/>
          <w:szCs w:val="24"/>
        </w:rPr>
        <w:t xml:space="preserve"> multimedia ontwikkeling overziet, zoals in het artikel ‘The 21st century Gold Rush’ </w:t>
      </w:r>
      <w:r w:rsidR="00C72A39" w:rsidRPr="00F47947">
        <w:rPr>
          <w:rFonts w:ascii="Euclid Circular A" w:hAnsi="Euclid Circular A"/>
          <w:color w:val="000000" w:themeColor="text1"/>
          <w:sz w:val="24"/>
          <w:szCs w:val="24"/>
        </w:rPr>
        <w:fldChar w:fldCharType="begin"/>
      </w:r>
      <w:r w:rsidR="00C72A39" w:rsidRPr="00F47947">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F47947">
        <w:rPr>
          <w:rFonts w:ascii="Euclid Circular A" w:hAnsi="Euclid Circular A"/>
          <w:color w:val="000000" w:themeColor="text1"/>
          <w:sz w:val="24"/>
          <w:szCs w:val="24"/>
        </w:rPr>
        <w:fldChar w:fldCharType="separate"/>
      </w:r>
      <w:r w:rsidR="00C72A39" w:rsidRPr="00F47947">
        <w:rPr>
          <w:rFonts w:ascii="Euclid Circular A" w:hAnsi="Euclid Circular A"/>
          <w:sz w:val="24"/>
        </w:rPr>
        <w:t>(Politzer &amp; Kassie, 2017)</w:t>
      </w:r>
      <w:r w:rsidR="00C72A39" w:rsidRPr="00F47947">
        <w:rPr>
          <w:rFonts w:ascii="Euclid Circular A" w:hAnsi="Euclid Circular A"/>
          <w:color w:val="000000" w:themeColor="text1"/>
          <w:sz w:val="24"/>
          <w:szCs w:val="24"/>
        </w:rPr>
        <w:fldChar w:fldCharType="end"/>
      </w:r>
      <w:r w:rsidR="00C72A39" w:rsidRPr="00F47947">
        <w:rPr>
          <w:rFonts w:ascii="Euclid Circular A" w:hAnsi="Euclid Circular A"/>
          <w:color w:val="000000" w:themeColor="text1"/>
          <w:sz w:val="24"/>
          <w:szCs w:val="24"/>
        </w:rPr>
        <w:t>.</w:t>
      </w:r>
      <w:r w:rsidR="00385091" w:rsidRPr="00F47947">
        <w:rPr>
          <w:rFonts w:ascii="Euclid Circular A" w:hAnsi="Euclid Circular A"/>
          <w:color w:val="000000" w:themeColor="text1"/>
          <w:sz w:val="24"/>
          <w:szCs w:val="24"/>
        </w:rPr>
        <w:t xml:space="preserve"> Waarin het verhaal wordt versterkt met animaties en veranderende achtergronden.</w:t>
      </w:r>
      <w:r w:rsidR="00E22422" w:rsidRPr="00F47947">
        <w:rPr>
          <w:rFonts w:ascii="Euclid Circular A" w:hAnsi="Euclid Circular A"/>
          <w:color w:val="000000" w:themeColor="text1"/>
          <w:sz w:val="24"/>
          <w:szCs w:val="24"/>
        </w:rPr>
        <w:t xml:space="preserve"> </w:t>
      </w:r>
      <w:r w:rsidR="008C6ED3" w:rsidRPr="00F47947">
        <w:rPr>
          <w:rFonts w:ascii="Euclid Circular A" w:hAnsi="Euclid Circular A"/>
          <w:color w:val="000000" w:themeColor="text1"/>
          <w:sz w:val="24"/>
          <w:szCs w:val="24"/>
        </w:rPr>
        <w:t>Interactieve journalistieke games, zijn ook een manier van</w:t>
      </w:r>
      <w:r w:rsidR="00393BF5" w:rsidRPr="00F47947">
        <w:rPr>
          <w:rFonts w:ascii="Euclid Circular A" w:hAnsi="Euclid Circular A"/>
          <w:color w:val="000000" w:themeColor="text1"/>
          <w:sz w:val="24"/>
          <w:szCs w:val="24"/>
        </w:rPr>
        <w:t xml:space="preserve"> actieve rol in een verhaal versterken door</w:t>
      </w:r>
      <w:r w:rsidR="008C6ED3" w:rsidRPr="00F47947">
        <w:rPr>
          <w:rFonts w:ascii="Euclid Circular A" w:hAnsi="Euclid Circular A"/>
          <w:color w:val="000000" w:themeColor="text1"/>
          <w:sz w:val="24"/>
          <w:szCs w:val="24"/>
        </w:rPr>
        <w:t xml:space="preserve"> multimedia convergentie. Met werken zoals de ‘Uber Game’ </w:t>
      </w:r>
      <w:r w:rsidR="008C6ED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F47947">
        <w:rPr>
          <w:rFonts w:ascii="Euclid Circular A" w:hAnsi="Euclid Circular A"/>
          <w:color w:val="000000" w:themeColor="text1"/>
          <w:sz w:val="24"/>
          <w:szCs w:val="24"/>
        </w:rPr>
        <w:fldChar w:fldCharType="separate"/>
      </w:r>
      <w:r w:rsidR="008C6ED3" w:rsidRPr="00F47947">
        <w:rPr>
          <w:rFonts w:ascii="Euclid Circular A" w:hAnsi="Euclid Circular A"/>
          <w:sz w:val="24"/>
        </w:rPr>
        <w:t>(Kwong, 2017)</w:t>
      </w:r>
      <w:r w:rsidR="008C6ED3"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xml:space="preserve"> en ‘De Groene Havenbaas’ </w:t>
      </w:r>
      <w:r w:rsidR="001D5D7C" w:rsidRPr="00F47947">
        <w:rPr>
          <w:rFonts w:ascii="Euclid Circular A" w:hAnsi="Euclid Circular A"/>
          <w:color w:val="000000" w:themeColor="text1"/>
          <w:sz w:val="24"/>
          <w:szCs w:val="24"/>
        </w:rPr>
        <w:fldChar w:fldCharType="begin"/>
      </w:r>
      <w:r w:rsidR="001D5D7C" w:rsidRPr="00F47947">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F47947">
        <w:rPr>
          <w:rFonts w:ascii="Euclid Circular A" w:hAnsi="Euclid Circular A"/>
          <w:color w:val="000000" w:themeColor="text1"/>
          <w:sz w:val="24"/>
          <w:szCs w:val="24"/>
        </w:rPr>
        <w:fldChar w:fldCharType="separate"/>
      </w:r>
      <w:r w:rsidR="001D5D7C" w:rsidRPr="00F47947">
        <w:rPr>
          <w:rFonts w:ascii="Euclid Circular A" w:hAnsi="Euclid Circular A"/>
          <w:sz w:val="24"/>
        </w:rPr>
        <w:t>(Janse, 2018)</w:t>
      </w:r>
      <w:r w:rsidR="001D5D7C"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die keuzes geven om de lezer een actieve rol in het verhaal te geven.</w:t>
      </w:r>
    </w:p>
    <w:p w14:paraId="76FA1A40" w14:textId="566226FD" w:rsidR="008C6ED3" w:rsidRPr="00F47947" w:rsidRDefault="00F65221" w:rsidP="006816A6">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Redacties kunnen met deze verschillende multimedia elementen een artikel construeren. </w:t>
      </w:r>
      <w:r w:rsidR="0038481C" w:rsidRPr="00F47947">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F47947">
        <w:rPr>
          <w:rFonts w:ascii="Euclid Circular A" w:hAnsi="Euclid Circular A"/>
          <w:color w:val="000000" w:themeColor="text1"/>
          <w:sz w:val="24"/>
          <w:szCs w:val="24"/>
        </w:rPr>
        <w:t xml:space="preserve">. </w:t>
      </w:r>
    </w:p>
    <w:p w14:paraId="240BF350" w14:textId="77777777" w:rsidR="00027354" w:rsidRPr="00F47947" w:rsidRDefault="00027354">
      <w:pPr>
        <w:rPr>
          <w:rFonts w:ascii="Euclid Circular A Semibold" w:eastAsiaTheme="majorEastAsia" w:hAnsi="Euclid Circular A Semibold" w:cstheme="majorBidi"/>
          <w:color w:val="000000" w:themeColor="text1"/>
          <w:sz w:val="24"/>
          <w:szCs w:val="24"/>
        </w:rPr>
      </w:pPr>
      <w:r w:rsidRPr="00F47947">
        <w:rPr>
          <w:rFonts w:ascii="Euclid Circular A Semibold" w:hAnsi="Euclid Circular A Semibold"/>
          <w:color w:val="000000" w:themeColor="text1"/>
          <w:sz w:val="24"/>
          <w:szCs w:val="24"/>
        </w:rPr>
        <w:br w:type="page"/>
      </w:r>
    </w:p>
    <w:p w14:paraId="3DC8A352" w14:textId="24A68A14" w:rsidR="000C6A22" w:rsidRPr="00F47947" w:rsidRDefault="000C6A22" w:rsidP="000C6A22">
      <w:pPr>
        <w:pStyle w:val="Heading2"/>
        <w:spacing w:line="360" w:lineRule="auto"/>
        <w:rPr>
          <w:rFonts w:ascii="Euclid Circular A Semibold" w:hAnsi="Euclid Circular A Semibold"/>
          <w:color w:val="000000" w:themeColor="text1"/>
          <w:sz w:val="24"/>
          <w:szCs w:val="24"/>
        </w:rPr>
      </w:pPr>
      <w:bookmarkStart w:id="12" w:name="_Toc193112241"/>
      <w:r w:rsidRPr="00F47947">
        <w:rPr>
          <w:rFonts w:ascii="Euclid Circular A Semibold" w:hAnsi="Euclid Circular A Semibold"/>
          <w:color w:val="000000" w:themeColor="text1"/>
          <w:sz w:val="24"/>
          <w:szCs w:val="24"/>
        </w:rPr>
        <w:lastRenderedPageBreak/>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 xml:space="preserve"> Onderzoeksvragen</w:t>
      </w:r>
      <w:r w:rsidR="0034337A" w:rsidRPr="00F47947">
        <w:rPr>
          <w:rFonts w:ascii="Euclid Circular A Semibold" w:hAnsi="Euclid Circular A Semibold"/>
          <w:color w:val="000000" w:themeColor="text1"/>
          <w:sz w:val="24"/>
          <w:szCs w:val="24"/>
        </w:rPr>
        <w:t xml:space="preserve"> en Hypotheses</w:t>
      </w:r>
      <w:bookmarkEnd w:id="12"/>
    </w:p>
    <w:p w14:paraId="1F04DBB6" w14:textId="54AA635F" w:rsidR="00C97BB0" w:rsidRPr="00F47947" w:rsidRDefault="00C97BB0" w:rsidP="00333938">
      <w:pPr>
        <w:pStyle w:val="Heading3"/>
        <w:rPr>
          <w:rFonts w:ascii="Euclid Circular A Semibold" w:hAnsi="Euclid Circular A Semibold"/>
          <w:color w:val="000000" w:themeColor="text1"/>
          <w:sz w:val="24"/>
          <w:szCs w:val="24"/>
        </w:rPr>
      </w:pPr>
      <w:bookmarkStart w:id="13" w:name="_Toc193112242"/>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.1 Onderzoeksvragen</w:t>
      </w:r>
      <w:bookmarkEnd w:id="13"/>
    </w:p>
    <w:p w14:paraId="10A15EBF" w14:textId="6834DE82" w:rsidR="00E144A7" w:rsidRPr="00F47947" w:rsidRDefault="00E144A7" w:rsidP="00E144A7">
      <w:pPr>
        <w:spacing w:before="100" w:beforeAutospacing="1" w:after="100" w:afterAutospacing="1"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onderzoek richt zich op de volgende centrale onderzoeksvraag:</w:t>
      </w:r>
      <w:r w:rsidR="0075479A">
        <w:rPr>
          <w:rFonts w:ascii="Euclid Circular A" w:hAnsi="Euclid Circular A"/>
          <w:color w:val="000000" w:themeColor="text1"/>
          <w:sz w:val="24"/>
          <w:szCs w:val="24"/>
        </w:rPr>
        <w:t xml:space="preserve"> </w:t>
      </w:r>
      <w:r w:rsidR="0034336A" w:rsidRPr="00F47947">
        <w:rPr>
          <w:rFonts w:ascii="Euclid Circular A Regular Ita" w:hAnsi="Euclid Circular A Regular Ita"/>
          <w:color w:val="000000" w:themeColor="text1"/>
          <w:sz w:val="24"/>
          <w:szCs w:val="24"/>
        </w:rPr>
        <w:t xml:space="preserve">“Vinden nieuwsconsumenten digitale multimedia long-forms geloofwaardiger dan standaard nieuwsartikelen? </w:t>
      </w:r>
      <w:r w:rsidRPr="00F47947">
        <w:rPr>
          <w:rFonts w:ascii="Euclid Circular A" w:hAnsi="Euclid Circular A"/>
          <w:color w:val="000000" w:themeColor="text1"/>
          <w:sz w:val="24"/>
          <w:szCs w:val="24"/>
        </w:rPr>
        <w:t xml:space="preserve">Om deze vraag te beantwoorden, zijn er </w:t>
      </w:r>
      <w:r w:rsidR="00C6270E" w:rsidRPr="00F47947">
        <w:rPr>
          <w:rFonts w:ascii="Euclid Circular A" w:hAnsi="Euclid Circular A"/>
          <w:color w:val="000000" w:themeColor="text1"/>
          <w:sz w:val="24"/>
          <w:szCs w:val="24"/>
        </w:rPr>
        <w:t>drie</w:t>
      </w:r>
      <w:r w:rsidRPr="00F47947">
        <w:rPr>
          <w:rFonts w:ascii="Euclid Circular A" w:hAnsi="Euclid Circular A"/>
          <w:color w:val="000000" w:themeColor="text1"/>
          <w:sz w:val="24"/>
          <w:szCs w:val="24"/>
        </w:rPr>
        <w:t xml:space="preserve"> subvragen geformuleerd:</w:t>
      </w:r>
    </w:p>
    <w:p w14:paraId="627FA4DE" w14:textId="7CF51856" w:rsidR="00A52A50" w:rsidRPr="00F47947" w:rsidRDefault="00A52A50" w:rsidP="00A52A50">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 xml:space="preserve">"In welke mate verschilt de geloofwaardigheidsperceptie van individuele respondenten bij digitale multimedia long-forms en </w:t>
      </w:r>
      <w:r w:rsidR="00347F9C" w:rsidRPr="00F47947">
        <w:rPr>
          <w:rFonts w:ascii="Euclid Circular A Regular Ita" w:hAnsi="Euclid Circular A Regular Ita"/>
          <w:color w:val="000000" w:themeColor="text1"/>
          <w:sz w:val="24"/>
          <w:szCs w:val="24"/>
        </w:rPr>
        <w:t>standaard</w:t>
      </w:r>
      <w:r w:rsidRPr="00F47947">
        <w:rPr>
          <w:rFonts w:ascii="Euclid Circular A Regular Ita" w:hAnsi="Euclid Circular A Regular Ita"/>
          <w:color w:val="000000" w:themeColor="text1"/>
          <w:sz w:val="24"/>
          <w:szCs w:val="24"/>
        </w:rPr>
        <w:t xml:space="preserve"> nieuwsartikelen?"</w:t>
      </w:r>
    </w:p>
    <w:p w14:paraId="74DE569D" w14:textId="28C68240" w:rsidR="000A4A3A" w:rsidRPr="00F47947"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"Hoe beïnvloeden verschillende convergente multimodale elementen binnen digitale multimedia long-forms de perceptie van betrouwbaarheid?"</w:t>
      </w:r>
    </w:p>
    <w:p w14:paraId="4735D8F6" w14:textId="77777777" w:rsidR="00133417" w:rsidRPr="00F47947" w:rsidRDefault="0013341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"Is het verschil in geloofwaardigheidsscores tussen twee nieuwsartikelen, zoals gemeten in een paired t-test, groter bij nieuwslezers die over het algemeen lage geloofwaardigheidsscores geven dan bij nieuwslezers die hoge geloofwaardigheidsscores toekennen?"</w:t>
      </w:r>
    </w:p>
    <w:p w14:paraId="6CD3137A" w14:textId="77777777" w:rsidR="0047774C"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Door deze subvragen systematisch te beantwoorden, wordt niet alleen onderzocht of digitale multimedia long-forms een hogere geloofwaardigheid genieten dan traditionele nieuwsartikelen, maar ook waarom en op welke manier dit het geval kan zijn.</w:t>
      </w:r>
      <w:r w:rsidR="00706067" w:rsidRPr="00F47947">
        <w:rPr>
          <w:rFonts w:ascii="Euclid Circular A" w:hAnsi="Euclid Circular A"/>
          <w:color w:val="000000" w:themeColor="text1"/>
          <w:sz w:val="24"/>
          <w:szCs w:val="24"/>
        </w:rPr>
        <w:t xml:space="preserve"> Hiermee wordt een poging te doen de onderzoeksvraag te beantwoorden of er een significant verschil bestaat in geloofwaardigheidsscores tussen beide gepresenteerde formats.</w:t>
      </w:r>
      <w:r w:rsidR="005F1EEA">
        <w:rPr>
          <w:rFonts w:ascii="Euclid Circular A" w:hAnsi="Euclid Circular A"/>
          <w:color w:val="000000" w:themeColor="text1"/>
          <w:sz w:val="24"/>
          <w:szCs w:val="24"/>
        </w:rPr>
        <w:t xml:space="preserve"> </w:t>
      </w:r>
    </w:p>
    <w:p w14:paraId="3855A161" w14:textId="6B7E7172" w:rsidR="00E144A7" w:rsidRPr="00F4794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eerste twee subvragen richten zich op de</w:t>
      </w:r>
      <w:r w:rsidR="00A91BC6" w:rsidRPr="00F47947">
        <w:rPr>
          <w:rFonts w:ascii="Euclid Circular A" w:hAnsi="Euclid Circular A"/>
          <w:color w:val="000000" w:themeColor="text1"/>
          <w:sz w:val="24"/>
          <w:szCs w:val="24"/>
        </w:rPr>
        <w:t xml:space="preserve"> beoordeling van de</w:t>
      </w:r>
      <w:r w:rsidRPr="00F47947">
        <w:rPr>
          <w:rFonts w:ascii="Euclid Circular A" w:hAnsi="Euclid Circular A"/>
          <w:color w:val="000000" w:themeColor="text1"/>
          <w:sz w:val="24"/>
          <w:szCs w:val="24"/>
        </w:rPr>
        <w:t xml:space="preserve"> structurele en inhoudelijke kenmerken van multimedia long-forms</w:t>
      </w:r>
      <w:r w:rsidR="000D1EB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0D1EB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 xml:space="preserve">aarbij de invloed van formulering, presentatie en multimodale elementen wordt geanalyseerd. Dit sluit aan bij de theoretische modellen van onder andere Appelman &amp; Sundar (2016), die berichtgeloofwaardigheid opdelen in </w:t>
      </w:r>
      <w:r w:rsidRPr="00F47947">
        <w:rPr>
          <w:rFonts w:ascii="Euclid Circular A" w:hAnsi="Euclid Circular A"/>
          <w:color w:val="000000" w:themeColor="text1"/>
          <w:sz w:val="24"/>
          <w:szCs w:val="24"/>
        </w:rPr>
        <w:lastRenderedPageBreak/>
        <w:t>waargenomen accuraatheid, authenticiteit en betrouwbaarheid.</w:t>
      </w:r>
      <w:r w:rsidR="004001E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De derde subvraag kijkt naar de relatie tussen geloofwaardigheid en vertrouwen in digitale journalistieke producties. Hierbij wordt onderzocht in hoeverre de absolute scores die respondenten toekennen, een bredere indicatie geven van het vertrouwen in nieuwscontent.</w:t>
      </w:r>
    </w:p>
    <w:p w14:paraId="06F64E8E" w14:textId="77777777" w:rsidR="00E144A7" w:rsidRPr="00F47947"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Gezamenlijk bieden deze onderzoeksvragen een gestructureerd kader om vast te stellen hoe digitale multimedia long-forms zich verhouden tot traditionele nieuwsartikelen in termen van geloofwaardigheid en vertrouwen.</w:t>
      </w:r>
    </w:p>
    <w:p w14:paraId="10EE5165" w14:textId="50EFD0FE" w:rsidR="003D060D" w:rsidRPr="00F47947" w:rsidRDefault="003D060D">
      <w:pPr>
        <w:rPr>
          <w:rFonts w:ascii="Euclid Circular A Semibold" w:eastAsiaTheme="majorEastAsia" w:hAnsi="Euclid Circular A Semibold" w:cstheme="majorBidi"/>
          <w:color w:val="000000" w:themeColor="text1"/>
          <w:sz w:val="24"/>
          <w:szCs w:val="24"/>
        </w:rPr>
      </w:pPr>
    </w:p>
    <w:p w14:paraId="722AC2EA" w14:textId="239EE30E" w:rsidR="00712592" w:rsidRPr="005C1C19" w:rsidRDefault="00071F3F" w:rsidP="005C1C19">
      <w:pPr>
        <w:pStyle w:val="Heading3"/>
        <w:spacing w:line="480" w:lineRule="auto"/>
        <w:rPr>
          <w:rFonts w:ascii="Euclid Circular A Semibold" w:hAnsi="Euclid Circular A Semibold"/>
          <w:color w:val="000000" w:themeColor="text1"/>
          <w:sz w:val="24"/>
          <w:szCs w:val="24"/>
        </w:rPr>
      </w:pPr>
      <w:bookmarkStart w:id="14" w:name="_Toc193112243"/>
      <w:r w:rsidRPr="00F47947">
        <w:rPr>
          <w:rFonts w:ascii="Euclid Circular A Semibold" w:hAnsi="Euclid Circular A Semibold"/>
          <w:color w:val="000000" w:themeColor="text1"/>
          <w:sz w:val="24"/>
          <w:szCs w:val="24"/>
        </w:rPr>
        <w:t>2.</w:t>
      </w:r>
      <w:r w:rsidR="00F90F43"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.2 Hypotheses</w:t>
      </w:r>
      <w:bookmarkEnd w:id="14"/>
    </w:p>
    <w:p w14:paraId="5EF5DC2B" w14:textId="652F7DAE" w:rsidR="00E40C1D" w:rsidRPr="00F47947" w:rsidRDefault="000658DF" w:rsidP="000658D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Om de onderzoeksvragen te beantwoorden worden hypotheses opgesteld op basis </w:t>
      </w:r>
      <w:r w:rsidR="004237BF" w:rsidRPr="00F47947">
        <w:rPr>
          <w:rFonts w:ascii="Euclid Circular A" w:hAnsi="Euclid Circular A"/>
          <w:color w:val="000000" w:themeColor="text1"/>
          <w:sz w:val="24"/>
          <w:szCs w:val="24"/>
        </w:rPr>
        <w:t xml:space="preserve">van het theoretische kader en de bestaande literatuur over geloofwaardigheid in digitale long-forms. De opgestelde hypotheses zijn bedoeld om zowel het effect van multimediaproducties op de waargenomen geloofwaardigheid als de rol van de evaluatiecriteria van nieuwsconsumenten te onderzoeken. </w:t>
      </w:r>
    </w:p>
    <w:p w14:paraId="570CF150" w14:textId="73870936" w:rsidR="0053207C" w:rsidRPr="00F47947" w:rsidRDefault="0053207C" w:rsidP="0053207C">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1: </w:t>
      </w:r>
    </w:p>
    <w:p w14:paraId="26926EEB" w14:textId="77777777" w:rsidR="0053207C" w:rsidRPr="00F47947" w:rsidRDefault="0053207C" w:rsidP="0053207C">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een journalistieke multimediaproductie geloofwaardiger dan een traditioneel nieuwsartikel.</w:t>
      </w:r>
    </w:p>
    <w:p w14:paraId="573B4346" w14:textId="00FAB036" w:rsidR="00246B49" w:rsidRPr="00F47947" w:rsidRDefault="00EC715F" w:rsidP="000018C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conclusie die vanuit de gepresenteerde literatuur </w:t>
      </w:r>
      <w:r w:rsidR="00472F21" w:rsidRPr="00F47947">
        <w:rPr>
          <w:rFonts w:ascii="Euclid Circular A" w:hAnsi="Euclid Circular A"/>
          <w:color w:val="000000" w:themeColor="text1"/>
          <w:sz w:val="24"/>
          <w:szCs w:val="24"/>
        </w:rPr>
        <w:t>geëxtrapoleerd</w:t>
      </w:r>
      <w:r w:rsidRPr="00F47947">
        <w:rPr>
          <w:rFonts w:ascii="Euclid Circular A" w:hAnsi="Euclid Circular A"/>
          <w:color w:val="000000" w:themeColor="text1"/>
          <w:sz w:val="24"/>
          <w:szCs w:val="24"/>
        </w:rPr>
        <w:t xml:space="preserve"> kan worden is als volgt</w:t>
      </w:r>
      <w:r w:rsidR="0001709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246B49" w:rsidRPr="00F47947">
        <w:rPr>
          <w:rFonts w:ascii="Euclid Circular A" w:hAnsi="Euclid Circular A"/>
          <w:color w:val="000000" w:themeColor="text1"/>
          <w:sz w:val="24"/>
          <w:szCs w:val="24"/>
        </w:rPr>
        <w:t>Het theoretische kader suggereert dat multimediaproducties</w:t>
      </w:r>
      <w:r w:rsidR="001E16D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 waarin visuele, audiovisuele en interactieve elementen geïntegreerd zijn</w:t>
      </w:r>
      <w:r w:rsidR="001E16D6" w:rsidRPr="00F47947">
        <w:rPr>
          <w:rFonts w:ascii="Euclid Circular A" w:hAnsi="Euclid Circular A"/>
          <w:color w:val="000000" w:themeColor="text1"/>
          <w:sz w:val="24"/>
          <w:szCs w:val="24"/>
        </w:rPr>
        <w:t>. Z</w:t>
      </w:r>
      <w:r w:rsidR="00246B49" w:rsidRPr="00F47947">
        <w:rPr>
          <w:rFonts w:ascii="Euclid Circular A" w:hAnsi="Euclid Circular A"/>
          <w:color w:val="000000" w:themeColor="text1"/>
          <w:sz w:val="24"/>
          <w:szCs w:val="24"/>
        </w:rPr>
        <w:t xml:space="preserve">orgen voor een meer holistische en meeslepende beleving. Deze integratie leidt tot een verbeterde verwerking van informatie en verhoogt de perceptie van betrouwbaarheid. Appelman en Sundar (2016) benadrukken dat een multidimensionale presentatie van een boodschap de geloofwaardigheid kan versterken, doordat deze meerdere zintuigen aanspreekt en een coherente ervaring oplevert. Tevens bevestigt Greussing en Boomgaarden (2018) dat de </w:t>
      </w:r>
      <w:r w:rsidR="00246B49" w:rsidRPr="00F47947">
        <w:rPr>
          <w:rFonts w:ascii="Euclid Circular A" w:hAnsi="Euclid Circular A"/>
          <w:color w:val="000000" w:themeColor="text1"/>
          <w:sz w:val="24"/>
          <w:szCs w:val="24"/>
        </w:rPr>
        <w:lastRenderedPageBreak/>
        <w:t>cognitieve effecten van visuele esthetiek een positieve invloed hebben op de waargenomen authenticiteit en betrouwbaarheid van nieuwsinhoud. Deze bevindingen impliceren dat digitale long</w:t>
      </w:r>
      <w:r w:rsidR="00D048A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forms met rijke multimediacomponenten als geloofwaardiger worden ervaren dan traditionele </w:t>
      </w:r>
      <w:r w:rsidR="00B744FD" w:rsidRPr="00F47947">
        <w:rPr>
          <w:rFonts w:ascii="Euclid Circular A" w:hAnsi="Euclid Circular A"/>
          <w:color w:val="000000" w:themeColor="text1"/>
          <w:sz w:val="24"/>
          <w:szCs w:val="24"/>
        </w:rPr>
        <w:t>platte</w:t>
      </w:r>
      <w:r w:rsidR="00246B49" w:rsidRPr="00F47947">
        <w:rPr>
          <w:rFonts w:ascii="Euclid Circular A" w:hAnsi="Euclid Circular A"/>
          <w:color w:val="000000" w:themeColor="text1"/>
          <w:sz w:val="24"/>
          <w:szCs w:val="24"/>
        </w:rPr>
        <w:t xml:space="preserve"> nieuwsartikelen.</w:t>
      </w:r>
    </w:p>
    <w:p w14:paraId="36F5F7B5" w14:textId="62460B7B" w:rsidR="006824B0" w:rsidRPr="00F47947" w:rsidRDefault="00246B49" w:rsidP="006824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Daarbij </w:t>
      </w:r>
      <w:r w:rsidR="00ED7AC0" w:rsidRPr="00F47947">
        <w:rPr>
          <w:rFonts w:ascii="Euclid Circular A" w:hAnsi="Euclid Circular A"/>
          <w:color w:val="000000" w:themeColor="text1"/>
          <w:sz w:val="24"/>
          <w:szCs w:val="24"/>
        </w:rPr>
        <w:t>volgt ook</w:t>
      </w:r>
      <w:r w:rsidRPr="00F47947">
        <w:rPr>
          <w:rFonts w:ascii="Euclid Circular A" w:hAnsi="Euclid Circular A"/>
          <w:color w:val="000000" w:themeColor="text1"/>
          <w:sz w:val="24"/>
          <w:szCs w:val="24"/>
        </w:rPr>
        <w:t xml:space="preserve"> dat de contextuele interactie tussen verschillende mediavormen zoals</w:t>
      </w:r>
      <w:r w:rsidR="007955C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video, audio en interactieve elementen</w:t>
      </w:r>
      <w:r w:rsidR="001D5209"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betrokkenheid van de lezer vergroot en </w:t>
      </w:r>
      <w:r w:rsidR="00201E82" w:rsidRPr="00F47947">
        <w:rPr>
          <w:rFonts w:ascii="Euclid Circular A" w:hAnsi="Euclid Circular A"/>
          <w:color w:val="000000" w:themeColor="text1"/>
          <w:sz w:val="24"/>
          <w:szCs w:val="24"/>
        </w:rPr>
        <w:t>daarmee</w:t>
      </w:r>
      <w:r w:rsidRPr="00F47947">
        <w:rPr>
          <w:rFonts w:ascii="Euclid Circular A" w:hAnsi="Euclid Circular A"/>
          <w:color w:val="000000" w:themeColor="text1"/>
          <w:sz w:val="24"/>
          <w:szCs w:val="24"/>
        </w:rPr>
        <w:t xml:space="preserve"> een diepere evaluatie van de berichtgeving stimuleert. Dit ondersteunt de verwachting dat de presentatie</w:t>
      </w:r>
      <w:r w:rsidR="00B43AF7" w:rsidRPr="00F47947">
        <w:rPr>
          <w:rFonts w:ascii="Euclid Circular A" w:hAnsi="Euclid Circular A"/>
          <w:color w:val="000000" w:themeColor="text1"/>
          <w:sz w:val="24"/>
          <w:szCs w:val="24"/>
        </w:rPr>
        <w:t xml:space="preserve"> met meerdere lagen</w:t>
      </w:r>
      <w:r w:rsidR="0006577C" w:rsidRPr="00F47947">
        <w:rPr>
          <w:rFonts w:ascii="Euclid Circular A" w:hAnsi="Euclid Circular A"/>
          <w:color w:val="000000" w:themeColor="text1"/>
          <w:sz w:val="24"/>
          <w:szCs w:val="24"/>
        </w:rPr>
        <w:t xml:space="preserve"> zoals beschreven door </w:t>
      </w:r>
      <w:r w:rsidR="0006577C" w:rsidRPr="00F47947">
        <w:rPr>
          <w:rFonts w:ascii="Euclid Circular A" w:hAnsi="Euclid Circular A"/>
          <w:color w:val="000000" w:themeColor="text1"/>
          <w:sz w:val="24"/>
          <w:szCs w:val="24"/>
        </w:rPr>
        <w:fldChar w:fldCharType="begin"/>
      </w:r>
      <w:r w:rsidR="0006577C" w:rsidRPr="00F47947">
        <w:rPr>
          <w:rFonts w:ascii="Euclid Circular A" w:hAnsi="Euclid Circular A"/>
          <w:color w:val="000000" w:themeColor="text1"/>
          <w:sz w:val="24"/>
          <w:szCs w:val="24"/>
        </w:rPr>
        <w:instrText xml:space="preserve"> ADDIN ZOTERO_ITEM CSL_CITATION {"citationID":"IT5YYDbg","properties":{"formattedCitation":"(Hilligoss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06577C" w:rsidRPr="00F47947">
        <w:rPr>
          <w:rFonts w:ascii="Euclid Circular A" w:hAnsi="Euclid Circular A"/>
          <w:color w:val="000000" w:themeColor="text1"/>
          <w:sz w:val="24"/>
          <w:szCs w:val="24"/>
        </w:rPr>
        <w:fldChar w:fldCharType="separate"/>
      </w:r>
      <w:r w:rsidR="0006577C" w:rsidRPr="00F47947">
        <w:rPr>
          <w:rFonts w:ascii="Euclid Circular A" w:hAnsi="Euclid Circular A"/>
          <w:sz w:val="24"/>
        </w:rPr>
        <w:t>Hilligoss en Rieh (2008)</w:t>
      </w:r>
      <w:r w:rsidR="0006577C"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multimediaproducties niet alleen de informatieve waarde verhoogt, maar ook het vertrouwen in de bron versterkt</w:t>
      </w:r>
      <w:r w:rsidR="00FF0E9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FF0E9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 xml:space="preserve">at </w:t>
      </w:r>
      <w:r w:rsidR="00315845" w:rsidRPr="00F47947">
        <w:rPr>
          <w:rFonts w:ascii="Euclid Circular A" w:hAnsi="Euclid Circular A"/>
          <w:color w:val="000000" w:themeColor="text1"/>
          <w:sz w:val="24"/>
          <w:szCs w:val="24"/>
        </w:rPr>
        <w:t xml:space="preserve">volgens de literatuur </w:t>
      </w:r>
      <w:r w:rsidRPr="00F47947">
        <w:rPr>
          <w:rFonts w:ascii="Euclid Circular A" w:hAnsi="Euclid Circular A"/>
          <w:color w:val="000000" w:themeColor="text1"/>
          <w:sz w:val="24"/>
          <w:szCs w:val="24"/>
        </w:rPr>
        <w:t>leidt tot een significant hogere geloofwaardigheidsscore in vergelijking met conventionele nieuwsartikelen.</w:t>
      </w:r>
    </w:p>
    <w:p w14:paraId="762B0AF1" w14:textId="6BF30DEB" w:rsidR="00D503DF" w:rsidRPr="00F47947" w:rsidRDefault="001C29AD" w:rsidP="00077EC3">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 </w:t>
      </w:r>
      <w:r w:rsidR="00D503DF" w:rsidRPr="00F47947">
        <w:rPr>
          <w:rFonts w:ascii="Euclid Circular A Semibold" w:eastAsia="Times New Roman" w:hAnsi="Euclid Circular A Semibold" w:cs="Times New Roman"/>
          <w:color w:val="000000"/>
          <w:sz w:val="24"/>
          <w:szCs w:val="24"/>
          <w:lang w:eastAsia="en-NL"/>
        </w:rPr>
        <w:t>Hypothese 2</w:t>
      </w:r>
      <w:r w:rsidR="00DE7B71" w:rsidRPr="00F47947">
        <w:rPr>
          <w:rFonts w:ascii="Euclid Circular A Semibold" w:eastAsia="Times New Roman" w:hAnsi="Euclid Circular A Semibold" w:cs="Times New Roman"/>
          <w:color w:val="000000"/>
          <w:sz w:val="24"/>
          <w:szCs w:val="24"/>
          <w:lang w:eastAsia="en-NL"/>
        </w:rPr>
        <w:t>a</w:t>
      </w:r>
      <w:r w:rsidR="00D503DF" w:rsidRPr="00F47947">
        <w:rPr>
          <w:rFonts w:ascii="Euclid Circular A Semibold" w:eastAsia="Times New Roman" w:hAnsi="Euclid Circular A Semibold" w:cs="Times New Roman"/>
          <w:color w:val="000000"/>
          <w:sz w:val="24"/>
          <w:szCs w:val="24"/>
          <w:lang w:eastAsia="en-NL"/>
        </w:rPr>
        <w:t>:</w:t>
      </w:r>
    </w:p>
    <w:p w14:paraId="76F2BEC3" w14:textId="44A3007D" w:rsidR="00D503DF" w:rsidRPr="00F47947" w:rsidRDefault="00D503DF" w:rsidP="00077EC3">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de volledige multimediaproductie als het meest geloofwaardig.</w:t>
      </w:r>
    </w:p>
    <w:p w14:paraId="06FC3FD4" w14:textId="77777777" w:rsidR="007304DB" w:rsidRPr="00F47947" w:rsidRDefault="00DE7B71" w:rsidP="00DE7B71">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2b: </w:t>
      </w:r>
    </w:p>
    <w:p w14:paraId="68796C62" w14:textId="6F72177E" w:rsidR="00FA3388" w:rsidRPr="00F47947" w:rsidRDefault="00FA3388" w:rsidP="00DE7B71">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 xml:space="preserve">Nieuwsconsumenten ervaren de versie zonder scrollanimaties </w:t>
      </w:r>
      <w:r w:rsidRPr="00F47947">
        <w:rPr>
          <w:rFonts w:ascii="Euclid Circular A Regular Ita" w:eastAsia="Times New Roman" w:hAnsi="Euclid Circular A Regular Ita" w:cs="Times New Roman"/>
          <w:color w:val="000000"/>
          <w:sz w:val="24"/>
          <w:szCs w:val="24"/>
          <w:lang w:eastAsia="en-NL"/>
        </w:rPr>
        <w:t>vergelijkbaar als</w:t>
      </w:r>
      <w:r w:rsidRPr="00F47947">
        <w:rPr>
          <w:rFonts w:ascii="Euclid Circular A Regular Ita" w:eastAsia="Times New Roman" w:hAnsi="Euclid Circular A Regular Ita" w:cs="Times New Roman"/>
          <w:color w:val="000000"/>
          <w:sz w:val="24"/>
          <w:szCs w:val="24"/>
          <w:lang w:eastAsia="en-NL"/>
        </w:rPr>
        <w:t xml:space="preserve"> de volledige multimediaproductie.</w:t>
      </w:r>
    </w:p>
    <w:p w14:paraId="472B35E4" w14:textId="77777777" w:rsidR="000066E5" w:rsidRPr="00F47947" w:rsidRDefault="00DE7B71" w:rsidP="00DE7B71">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2c: </w:t>
      </w:r>
    </w:p>
    <w:p w14:paraId="2B87C037" w14:textId="318E9D09" w:rsidR="00775DAE" w:rsidRPr="00F47947" w:rsidRDefault="00775DAE" w:rsidP="00DE7B71">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de versie zonder interactieve elementen als minder geloofwaardig dan de volledige multimediaproductie, maar als geloofwaardiger dan de versie zonder video en audio.</w:t>
      </w:r>
    </w:p>
    <w:p w14:paraId="6AD277E0" w14:textId="77777777" w:rsidR="00003798" w:rsidRPr="00F47947" w:rsidRDefault="00DE7B71" w:rsidP="00DE7B71">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2d: </w:t>
      </w:r>
    </w:p>
    <w:p w14:paraId="253C6647" w14:textId="7078F16B" w:rsidR="00DE7B71" w:rsidRPr="00F47947" w:rsidRDefault="0056633F" w:rsidP="00DE7B71">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de versie zonder video en audio als het minst geloofwaardig van alle</w:t>
      </w:r>
      <w:r w:rsidRPr="00F47947">
        <w:rPr>
          <w:rFonts w:ascii="Euclid Circular A Regular Ita" w:eastAsia="Times New Roman" w:hAnsi="Euclid Circular A Regular Ita" w:cs="Times New Roman"/>
          <w:color w:val="000000"/>
          <w:sz w:val="24"/>
          <w:szCs w:val="24"/>
          <w:lang w:eastAsia="en-NL"/>
        </w:rPr>
        <w:t xml:space="preserve"> multimedia</w:t>
      </w:r>
      <w:r w:rsidRPr="00F47947">
        <w:rPr>
          <w:rFonts w:ascii="Euclid Circular A Regular Ita" w:eastAsia="Times New Roman" w:hAnsi="Euclid Circular A Regular Ita" w:cs="Times New Roman"/>
          <w:color w:val="000000"/>
          <w:sz w:val="24"/>
          <w:szCs w:val="24"/>
          <w:lang w:eastAsia="en-NL"/>
        </w:rPr>
        <w:t xml:space="preserve"> versies</w:t>
      </w:r>
      <w:r w:rsidR="00BE0CB3" w:rsidRPr="00F47947">
        <w:rPr>
          <w:rFonts w:ascii="Euclid Circular A Regular Ita" w:eastAsia="Times New Roman" w:hAnsi="Euclid Circular A Regular Ita" w:cs="Times New Roman"/>
          <w:color w:val="000000"/>
          <w:sz w:val="24"/>
          <w:szCs w:val="24"/>
          <w:lang w:eastAsia="en-NL"/>
        </w:rPr>
        <w:t>.</w:t>
      </w:r>
    </w:p>
    <w:p w14:paraId="4EECBAD0" w14:textId="2ECCA3EE" w:rsidR="00CA7E24" w:rsidRPr="00F47947" w:rsidRDefault="00CA7E24"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Uit het theoretische kader paragraaf vier en vijf, blijkt dat een volledige multimediaproductie met geïntegreerde scrollanimaties, interactieve elementen, video en audio leidt tot een verhoogde perceptie van geloofwaardigheid. Onderzoek wijst uit dat deze combinatie een meer coherente, multisensorische en meeslepende leeservaring oplevert, waardoor de waargenomen betrouwbaarheid toeneemt (Appelman &amp; Sundar, 2016; Greussing &amp; Boomgaarden, 2018). Eveneens blijkt dat het weglaten van essentiële elementen met name video en audio leidt tot een significante daling in de geloofwaardigheid. Daarbij ondersteunt de literatuur de opvatting dat de afwezigheid van scrollanimaties weinig effect heeft, terwijl interactieve elementen wel bijdragen aan een verhoogde betrokkenheid en authenticiteit.</w:t>
      </w:r>
    </w:p>
    <w:p w14:paraId="5B7C5499" w14:textId="65BE41BC" w:rsidR="00EB0056" w:rsidRPr="00F47947" w:rsidRDefault="00EB0056"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Bovendien suggereert het theoretisch kader dat nieuwslezers die over het algemeen lagere geloofwaardigheidsscores hanteren, gevoeliger zijn voor variaties in de presentatie van multimodale elementen. Zij ervaren daardoor grotere verschillen tussen de verschillende versies van een artikel. Deze hogere gevoeligheid kan worden verklaard door een kritischer evaluatieproces en een grotere variabiliteit in de normatieve referentiekaders van deze lezers (Chen et al., 2017; Hiippala, 2017). Dit impliceert dat het effect van het weglaten van bepaalde multimedia-elementen</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zoals het ontbreken van interactieve elementen of audiovisuele content </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sterker naar voren komt bij nieuwslezers met een lage basisperceptie van geloofwaardigheid, </w:t>
      </w:r>
      <w:r w:rsidR="00441959" w:rsidRPr="00F47947">
        <w:rPr>
          <w:rFonts w:ascii="Euclid Circular A" w:hAnsi="Euclid Circular A"/>
          <w:color w:val="000000" w:themeColor="text1"/>
          <w:sz w:val="24"/>
          <w:szCs w:val="24"/>
        </w:rPr>
        <w:t>wat</w:t>
      </w:r>
      <w:r w:rsidRPr="00F47947">
        <w:rPr>
          <w:rFonts w:ascii="Euclid Circular A" w:hAnsi="Euclid Circular A"/>
          <w:color w:val="000000" w:themeColor="text1"/>
          <w:sz w:val="24"/>
          <w:szCs w:val="24"/>
        </w:rPr>
        <w:t xml:space="preserve"> de hypothese ondersteunt dat de effectgrootte bij deze groep groter is.</w:t>
      </w:r>
    </w:p>
    <w:p w14:paraId="5EC7BCCA" w14:textId="1D850CCE" w:rsidR="00077EC3" w:rsidRPr="00F47947" w:rsidRDefault="00077EC3" w:rsidP="00E40C1D">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Verschillende convergente multimodale elementen binnen digitale multimediale long</w:t>
      </w:r>
      <w:r w:rsidR="00045099"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forms lijken verschillende effecten te hebben op de waargenomen betrouwbaarheid. Specifiek lijken video en audio een sterkere positieve invloed te hebben op betrouwbaarheid vergeleken met interactieve elementen en scrollanimaties. Dit is gebaseerd op onderzoek zoals</w:t>
      </w:r>
      <w:r w:rsidR="006362DE" w:rsidRPr="00F47947">
        <w:rPr>
          <w:rFonts w:ascii="Euclid Circular A" w:eastAsia="Times New Roman" w:hAnsi="Euclid Circular A" w:cs="Times New Roman"/>
          <w:color w:val="000000"/>
          <w:sz w:val="24"/>
          <w:szCs w:val="24"/>
          <w:lang w:eastAsia="en-NL"/>
        </w:rPr>
        <w:t xml:space="preserve"> onderzoek naar hoge en lage videokwaliteit</w:t>
      </w:r>
      <w:r w:rsidR="004D0753" w:rsidRPr="00F47947">
        <w:rPr>
          <w:rFonts w:ascii="Euclid Circular A" w:eastAsia="Times New Roman" w:hAnsi="Euclid Circular A" w:cs="Times New Roman"/>
          <w:color w:val="000000"/>
          <w:sz w:val="24"/>
          <w:szCs w:val="24"/>
          <w:lang w:eastAsia="en-NL"/>
        </w:rPr>
        <w:t xml:space="preserve"> in het nieuws.</w:t>
      </w:r>
      <w:r w:rsidR="006362DE" w:rsidRPr="00F47947">
        <w:rPr>
          <w:rFonts w:ascii="Euclid Circular A" w:eastAsia="Times New Roman" w:hAnsi="Euclid Circular A" w:cs="Times New Roman"/>
          <w:color w:val="000000"/>
          <w:sz w:val="24"/>
          <w:szCs w:val="24"/>
          <w:lang w:eastAsia="en-NL"/>
        </w:rPr>
        <w:t xml:space="preserve"> </w:t>
      </w:r>
      <w:r w:rsidR="002920B4" w:rsidRPr="00F47947">
        <w:rPr>
          <w:rFonts w:ascii="Euclid Circular A" w:eastAsia="Times New Roman" w:hAnsi="Euclid Circular A" w:cs="Times New Roman"/>
          <w:color w:val="000000"/>
          <w:sz w:val="24"/>
          <w:szCs w:val="24"/>
          <w:lang w:eastAsia="en-NL"/>
        </w:rPr>
        <w:t>W</w:t>
      </w:r>
      <w:r w:rsidR="006362DE" w:rsidRPr="00F47947">
        <w:rPr>
          <w:rFonts w:ascii="Euclid Circular A" w:eastAsia="Times New Roman" w:hAnsi="Euclid Circular A" w:cs="Times New Roman"/>
          <w:color w:val="000000"/>
          <w:sz w:val="24"/>
          <w:szCs w:val="24"/>
          <w:lang w:eastAsia="en-NL"/>
        </w:rPr>
        <w:t xml:space="preserve">aar lage kwaliteit door voornamelijk jonge lezers werd geassocieerd met lage geloofwaardigheid </w:t>
      </w:r>
      <w:r w:rsidR="006362DE" w:rsidRPr="00F47947">
        <w:rPr>
          <w:rFonts w:ascii="Euclid Circular A" w:eastAsia="Times New Roman" w:hAnsi="Euclid Circular A" w:cs="Times New Roman"/>
          <w:color w:val="000000"/>
          <w:sz w:val="24"/>
          <w:szCs w:val="24"/>
          <w:lang w:eastAsia="en-NL"/>
        </w:rPr>
        <w:fldChar w:fldCharType="begin"/>
      </w:r>
      <w:r w:rsidR="006362DE" w:rsidRPr="00F47947">
        <w:rPr>
          <w:rFonts w:ascii="Euclid Circular A" w:eastAsia="Times New Roman" w:hAnsi="Euclid Circular A" w:cs="Times New Roman"/>
          <w:color w:val="000000"/>
          <w:sz w:val="24"/>
          <w:szCs w:val="24"/>
          <w:lang w:eastAsia="en-NL"/>
        </w:rPr>
        <w:instrText xml:space="preserve"> ADDIN ZOTERO_ITEM CSL_CITATION {"citationID":"Z28PMghQ","properties":{"formattedCitation":"(Chen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6362DE" w:rsidRPr="00F47947">
        <w:rPr>
          <w:rFonts w:ascii="Euclid Circular A" w:eastAsia="Times New Roman" w:hAnsi="Euclid Circular A" w:cs="Times New Roman"/>
          <w:color w:val="000000"/>
          <w:sz w:val="24"/>
          <w:szCs w:val="24"/>
          <w:lang w:eastAsia="en-NL"/>
        </w:rPr>
        <w:fldChar w:fldCharType="separate"/>
      </w:r>
      <w:r w:rsidR="006362DE" w:rsidRPr="00F47947">
        <w:rPr>
          <w:rFonts w:ascii="Euclid Circular A" w:hAnsi="Euclid Circular A"/>
          <w:sz w:val="24"/>
        </w:rPr>
        <w:t>(Chen et al., 2017</w:t>
      </w:r>
      <w:r w:rsidR="00804DC0" w:rsidRPr="00F47947">
        <w:rPr>
          <w:rFonts w:ascii="Euclid Circular A" w:hAnsi="Euclid Circular A"/>
          <w:sz w:val="24"/>
        </w:rPr>
        <w:t>: p.25-27</w:t>
      </w:r>
      <w:r w:rsidR="006362DE" w:rsidRPr="00F47947">
        <w:rPr>
          <w:rFonts w:ascii="Euclid Circular A" w:hAnsi="Euclid Circular A"/>
          <w:sz w:val="24"/>
        </w:rPr>
        <w:t>)</w:t>
      </w:r>
      <w:r w:rsidR="006362DE" w:rsidRPr="00F47947">
        <w:rPr>
          <w:rFonts w:ascii="Euclid Circular A" w:eastAsia="Times New Roman" w:hAnsi="Euclid Circular A" w:cs="Times New Roman"/>
          <w:color w:val="000000"/>
          <w:sz w:val="24"/>
          <w:szCs w:val="24"/>
          <w:lang w:eastAsia="en-NL"/>
        </w:rPr>
        <w:fldChar w:fldCharType="end"/>
      </w:r>
      <w:r w:rsidR="00946F26" w:rsidRPr="00F47947">
        <w:rPr>
          <w:rFonts w:ascii="Euclid Circular A" w:eastAsia="Times New Roman" w:hAnsi="Euclid Circular A" w:cs="Times New Roman"/>
          <w:color w:val="000000"/>
          <w:sz w:val="24"/>
          <w:szCs w:val="24"/>
          <w:lang w:eastAsia="en-NL"/>
        </w:rPr>
        <w:t>.</w:t>
      </w:r>
      <w:r w:rsidR="008F779C"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Interactieve elementen, zoals kaarten en grafieken, kunnen </w:t>
      </w:r>
      <w:r w:rsidRPr="00F47947">
        <w:rPr>
          <w:rFonts w:ascii="Euclid Circular A" w:eastAsia="Times New Roman" w:hAnsi="Euclid Circular A" w:cs="Times New Roman"/>
          <w:color w:val="000000"/>
          <w:sz w:val="24"/>
          <w:szCs w:val="24"/>
          <w:lang w:eastAsia="en-NL"/>
        </w:rPr>
        <w:lastRenderedPageBreak/>
        <w:t>de betrouwbaarheid verhogen door lezers te helpen gegevens te verifiëren, terwijl audio mogelijk meer invloed heeft op betrokkenheid dan op geloofwaardigheid, zoals gesuggereerd in</w:t>
      </w:r>
      <w:r w:rsidR="00611C14" w:rsidRPr="00F47947">
        <w:rPr>
          <w:rFonts w:ascii="Euclid Circular A" w:eastAsia="Times New Roman" w:hAnsi="Euclid Circular A" w:cs="Times New Roman"/>
          <w:color w:val="000000"/>
          <w:sz w:val="24"/>
          <w:szCs w:val="24"/>
          <w:lang w:eastAsia="en-NL"/>
        </w:rPr>
        <w:t xml:space="preserve"> ….  De voorspelde</w:t>
      </w:r>
      <w:r w:rsidRPr="00F47947">
        <w:rPr>
          <w:rFonts w:ascii="Euclid Circular A" w:eastAsia="Times New Roman" w:hAnsi="Euclid Circular A" w:cs="Times New Roman"/>
          <w:color w:val="000000"/>
          <w:sz w:val="24"/>
          <w:szCs w:val="24"/>
          <w:lang w:eastAsia="en-NL"/>
        </w:rPr>
        <w:t xml:space="preserve"> rangorde</w:t>
      </w:r>
      <w:r w:rsidR="00611C14" w:rsidRPr="00F47947">
        <w:rPr>
          <w:rFonts w:ascii="Euclid Circular A" w:eastAsia="Times New Roman" w:hAnsi="Euclid Circular A" w:cs="Times New Roman"/>
          <w:color w:val="000000"/>
          <w:sz w:val="24"/>
          <w:szCs w:val="24"/>
          <w:lang w:eastAsia="en-NL"/>
        </w:rPr>
        <w:t xml:space="preserve"> voor deze convergente </w:t>
      </w:r>
      <w:r w:rsidR="001F18CE" w:rsidRPr="00F47947">
        <w:rPr>
          <w:rFonts w:ascii="Euclid Circular A" w:eastAsia="Times New Roman" w:hAnsi="Euclid Circular A" w:cs="Times New Roman"/>
          <w:color w:val="000000"/>
          <w:sz w:val="24"/>
          <w:szCs w:val="24"/>
          <w:lang w:eastAsia="en-NL"/>
        </w:rPr>
        <w:t xml:space="preserve">multimedia </w:t>
      </w:r>
      <w:r w:rsidR="00611C14" w:rsidRPr="00F47947">
        <w:rPr>
          <w:rFonts w:ascii="Euclid Circular A" w:eastAsia="Times New Roman" w:hAnsi="Euclid Circular A" w:cs="Times New Roman"/>
          <w:color w:val="000000"/>
          <w:sz w:val="24"/>
          <w:szCs w:val="24"/>
          <w:lang w:eastAsia="en-NL"/>
        </w:rPr>
        <w:t>elementen</w:t>
      </w:r>
      <w:r w:rsidRPr="00F47947">
        <w:rPr>
          <w:rFonts w:ascii="Euclid Circular A" w:eastAsia="Times New Roman" w:hAnsi="Euclid Circular A" w:cs="Times New Roman"/>
          <w:color w:val="000000"/>
          <w:sz w:val="24"/>
          <w:szCs w:val="24"/>
          <w:lang w:eastAsia="en-NL"/>
        </w:rPr>
        <w:t xml:space="preserve"> is:</w:t>
      </w:r>
    </w:p>
    <w:tbl>
      <w:tblPr>
        <w:tblStyle w:val="PlainTable5"/>
        <w:tblW w:w="0" w:type="auto"/>
        <w:tblLook w:val="04A0" w:firstRow="1" w:lastRow="0" w:firstColumn="1" w:lastColumn="0" w:noHBand="0" w:noVBand="1"/>
      </w:tblPr>
      <w:tblGrid>
        <w:gridCol w:w="3544"/>
        <w:gridCol w:w="5472"/>
      </w:tblGrid>
      <w:tr w:rsidR="00077EC3" w:rsidRPr="00F47947" w14:paraId="49E49C19" w14:textId="77777777" w:rsidTr="00732E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FA26C46" w14:textId="77777777" w:rsidR="00077EC3" w:rsidRPr="00F47947" w:rsidRDefault="00077EC3" w:rsidP="00732E28">
            <w:pPr>
              <w:spacing w:line="360" w:lineRule="auto"/>
              <w:jc w:val="both"/>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05207992" w14:textId="77777777" w:rsidR="00077EC3" w:rsidRPr="00F47947" w:rsidRDefault="00077EC3" w:rsidP="00732E28">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Impact op Betrouwbaarheid</w:t>
            </w:r>
          </w:p>
        </w:tc>
      </w:tr>
      <w:tr w:rsidR="00077EC3" w:rsidRPr="00F47947" w14:paraId="0CCCBD7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453E8D"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A1: Volledige Longread</w:t>
            </w:r>
          </w:p>
        </w:tc>
        <w:tc>
          <w:tcPr>
            <w:tcW w:w="5472" w:type="dxa"/>
          </w:tcPr>
          <w:p w14:paraId="157D8E67"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708DDC70"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258D52FA"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A2: Interactieve elementen</w:t>
            </w:r>
          </w:p>
        </w:tc>
        <w:tc>
          <w:tcPr>
            <w:tcW w:w="5472" w:type="dxa"/>
          </w:tcPr>
          <w:p w14:paraId="39B50501"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20F5F00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D4EB62B"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A3: Audio en video</w:t>
            </w:r>
          </w:p>
        </w:tc>
        <w:tc>
          <w:tcPr>
            <w:tcW w:w="5472" w:type="dxa"/>
          </w:tcPr>
          <w:p w14:paraId="1FAF3E4E"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Gemiddeld</w:t>
            </w:r>
          </w:p>
        </w:tc>
      </w:tr>
      <w:tr w:rsidR="00077EC3" w:rsidRPr="00F47947" w14:paraId="21D34D7F"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16063781"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A4: Scrollanimaties</w:t>
            </w:r>
          </w:p>
        </w:tc>
        <w:tc>
          <w:tcPr>
            <w:tcW w:w="5472" w:type="dxa"/>
          </w:tcPr>
          <w:p w14:paraId="078C061D"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Laag</w:t>
            </w:r>
          </w:p>
        </w:tc>
      </w:tr>
    </w:tbl>
    <w:p w14:paraId="4250B523" w14:textId="77777777" w:rsidR="00077EC3" w:rsidRPr="00F47947" w:rsidRDefault="00077EC3" w:rsidP="00077EC3">
      <w:pPr>
        <w:spacing w:line="360" w:lineRule="auto"/>
        <w:jc w:val="both"/>
        <w:rPr>
          <w:rFonts w:ascii="Euclid Circular A" w:eastAsia="Times New Roman" w:hAnsi="Euclid Circular A" w:cs="Times New Roman"/>
          <w:color w:val="000000"/>
          <w:sz w:val="24"/>
          <w:szCs w:val="24"/>
          <w:lang w:eastAsia="en-NL"/>
        </w:rPr>
      </w:pPr>
    </w:p>
    <w:p w14:paraId="529A2A61" w14:textId="6096641D" w:rsidR="00077EC3" w:rsidRPr="00F47947" w:rsidRDefault="00431F22" w:rsidP="00077EC3">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b/>
      </w:r>
      <w:r w:rsidR="004B775D" w:rsidRPr="00F47947">
        <w:rPr>
          <w:rFonts w:ascii="Euclid Circular A" w:eastAsia="Times New Roman" w:hAnsi="Euclid Circular A" w:cs="Times New Roman"/>
          <w:color w:val="000000"/>
          <w:sz w:val="24"/>
          <w:szCs w:val="24"/>
          <w:lang w:eastAsia="en-NL"/>
        </w:rPr>
        <w:t xml:space="preserve">Hieruit valt een analyse te maken welke elementen het meest bijdragen aan de perceptie van geloofwaardigheid. Hiermee kan een advies worden opgesteld sinds elk element de productie verlengt en kostenplaatje vergroot. Redacties wisselen regelmatig tussen deze elementen welke het beste bij het stuk past. Vandaar de toegevoegde waarde van een duidelijke impact schaal van </w:t>
      </w:r>
      <w:r w:rsidR="006D054A" w:rsidRPr="00F47947">
        <w:rPr>
          <w:rFonts w:ascii="Euclid Circular A" w:eastAsia="Times New Roman" w:hAnsi="Euclid Circular A" w:cs="Times New Roman"/>
          <w:color w:val="000000"/>
          <w:sz w:val="24"/>
          <w:szCs w:val="24"/>
          <w:lang w:eastAsia="en-NL"/>
        </w:rPr>
        <w:t>geïmplementeerde</w:t>
      </w:r>
      <w:r w:rsidR="004B775D" w:rsidRPr="00F47947">
        <w:rPr>
          <w:rFonts w:ascii="Euclid Circular A" w:eastAsia="Times New Roman" w:hAnsi="Euclid Circular A" w:cs="Times New Roman"/>
          <w:color w:val="000000"/>
          <w:sz w:val="24"/>
          <w:szCs w:val="24"/>
          <w:lang w:eastAsia="en-NL"/>
        </w:rPr>
        <w:t xml:space="preserve"> elementen.</w:t>
      </w:r>
    </w:p>
    <w:p w14:paraId="361BB415" w14:textId="03A9C659" w:rsidR="00B53265" w:rsidRPr="00F47947" w:rsidRDefault="00B53265" w:rsidP="00077EC3">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3: </w:t>
      </w:r>
    </w:p>
    <w:p w14:paraId="0A54F784" w14:textId="77777777" w:rsidR="004155D4" w:rsidRPr="00F47947" w:rsidRDefault="00B53265" w:rsidP="00077EC3">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 xml:space="preserve">Nieuwsconsumenten die over het algemeen lage geloofwaardigheidsscores toekennen, ervaren een groter verschil in geloofwaardigheidsscores tussen </w:t>
      </w:r>
      <w:r w:rsidR="00BD2E16" w:rsidRPr="00F47947">
        <w:rPr>
          <w:rFonts w:ascii="Euclid Circular A Regular Ita" w:eastAsia="Times New Roman" w:hAnsi="Euclid Circular A Regular Ita" w:cs="Times New Roman"/>
          <w:color w:val="000000"/>
          <w:sz w:val="24"/>
          <w:szCs w:val="24"/>
          <w:lang w:eastAsia="en-NL"/>
        </w:rPr>
        <w:t xml:space="preserve">de </w:t>
      </w:r>
      <w:r w:rsidRPr="00F47947">
        <w:rPr>
          <w:rFonts w:ascii="Euclid Circular A Regular Ita" w:eastAsia="Times New Roman" w:hAnsi="Euclid Circular A Regular Ita" w:cs="Times New Roman"/>
          <w:color w:val="000000"/>
          <w:sz w:val="24"/>
          <w:szCs w:val="24"/>
          <w:lang w:eastAsia="en-NL"/>
        </w:rPr>
        <w:t xml:space="preserve">twee </w:t>
      </w:r>
      <w:r w:rsidR="00D451D0" w:rsidRPr="00F47947">
        <w:rPr>
          <w:rFonts w:ascii="Euclid Circular A Regular Ita" w:eastAsia="Times New Roman" w:hAnsi="Euclid Circular A Regular Ita" w:cs="Times New Roman"/>
          <w:color w:val="000000"/>
          <w:sz w:val="24"/>
          <w:szCs w:val="24"/>
          <w:lang w:eastAsia="en-NL"/>
        </w:rPr>
        <w:t>digitale nieuwsproducties</w:t>
      </w:r>
      <w:r w:rsidRPr="00F47947">
        <w:rPr>
          <w:rFonts w:ascii="Euclid Circular A Regular Ita" w:eastAsia="Times New Roman" w:hAnsi="Euclid Circular A Regular Ita" w:cs="Times New Roman"/>
          <w:color w:val="000000"/>
          <w:sz w:val="24"/>
          <w:szCs w:val="24"/>
          <w:lang w:eastAsia="en-NL"/>
        </w:rPr>
        <w:t xml:space="preserve"> dan nieuwsconsumenten die over het algemeen hoge geloofwaardigheidsscores toekennen.</w:t>
      </w:r>
    </w:p>
    <w:p w14:paraId="4C608C75" w14:textId="48FF99E6"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Het theoretische kader geeft aan dat de perceptie van geloofwaardigheid niet </w:t>
      </w:r>
      <w:r w:rsidR="00A16349" w:rsidRPr="00F47947">
        <w:rPr>
          <w:rFonts w:ascii="Euclid Circular A" w:eastAsia="Times New Roman" w:hAnsi="Euclid Circular A" w:cs="Times New Roman"/>
          <w:color w:val="000000"/>
          <w:sz w:val="24"/>
          <w:szCs w:val="24"/>
          <w:lang w:eastAsia="en-NL"/>
        </w:rPr>
        <w:t>alleen</w:t>
      </w:r>
      <w:r w:rsidRPr="00F47947">
        <w:rPr>
          <w:rFonts w:ascii="Euclid Circular A" w:eastAsia="Times New Roman" w:hAnsi="Euclid Circular A" w:cs="Times New Roman"/>
          <w:color w:val="000000"/>
          <w:sz w:val="24"/>
          <w:szCs w:val="24"/>
          <w:lang w:eastAsia="en-NL"/>
        </w:rPr>
        <w:t xml:space="preserve"> afhankelijk is van de multimodale presentatie, maar ook van de subjectieve evaluatiecriteria van de nieuwsconsument. Lezers met een strikter beoordelingskader oftewel </w:t>
      </w:r>
      <w:r w:rsidR="00710229" w:rsidRPr="00F47947">
        <w:rPr>
          <w:rFonts w:ascii="Euclid Circular A" w:eastAsia="Times New Roman" w:hAnsi="Euclid Circular A" w:cs="Times New Roman"/>
          <w:color w:val="000000"/>
          <w:sz w:val="24"/>
          <w:szCs w:val="24"/>
          <w:lang w:eastAsia="en-NL"/>
        </w:rPr>
        <w:t>lezers</w:t>
      </w:r>
      <w:r w:rsidRPr="00F47947">
        <w:rPr>
          <w:rFonts w:ascii="Euclid Circular A" w:eastAsia="Times New Roman" w:hAnsi="Euclid Circular A" w:cs="Times New Roman"/>
          <w:color w:val="000000"/>
          <w:sz w:val="24"/>
          <w:szCs w:val="24"/>
          <w:lang w:eastAsia="en-NL"/>
        </w:rPr>
        <w:t xml:space="preserve"> die over het algemeen lagere geloofwaardigheidsscores hanteren</w:t>
      </w:r>
      <w:r w:rsidR="00AA453D" w:rsidRPr="00F47947">
        <w:rPr>
          <w:rFonts w:ascii="Euclid Circular A" w:eastAsia="Times New Roman" w:hAnsi="Euclid Circular A" w:cs="Times New Roman"/>
          <w:color w:val="000000"/>
          <w:sz w:val="24"/>
          <w:szCs w:val="24"/>
          <w:lang w:eastAsia="en-NL"/>
        </w:rPr>
        <w:t>, z</w:t>
      </w:r>
      <w:r w:rsidRPr="00F47947">
        <w:rPr>
          <w:rFonts w:ascii="Euclid Circular A" w:eastAsia="Times New Roman" w:hAnsi="Euclid Circular A" w:cs="Times New Roman"/>
          <w:color w:val="000000"/>
          <w:sz w:val="24"/>
          <w:szCs w:val="24"/>
          <w:lang w:eastAsia="en-NL"/>
        </w:rPr>
        <w:t xml:space="preserve">ijn gevoeliger voor variaties in de presentatie van digitale nieuwsproducties. Chen et al. (2017) en Hiippala (2017) laten zien dat deze groep nieuwsconsumenten kritischer is en grotere verschillen waarneemt wanneer essentiële multimedia-elementen ontbreken of juist </w:t>
      </w:r>
      <w:r w:rsidRPr="00F47947">
        <w:rPr>
          <w:rFonts w:ascii="Euclid Circular A" w:eastAsia="Times New Roman" w:hAnsi="Euclid Circular A" w:cs="Times New Roman"/>
          <w:color w:val="000000"/>
          <w:sz w:val="24"/>
          <w:szCs w:val="24"/>
          <w:lang w:eastAsia="en-NL"/>
        </w:rPr>
        <w:lastRenderedPageBreak/>
        <w:t xml:space="preserve">aanwezig zijn. Dit impliceert dat het effect van de afwezigheid of de integratie van </w:t>
      </w:r>
      <w:r w:rsidR="00395EA3" w:rsidRPr="00F47947">
        <w:rPr>
          <w:rFonts w:ascii="Euclid Circular A" w:eastAsia="Times New Roman" w:hAnsi="Euclid Circular A" w:cs="Times New Roman"/>
          <w:color w:val="000000"/>
          <w:sz w:val="24"/>
          <w:szCs w:val="24"/>
          <w:lang w:eastAsia="en-NL"/>
        </w:rPr>
        <w:t>multimedia</w:t>
      </w:r>
      <w:r w:rsidRPr="00F47947">
        <w:rPr>
          <w:rFonts w:ascii="Euclid Circular A" w:eastAsia="Times New Roman" w:hAnsi="Euclid Circular A" w:cs="Times New Roman"/>
          <w:color w:val="000000"/>
          <w:sz w:val="24"/>
          <w:szCs w:val="24"/>
          <w:lang w:eastAsia="en-NL"/>
        </w:rPr>
        <w:t xml:space="preserve"> elementen, sterker naar voren komt bij deze lezers.</w:t>
      </w:r>
    </w:p>
    <w:p w14:paraId="0E011198" w14:textId="5A4411E1"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Bijgevolg zal </w:t>
      </w:r>
      <w:r w:rsidR="00616A36" w:rsidRPr="00F47947">
        <w:rPr>
          <w:rFonts w:ascii="Euclid Circular A" w:eastAsia="Times New Roman" w:hAnsi="Euclid Circular A" w:cs="Times New Roman"/>
          <w:color w:val="000000"/>
          <w:sz w:val="24"/>
          <w:szCs w:val="24"/>
          <w:lang w:eastAsia="en-NL"/>
        </w:rPr>
        <w:t>het verschil</w:t>
      </w:r>
      <w:r w:rsidRPr="00F47947">
        <w:rPr>
          <w:rFonts w:ascii="Euclid Circular A" w:eastAsia="Times New Roman" w:hAnsi="Euclid Circular A" w:cs="Times New Roman"/>
          <w:color w:val="000000"/>
          <w:sz w:val="24"/>
          <w:szCs w:val="24"/>
          <w:lang w:eastAsia="en-NL"/>
        </w:rPr>
        <w:t xml:space="preserve"> tussen de geloofwaardigheidsscores van twee digitale nieuwsproducties</w:t>
      </w:r>
      <w:r w:rsidR="00FC40DC"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bijvoorbeeld een volledige multimediaversie versus een versie met weglatingen</w:t>
      </w:r>
      <w:r w:rsidR="00BA17E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groter zijn voor consumenten met lage basispercepties van geloofwaardigheid. De literatuur ondersteunt hiermee de verwachting dat deze consumenten gevoeliger zijn voor de impact van multimodale presentatieverschillen, wat leidt tot een significant grotere effectgrootte in vergelijking met nieuwsconsumenten die over het algemeen hogere geloofwaardigheidsscores hanteren.</w:t>
      </w:r>
    </w:p>
    <w:p w14:paraId="3609923E" w14:textId="77777777" w:rsidR="00077EC3" w:rsidRPr="00F47947" w:rsidRDefault="00077EC3" w:rsidP="00077EC3">
      <w:pPr>
        <w:spacing w:line="360" w:lineRule="auto"/>
        <w:jc w:val="both"/>
        <w:rPr>
          <w:rFonts w:ascii="Euclid Circular A" w:eastAsia="Times New Roman" w:hAnsi="Euclid Circular A" w:cs="Times New Roman"/>
          <w:color w:val="000000"/>
          <w:sz w:val="24"/>
          <w:szCs w:val="24"/>
          <w:lang w:eastAsia="en-NL"/>
        </w:rPr>
      </w:pPr>
    </w:p>
    <w:p w14:paraId="19AA9963" w14:textId="77777777" w:rsidR="00CF581E" w:rsidRPr="00F47947" w:rsidRDefault="00CF581E" w:rsidP="00CF581E">
      <w:pPr>
        <w:spacing w:line="360" w:lineRule="auto"/>
        <w:jc w:val="both"/>
        <w:rPr>
          <w:rFonts w:ascii="Euclid Circular A" w:eastAsia="Times New Roman" w:hAnsi="Euclid Circular A" w:cs="Times New Roman"/>
          <w:color w:val="000000"/>
          <w:sz w:val="24"/>
          <w:szCs w:val="24"/>
          <w:lang w:eastAsia="en-NL"/>
        </w:rPr>
      </w:pPr>
    </w:p>
    <w:p w14:paraId="435F8FC3" w14:textId="77777777" w:rsidR="00CF581E" w:rsidRPr="00F47947" w:rsidRDefault="00CF581E">
      <w:pPr>
        <w:rPr>
          <w:rFonts w:ascii="Euclid Circular A Semibold" w:eastAsiaTheme="majorEastAsia" w:hAnsi="Euclid Circular A Semibold" w:cstheme="majorBidi"/>
          <w:color w:val="000000" w:themeColor="text1"/>
          <w:sz w:val="32"/>
          <w:szCs w:val="32"/>
        </w:rPr>
      </w:pPr>
      <w:r w:rsidRPr="00F47947">
        <w:rPr>
          <w:rFonts w:ascii="Euclid Circular A Semibold" w:hAnsi="Euclid Circular A Semibold"/>
          <w:color w:val="000000" w:themeColor="text1"/>
          <w:sz w:val="32"/>
          <w:szCs w:val="32"/>
        </w:rPr>
        <w:br w:type="page"/>
      </w:r>
    </w:p>
    <w:p w14:paraId="60A14BC8" w14:textId="086FC830" w:rsidR="00796323"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5" w:name="_Toc193112244"/>
      <w:r w:rsidRPr="00F47947">
        <w:rPr>
          <w:rFonts w:ascii="Euclid Circular A Semibold" w:hAnsi="Euclid Circular A Semibold"/>
          <w:color w:val="000000" w:themeColor="text1"/>
          <w:sz w:val="32"/>
          <w:szCs w:val="32"/>
        </w:rPr>
        <w:lastRenderedPageBreak/>
        <w:t>Methode</w:t>
      </w:r>
      <w:bookmarkEnd w:id="15"/>
    </w:p>
    <w:p w14:paraId="3A6614C2" w14:textId="77777777" w:rsidR="00255350" w:rsidRDefault="00255350" w:rsidP="00255350"/>
    <w:p w14:paraId="6772F129" w14:textId="77777777" w:rsidR="00697DAA" w:rsidRPr="00F47947" w:rsidRDefault="00697DAA" w:rsidP="00255350"/>
    <w:p w14:paraId="04A083ED" w14:textId="290266E0" w:rsidR="00657540"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6" w:name="_Toc193112245"/>
      <w:r w:rsidRPr="00F47947">
        <w:rPr>
          <w:rFonts w:ascii="Euclid Circular A Semibold" w:eastAsia="Times New Roman" w:hAnsi="Euclid Circular A Semibold" w:cs="Times New Roman"/>
          <w:b/>
          <w:bCs/>
          <w:color w:val="000000"/>
          <w:sz w:val="24"/>
          <w:szCs w:val="24"/>
          <w:lang w:eastAsia="en-NL"/>
        </w:rPr>
        <w:t>Globale opzet van het onderzoek</w:t>
      </w:r>
      <w:bookmarkEnd w:id="16"/>
    </w:p>
    <w:p w14:paraId="5DC401FD" w14:textId="77777777" w:rsidR="001055F8" w:rsidRPr="00F47947"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AB361B2" w14:textId="6772D2B3" w:rsidR="00767CB6" w:rsidRPr="00767CB6" w:rsidRDefault="00767CB6" w:rsidP="00915694">
      <w:pPr>
        <w:spacing w:line="360" w:lineRule="auto"/>
        <w:ind w:firstLine="720"/>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 xml:space="preserve">Dit onderzoek richt zich op de invloed van multimediale digitale longreads op de waargenomen geloofwaardigheid in journalistiek, met een specifieke focus op de rol van verschillende media-elementen. Om deze doelstelling te bereiken, is een experimenteel ontwerp ontwikkeld dat gebruikmaakt van een </w:t>
      </w:r>
      <w:r w:rsidR="00C74532">
        <w:rPr>
          <w:rFonts w:ascii="Euclid Circular A" w:eastAsia="Times New Roman" w:hAnsi="Euclid Circular A" w:cs="Times New Roman"/>
          <w:color w:val="000000"/>
          <w:sz w:val="24"/>
          <w:szCs w:val="24"/>
          <w:lang w:eastAsia="en-NL"/>
        </w:rPr>
        <w:t>paired t-test</w:t>
      </w:r>
      <w:r w:rsidRPr="00767CB6">
        <w:rPr>
          <w:rFonts w:ascii="Euclid Circular A" w:eastAsia="Times New Roman" w:hAnsi="Euclid Circular A" w:cs="Times New Roman"/>
          <w:color w:val="000000"/>
          <w:sz w:val="24"/>
          <w:szCs w:val="24"/>
          <w:lang w:eastAsia="en-NL"/>
        </w:rPr>
        <w:t xml:space="preserve">. Deze benadering combineert een binnen-subjectenontwerp voor de vergelijking van twee artikeltypen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 xml:space="preserve">rtikel A 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rtikel B</w:t>
      </w:r>
      <w:r w:rsidR="000A6046">
        <w:rPr>
          <w:rFonts w:ascii="Euclid Circular A" w:eastAsia="Times New Roman" w:hAnsi="Euclid Circular A" w:cs="Times New Roman"/>
          <w:color w:val="000000"/>
          <w:sz w:val="24"/>
          <w:szCs w:val="24"/>
          <w:lang w:eastAsia="en-NL"/>
        </w:rPr>
        <w:t>. M</w:t>
      </w:r>
      <w:r w:rsidRPr="00767CB6">
        <w:rPr>
          <w:rFonts w:ascii="Euclid Circular A" w:eastAsia="Times New Roman" w:hAnsi="Euclid Circular A" w:cs="Times New Roman"/>
          <w:color w:val="000000"/>
          <w:sz w:val="24"/>
          <w:szCs w:val="24"/>
          <w:lang w:eastAsia="en-NL"/>
        </w:rPr>
        <w:t>et een tussen-subjectenontwerp voor de variatie in multimodale elementen</w:t>
      </w:r>
      <w:r w:rsidR="004876F7">
        <w:rPr>
          <w:rFonts w:ascii="Euclid Circular A" w:eastAsia="Times New Roman" w:hAnsi="Euclid Circular A" w:cs="Times New Roman"/>
          <w:color w:val="000000"/>
          <w:sz w:val="24"/>
          <w:szCs w:val="24"/>
          <w:lang w:eastAsia="en-NL"/>
        </w:rPr>
        <w:t>, waarbij de groep een van de vier vormen van artikel B krijgt. Artikel B functioneert in dit onderzoek voornamelijk als een controle, om te zorgen dat factoren zoals nieuwsvertrouwen niet worden meegenomen</w:t>
      </w:r>
      <w:r w:rsidR="00083364">
        <w:rPr>
          <w:rFonts w:ascii="Euclid Circular A" w:eastAsia="Times New Roman" w:hAnsi="Euclid Circular A" w:cs="Times New Roman"/>
          <w:color w:val="000000"/>
          <w:sz w:val="24"/>
          <w:szCs w:val="24"/>
          <w:lang w:eastAsia="en-NL"/>
        </w:rPr>
        <w:t>, met het beantwoorden van de centrale onderzoeksvraag.</w:t>
      </w:r>
    </w:p>
    <w:p w14:paraId="2A031262" w14:textId="3696C758" w:rsidR="00767CB6" w:rsidRPr="00767CB6" w:rsidRDefault="000A6442" w:rsidP="00F60E35">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Dit</w:t>
      </w:r>
      <w:r w:rsidR="00767CB6" w:rsidRPr="00767CB6">
        <w:rPr>
          <w:rFonts w:ascii="Euclid Circular A" w:eastAsia="Times New Roman" w:hAnsi="Euclid Circular A" w:cs="Times New Roman"/>
          <w:color w:val="000000"/>
          <w:sz w:val="24"/>
          <w:szCs w:val="24"/>
          <w:lang w:eastAsia="en-NL"/>
        </w:rPr>
        <w:t xml:space="preserve"> experimente</w:t>
      </w:r>
      <w:r>
        <w:rPr>
          <w:rFonts w:ascii="Euclid Circular A" w:eastAsia="Times New Roman" w:hAnsi="Euclid Circular A" w:cs="Times New Roman"/>
          <w:color w:val="000000"/>
          <w:sz w:val="24"/>
          <w:szCs w:val="24"/>
          <w:lang w:eastAsia="en-NL"/>
        </w:rPr>
        <w:t xml:space="preserve">le onderzoek </w:t>
      </w:r>
      <w:r w:rsidR="00767CB6" w:rsidRPr="00767CB6">
        <w:rPr>
          <w:rFonts w:ascii="Euclid Circular A" w:eastAsia="Times New Roman" w:hAnsi="Euclid Circular A" w:cs="Times New Roman"/>
          <w:color w:val="000000"/>
          <w:sz w:val="24"/>
          <w:szCs w:val="24"/>
          <w:lang w:eastAsia="en-NL"/>
        </w:rPr>
        <w:t>is ontworpen om de effecten van multimediale elementen op de waargenomen geloofwaardigheid te onderzoeken. Het binnen-subjectenontwerp vergelijkt de reacties van dezelfde deelnemers op twee verschillende artikeltypen, wat variabiliteit door individuele verschillen minimaliseert. Het tussen-subjectenontwerp vergelijkt daarentegen de effecten van specifieke media-elementen tussen verschillende groepen deelnemers.</w:t>
      </w:r>
    </w:p>
    <w:p w14:paraId="4D400A68" w14:textId="5459BAD5"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Deze benadering biedt een aantal voordelen:</w:t>
      </w:r>
    </w:p>
    <w:p w14:paraId="1326A0B8" w14:textId="74875B65"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Controle over Variabiliteit: Het binnen-subjectenontwerp zorgt ervoor dat individuele verschillen tussen deelnemers de uitkomsten niet beïnvloeden, wat leidt tot een hogere interne validiteit</w:t>
      </w:r>
      <w:r w:rsidR="00885AD7">
        <w:rPr>
          <w:rFonts w:ascii="Euclid Circular A" w:eastAsia="Times New Roman" w:hAnsi="Euclid Circular A" w:cs="Times New Roman"/>
          <w:color w:val="000000"/>
          <w:sz w:val="24"/>
          <w:szCs w:val="24"/>
          <w:lang w:eastAsia="en-NL"/>
        </w:rPr>
        <w:t xml:space="preserve"> </w:t>
      </w:r>
      <w:r w:rsidR="00885AD7" w:rsidRPr="00A80DE8">
        <w:rPr>
          <w:rFonts w:ascii="Euclid Circular A" w:eastAsia="Times New Roman" w:hAnsi="Euclid Circular A" w:cs="Times New Roman"/>
          <w:color w:val="000000"/>
          <w:sz w:val="24"/>
          <w:szCs w:val="24"/>
          <w:lang w:eastAsia="en-NL"/>
        </w:rPr>
        <w:t>(Koetsenruijter, 2011, p. 76).</w:t>
      </w:r>
    </w:p>
    <w:p w14:paraId="4BF070BC" w14:textId="77777777"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p>
    <w:p w14:paraId="53182958" w14:textId="13C3AD82" w:rsidR="00A80DE8" w:rsidRDefault="00767CB6" w:rsidP="00D472A5">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997108">
        <w:rPr>
          <w:rFonts w:ascii="Euclid Circular A" w:eastAsia="Times New Roman" w:hAnsi="Euclid Circular A" w:cs="Times New Roman"/>
          <w:color w:val="000000"/>
          <w:sz w:val="24"/>
          <w:szCs w:val="24"/>
          <w:lang w:eastAsia="en-NL"/>
        </w:rPr>
        <w:lastRenderedPageBreak/>
        <w:t>Vergelijking van Media-Elementen: Het tussen-subjectenontwerp maakt het mogelijk om de effecten van specifieke media-elementen tussen verschillende groepen te vergelijken, wat inzicht biedt in hoe deze elementen de waargenomen geloofwaardigheid beïnvloeden</w:t>
      </w:r>
      <w:r w:rsidR="004661B0" w:rsidRPr="00997108">
        <w:rPr>
          <w:rFonts w:ascii="Euclid Circular A" w:eastAsia="Times New Roman" w:hAnsi="Euclid Circular A" w:cs="Times New Roman"/>
          <w:color w:val="000000"/>
          <w:sz w:val="24"/>
          <w:szCs w:val="24"/>
          <w:lang w:eastAsia="en-NL"/>
        </w:rPr>
        <w:t xml:space="preserve"> </w:t>
      </w:r>
      <w:r w:rsidR="004661B0" w:rsidRPr="00997108">
        <w:rPr>
          <w:rFonts w:ascii="Euclid Circular A" w:eastAsia="Times New Roman" w:hAnsi="Euclid Circular A" w:cs="Times New Roman"/>
          <w:color w:val="000000"/>
          <w:sz w:val="24"/>
          <w:szCs w:val="24"/>
          <w:lang w:eastAsia="en-NL"/>
        </w:rPr>
        <w:t>(Koetsenruijter, 2011, p. 76).</w:t>
      </w:r>
    </w:p>
    <w:p w14:paraId="7A610D52" w14:textId="77777777" w:rsidR="00693F5D" w:rsidRPr="00693F5D" w:rsidRDefault="00693F5D" w:rsidP="00693F5D">
      <w:pPr>
        <w:pStyle w:val="ListParagraph"/>
        <w:rPr>
          <w:rFonts w:ascii="Euclid Circular A" w:eastAsia="Times New Roman" w:hAnsi="Euclid Circular A" w:cs="Times New Roman"/>
          <w:color w:val="000000"/>
          <w:sz w:val="24"/>
          <w:szCs w:val="24"/>
          <w:lang w:eastAsia="en-NL"/>
        </w:rPr>
      </w:pPr>
    </w:p>
    <w:p w14:paraId="19DE25E9" w14:textId="77777777" w:rsidR="00693F5D" w:rsidRPr="00997108" w:rsidRDefault="00693F5D" w:rsidP="00693F5D">
      <w:pPr>
        <w:pStyle w:val="ListParagraph"/>
        <w:spacing w:line="360" w:lineRule="auto"/>
        <w:jc w:val="both"/>
        <w:rPr>
          <w:rFonts w:ascii="Euclid Circular A" w:eastAsia="Times New Roman" w:hAnsi="Euclid Circular A" w:cs="Times New Roman"/>
          <w:color w:val="000000"/>
          <w:sz w:val="24"/>
          <w:szCs w:val="24"/>
          <w:lang w:eastAsia="en-NL"/>
        </w:rPr>
      </w:pPr>
    </w:p>
    <w:p w14:paraId="19D4D764" w14:textId="0F884861"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Kwantitatieve Data: Het experimenteel ontwerp levert kwantitatieve data op, wat een hoge mate van betrouwbaarheid en controlemogelijkheid biedt. Hoewel de externe validiteit mogelijk lager is dan bij een etnografische studie, biedt dit ontwerp een gestructureerde en reproduceerbare manier om de onderzoeksvraag te beantwoorden (Koetsenruijter, 2011, p. 76).</w:t>
      </w:r>
    </w:p>
    <w:p w14:paraId="32828492" w14:textId="77777777" w:rsidR="00156F4B" w:rsidRPr="00F47947"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F47947"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F47947"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7" w:name="_Toc193112246"/>
      <w:r w:rsidRPr="00F47947">
        <w:rPr>
          <w:rFonts w:ascii="Euclid Circular A Semibold" w:eastAsia="Times New Roman" w:hAnsi="Euclid Circular A Semibold" w:cs="Times New Roman"/>
          <w:b/>
          <w:bCs/>
          <w:color w:val="000000"/>
          <w:sz w:val="24"/>
          <w:szCs w:val="24"/>
          <w:lang w:eastAsia="en-NL"/>
        </w:rPr>
        <w:t>Stimulusmateriaal: Beschrijving en Rechtvaardiging</w:t>
      </w:r>
      <w:bookmarkEnd w:id="17"/>
    </w:p>
    <w:p w14:paraId="48677AB9" w14:textId="77777777" w:rsidR="00193843" w:rsidRPr="00F47947" w:rsidRDefault="00193843" w:rsidP="00B74670">
      <w:pPr>
        <w:rPr>
          <w:rFonts w:ascii="Euclid Circular A Semibold" w:eastAsia="Times New Roman" w:hAnsi="Euclid Circular A Semibold" w:cs="Times New Roman"/>
          <w:color w:val="000000"/>
          <w:sz w:val="24"/>
          <w:szCs w:val="24"/>
          <w:lang w:eastAsia="en-NL"/>
        </w:rPr>
      </w:pPr>
    </w:p>
    <w:p w14:paraId="10D57BC1" w14:textId="4360ABCA" w:rsidR="00AF0C3F" w:rsidRDefault="00154B62" w:rsidP="005A5CB5">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F47947">
        <w:rPr>
          <w:rFonts w:ascii="Euclid Circular A" w:eastAsia="Times New Roman" w:hAnsi="Euclid Circular A" w:cs="Times New Roman"/>
          <w:color w:val="000000"/>
          <w:sz w:val="24"/>
          <w:szCs w:val="24"/>
          <w:lang w:eastAsia="en-NL"/>
        </w:rPr>
        <w:t xml:space="preserve"> als digitale long-form</w:t>
      </w:r>
      <w:r w:rsidRPr="00F47947">
        <w:rPr>
          <w:rFonts w:ascii="Euclid Circular A" w:eastAsia="Times New Roman" w:hAnsi="Euclid Circular A" w:cs="Times New Roman"/>
          <w:color w:val="000000"/>
          <w:sz w:val="24"/>
          <w:szCs w:val="24"/>
          <w:lang w:eastAsia="en-NL"/>
        </w:rPr>
        <w:t xml:space="preserve"> ontworpen op basis van Deuze’s (2001) concept van mediaconvergentie, waarbij tekst wordt gecombineerd met multimediale elementen zoals</w:t>
      </w:r>
      <w:r w:rsidR="00D637BE"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F47947">
        <w:rPr>
          <w:rFonts w:ascii="Euclid Circular A" w:eastAsia="Times New Roman" w:hAnsi="Euclid Circular A" w:cs="Times New Roman"/>
          <w:color w:val="000000"/>
          <w:sz w:val="24"/>
          <w:szCs w:val="24"/>
          <w:lang w:eastAsia="en-NL"/>
        </w:rPr>
        <w:t xml:space="preserve"> (p.4)</w:t>
      </w:r>
      <w:r w:rsidRPr="00F47947">
        <w:rPr>
          <w:rFonts w:ascii="Euclid Circular A" w:eastAsia="Times New Roman" w:hAnsi="Euclid Circular A" w:cs="Times New Roman"/>
          <w:color w:val="000000"/>
          <w:sz w:val="24"/>
          <w:szCs w:val="24"/>
          <w:lang w:eastAsia="en-NL"/>
        </w:rPr>
        <w:t>. Om de specifieke bijdrage</w:t>
      </w:r>
      <w:r w:rsidR="00B560A7" w:rsidRPr="00F47947">
        <w:rPr>
          <w:rFonts w:ascii="Euclid Circular A" w:eastAsia="Times New Roman" w:hAnsi="Euclid Circular A" w:cs="Times New Roman"/>
          <w:color w:val="000000"/>
          <w:sz w:val="24"/>
          <w:szCs w:val="24"/>
          <w:lang w:eastAsia="en-NL"/>
        </w:rPr>
        <w:t xml:space="preserve"> zoals aangegeven in subvraag 3 </w:t>
      </w:r>
      <w:r w:rsidRPr="00F47947">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F47947">
        <w:rPr>
          <w:rFonts w:ascii="Euclid Circular A" w:eastAsia="Times New Roman" w:hAnsi="Euclid Circular A" w:cs="Times New Roman"/>
          <w:color w:val="000000"/>
          <w:sz w:val="24"/>
          <w:szCs w:val="24"/>
          <w:lang w:eastAsia="en-NL"/>
        </w:rPr>
        <w:t xml:space="preserve">. Die </w:t>
      </w:r>
      <w:r w:rsidRPr="00F47947">
        <w:rPr>
          <w:rFonts w:ascii="Euclid Circular A" w:eastAsia="Times New Roman" w:hAnsi="Euclid Circular A" w:cs="Times New Roman"/>
          <w:color w:val="000000"/>
          <w:sz w:val="24"/>
          <w:szCs w:val="24"/>
          <w:lang w:eastAsia="en-NL"/>
        </w:rPr>
        <w:t>willekeurig</w:t>
      </w:r>
      <w:r w:rsidR="00760A76" w:rsidRPr="00F47947">
        <w:rPr>
          <w:rFonts w:ascii="Euclid Circular A" w:eastAsia="Times New Roman" w:hAnsi="Euclid Circular A" w:cs="Times New Roman"/>
          <w:color w:val="000000"/>
          <w:sz w:val="24"/>
          <w:szCs w:val="24"/>
          <w:lang w:eastAsia="en-NL"/>
        </w:rPr>
        <w:t xml:space="preserve"> door het platform worden</w:t>
      </w:r>
      <w:r w:rsidRPr="00F47947">
        <w:rPr>
          <w:rFonts w:ascii="Euclid Circular A" w:eastAsia="Times New Roman" w:hAnsi="Euclid Circular A" w:cs="Times New Roman"/>
          <w:color w:val="000000"/>
          <w:sz w:val="24"/>
          <w:szCs w:val="24"/>
          <w:lang w:eastAsia="en-NL"/>
        </w:rPr>
        <w:t xml:space="preserve"> toegewezen aan deelnemers:</w:t>
      </w:r>
    </w:p>
    <w:p w14:paraId="6A531C90"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1EECCA3"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3F9105F"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394DB3F6" w14:textId="77777777" w:rsidR="006C4E5E" w:rsidRPr="00F47947" w:rsidRDefault="006C4E5E" w:rsidP="00AF0C3F">
      <w:pPr>
        <w:spacing w:line="360" w:lineRule="auto"/>
        <w:jc w:val="both"/>
        <w:rPr>
          <w:rFonts w:ascii="Euclid Circular A" w:eastAsia="Times New Roman" w:hAnsi="Euclid Circular A" w:cs="Times New Roman"/>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F47947"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F47947" w:rsidRDefault="00AF0C3F" w:rsidP="00813E78">
            <w:pPr>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429BA23F" w14:textId="77777777" w:rsidR="00AF0C3F" w:rsidRPr="00F47947"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t>Beschrijving</w:t>
            </w:r>
          </w:p>
        </w:tc>
      </w:tr>
      <w:tr w:rsidR="00AF0C3F" w:rsidRPr="00F47947"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F47947"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F47947"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F47947"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(scroll)animaties: ‘curtain effect’, maar met tekst, afbeeldingen, video, audio, interactieve elementen.</w:t>
            </w:r>
          </w:p>
        </w:tc>
      </w:tr>
    </w:tbl>
    <w:p w14:paraId="407315C8" w14:textId="77777777" w:rsidR="00AF0C3F" w:rsidRPr="00F47947"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F47947" w:rsidRDefault="00AF0C3F" w:rsidP="00545BF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F47947" w:rsidRDefault="00AF0C3F" w:rsidP="00FA32BF">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100 via een ‘range slider’</w:t>
      </w:r>
      <w:r w:rsidRPr="00F47947">
        <w:rPr>
          <w:rStyle w:val="FootnoteReference"/>
          <w:rFonts w:ascii="Euclid Circular A" w:eastAsia="Times New Roman" w:hAnsi="Euclid Circular A" w:cs="Times New Roman"/>
          <w:color w:val="000000"/>
          <w:sz w:val="24"/>
          <w:szCs w:val="24"/>
          <w:lang w:eastAsia="en-NL"/>
        </w:rPr>
        <w:footnoteReference w:id="7"/>
      </w:r>
      <w:r w:rsidRPr="00F47947">
        <w:rPr>
          <w:rFonts w:ascii="Euclid Circular A" w:eastAsia="Times New Roman" w:hAnsi="Euclid Circular A" w:cs="Times New Roman"/>
          <w:color w:val="000000"/>
          <w:sz w:val="24"/>
          <w:szCs w:val="24"/>
          <w:lang w:eastAsia="en-NL"/>
        </w:rPr>
        <w:t xml:space="preserve">. Deze schaal meet de subjectieve perceptie van geloofwaardigheid, waarbij hogere scores een grotere mate van vertrouwen in de inhoud aangeven. Daarnaast wordt de tijd die deelnemers op elke pagina doorbrengen automatisch geregistreerd, van </w:t>
      </w:r>
      <w:r w:rsidRPr="00F47947">
        <w:rPr>
          <w:rFonts w:ascii="Euclid Circular A" w:eastAsia="Times New Roman" w:hAnsi="Euclid Circular A" w:cs="Times New Roman"/>
          <w:color w:val="000000"/>
          <w:sz w:val="24"/>
          <w:szCs w:val="24"/>
          <w:lang w:eastAsia="en-NL"/>
        </w:rPr>
        <w:lastRenderedPageBreak/>
        <w:t>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F47947" w:rsidRDefault="00AF0C3F" w:rsidP="00082801">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57C1CC64" w:rsidR="000F4D56" w:rsidRPr="00F47947" w:rsidRDefault="000F4D56">
      <w:pPr>
        <w:rPr>
          <w:rFonts w:ascii="Euclid Circular A" w:eastAsia="Times New Roman" w:hAnsi="Euclid Circular A" w:cs="Times New Roman"/>
          <w:color w:val="000000"/>
          <w:sz w:val="24"/>
          <w:szCs w:val="24"/>
          <w:lang w:eastAsia="en-NL"/>
        </w:rPr>
      </w:pPr>
    </w:p>
    <w:p w14:paraId="78263AF3" w14:textId="2BBBF197" w:rsidR="0026189D"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 </w:t>
      </w:r>
      <w:bookmarkStart w:id="18" w:name="_Toc193112247"/>
      <w:r w:rsidR="00796323" w:rsidRPr="00F47947">
        <w:rPr>
          <w:rFonts w:ascii="Euclid Circular A Semibold" w:eastAsia="Times New Roman" w:hAnsi="Euclid Circular A Semibold" w:cs="Times New Roman"/>
          <w:color w:val="000000"/>
          <w:sz w:val="24"/>
          <w:szCs w:val="24"/>
          <w:lang w:eastAsia="en-NL"/>
        </w:rPr>
        <w:t>Operationalisatie</w:t>
      </w:r>
      <w:r w:rsidR="00D07AB9" w:rsidRPr="00F47947">
        <w:rPr>
          <w:rFonts w:ascii="Euclid Circular A Semibold" w:eastAsia="Times New Roman" w:hAnsi="Euclid Circular A Semibold" w:cs="Times New Roman"/>
          <w:color w:val="000000"/>
          <w:sz w:val="24"/>
          <w:szCs w:val="24"/>
          <w:lang w:eastAsia="en-NL"/>
        </w:rPr>
        <w:t xml:space="preserve"> van Geloofwaardigheid</w:t>
      </w:r>
      <w:bookmarkEnd w:id="18"/>
    </w:p>
    <w:p w14:paraId="010F60B3" w14:textId="77777777" w:rsidR="00D07AB9" w:rsidRPr="00F47947"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06DD98F1" w:rsidR="0073340A" w:rsidRPr="00F47947"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range slider</w:t>
      </w:r>
      <w:r w:rsidR="006353C3" w:rsidRPr="00F47947">
        <w:rPr>
          <w:rFonts w:ascii="Euclid Circular A" w:eastAsia="Times New Roman" w:hAnsi="Euclid Circular A" w:cs="Times New Roman"/>
          <w:color w:val="000000"/>
          <w:sz w:val="24"/>
          <w:szCs w:val="24"/>
          <w:lang w:eastAsia="en-NL"/>
        </w:rPr>
        <w:t>’</w:t>
      </w:r>
      <w:r w:rsidR="002270CC" w:rsidRPr="00F47947">
        <w:rPr>
          <w:rFonts w:ascii="Euclid Circular A" w:eastAsia="Times New Roman" w:hAnsi="Euclid Circular A" w:cs="Times New Roman"/>
          <w:color w:val="000000"/>
          <w:sz w:val="24"/>
          <w:szCs w:val="24"/>
          <w:lang w:eastAsia="en-NL"/>
        </w:rPr>
        <w:t xml:space="preserve"> waar lezers een score geven</w:t>
      </w:r>
      <w:r w:rsidRPr="00F47947">
        <w:rPr>
          <w:rFonts w:ascii="Euclid Circular A" w:eastAsia="Times New Roman" w:hAnsi="Euclid Circular A" w:cs="Times New Roman"/>
          <w:color w:val="000000"/>
          <w:sz w:val="24"/>
          <w:szCs w:val="24"/>
          <w:lang w:eastAsia="en-NL"/>
        </w:rPr>
        <w:t xml:space="preserve"> van </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w:t>
      </w:r>
      <w:r w:rsidR="00DA1E17" w:rsidRPr="00F47947">
        <w:rPr>
          <w:rFonts w:ascii="Euclid Circular A" w:eastAsia="Times New Roman" w:hAnsi="Euclid Circular A" w:cs="Times New Roman"/>
          <w:color w:val="000000"/>
          <w:sz w:val="24"/>
          <w:szCs w:val="24"/>
          <w:lang w:eastAsia="en-NL"/>
        </w:rPr>
        <w:t>hiermee kunnen</w:t>
      </w:r>
      <w:r w:rsidRPr="00F47947">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F47947">
        <w:rPr>
          <w:rFonts w:ascii="Euclid Circular A" w:eastAsia="Times New Roman" w:hAnsi="Euclid Circular A" w:cs="Times New Roman"/>
          <w:color w:val="000000"/>
          <w:sz w:val="24"/>
          <w:szCs w:val="24"/>
          <w:lang w:eastAsia="en-NL"/>
        </w:rPr>
        <w:t xml:space="preserve"> De breedte van </w:t>
      </w:r>
      <w:r w:rsidR="007B13F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tot 10</w:t>
      </w:r>
      <w:r w:rsidR="00866FC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is gekozen op basis van onderzoek </w:t>
      </w:r>
      <w:r w:rsidR="0058286D" w:rsidRPr="00F47947">
        <w:rPr>
          <w:rFonts w:ascii="Euclid Circular A" w:eastAsia="Times New Roman" w:hAnsi="Euclid Circular A" w:cs="Times New Roman"/>
          <w:color w:val="000000"/>
          <w:sz w:val="24"/>
          <w:szCs w:val="24"/>
          <w:lang w:eastAsia="en-NL"/>
        </w:rPr>
        <w:t>naar het effect van ‘Likert scales’ op de deelnemer door Finstad (2010)</w:t>
      </w:r>
      <w:r w:rsidR="00ED48CE" w:rsidRPr="00F47947">
        <w:rPr>
          <w:rFonts w:ascii="Euclid Circular A" w:eastAsia="Times New Roman" w:hAnsi="Euclid Circular A" w:cs="Times New Roman"/>
          <w:color w:val="000000"/>
          <w:sz w:val="24"/>
          <w:szCs w:val="24"/>
          <w:lang w:eastAsia="en-NL"/>
        </w:rPr>
        <w:t xml:space="preserve">. Waar </w:t>
      </w:r>
      <w:r w:rsidR="00BE0C95" w:rsidRPr="00F47947">
        <w:rPr>
          <w:rFonts w:ascii="Euclid Circular A" w:eastAsia="Times New Roman" w:hAnsi="Euclid Circular A" w:cs="Times New Roman"/>
          <w:color w:val="000000"/>
          <w:sz w:val="24"/>
          <w:szCs w:val="24"/>
          <w:lang w:eastAsia="en-NL"/>
        </w:rPr>
        <w:t xml:space="preserve">onderzocht werd </w:t>
      </w:r>
      <w:r w:rsidR="00544057" w:rsidRPr="00F47947">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F47947">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F47947">
        <w:rPr>
          <w:rFonts w:ascii="Euclid Circular A" w:eastAsia="Times New Roman" w:hAnsi="Euclid Circular A" w:cs="Times New Roman"/>
          <w:color w:val="000000"/>
          <w:sz w:val="24"/>
          <w:szCs w:val="24"/>
          <w:lang w:eastAsia="en-NL"/>
        </w:rPr>
        <w:t>e</w:t>
      </w:r>
      <w:r w:rsidR="00ED48CE" w:rsidRPr="00F47947">
        <w:rPr>
          <w:rFonts w:ascii="Euclid Circular A" w:eastAsia="Times New Roman" w:hAnsi="Euclid Circular A" w:cs="Times New Roman"/>
          <w:color w:val="000000"/>
          <w:sz w:val="24"/>
          <w:szCs w:val="24"/>
          <w:lang w:eastAsia="en-NL"/>
        </w:rPr>
        <w:t>s</w:t>
      </w:r>
      <w:r w:rsidR="003D3FFB" w:rsidRPr="00F47947">
        <w:rPr>
          <w:rFonts w:ascii="Euclid Circular A" w:eastAsia="Times New Roman" w:hAnsi="Euclid Circular A" w:cs="Times New Roman"/>
          <w:color w:val="000000"/>
          <w:sz w:val="24"/>
          <w:szCs w:val="24"/>
          <w:lang w:eastAsia="en-NL"/>
        </w:rPr>
        <w:t>t</w:t>
      </w:r>
      <w:r w:rsidR="00ED48CE" w:rsidRPr="00F47947">
        <w:rPr>
          <w:rFonts w:ascii="Euclid Circular A" w:eastAsia="Times New Roman" w:hAnsi="Euclid Circular A" w:cs="Times New Roman"/>
          <w:color w:val="000000"/>
          <w:sz w:val="24"/>
          <w:szCs w:val="24"/>
          <w:lang w:eastAsia="en-NL"/>
        </w:rPr>
        <w:t>on en Colman (2000) beamen wel een punt van afnemende meeropbrengsten. Ze vinden dat een schaal breder dan 1 tot 1</w:t>
      </w:r>
      <w:r w:rsidR="00B0284A" w:rsidRPr="00F47947">
        <w:rPr>
          <w:rFonts w:ascii="Euclid Circular A" w:eastAsia="Times New Roman" w:hAnsi="Euclid Circular A" w:cs="Times New Roman"/>
          <w:color w:val="000000"/>
          <w:sz w:val="24"/>
          <w:szCs w:val="24"/>
          <w:lang w:eastAsia="en-NL"/>
        </w:rPr>
        <w:t>0</w:t>
      </w:r>
      <w:r w:rsidR="00616075" w:rsidRPr="00F47947">
        <w:rPr>
          <w:rFonts w:ascii="Euclid Circular A" w:eastAsia="Times New Roman" w:hAnsi="Euclid Circular A" w:cs="Times New Roman"/>
          <w:color w:val="000000"/>
          <w:sz w:val="24"/>
          <w:szCs w:val="24"/>
          <w:lang w:eastAsia="en-NL"/>
        </w:rPr>
        <w:t>, nog wel meer</w:t>
      </w:r>
      <w:r w:rsidR="00ED48CE" w:rsidRPr="00F47947">
        <w:rPr>
          <w:rFonts w:ascii="Euclid Circular A" w:eastAsia="Times New Roman" w:hAnsi="Euclid Circular A" w:cs="Times New Roman"/>
          <w:color w:val="000000"/>
          <w:sz w:val="24"/>
          <w:szCs w:val="24"/>
          <w:lang w:eastAsia="en-NL"/>
        </w:rPr>
        <w:t xml:space="preserve"> detail</w:t>
      </w:r>
      <w:r w:rsidR="00616075" w:rsidRPr="00F47947">
        <w:rPr>
          <w:rFonts w:ascii="Euclid Circular A" w:eastAsia="Times New Roman" w:hAnsi="Euclid Circular A" w:cs="Times New Roman"/>
          <w:color w:val="000000"/>
          <w:sz w:val="24"/>
          <w:szCs w:val="24"/>
          <w:lang w:eastAsia="en-NL"/>
        </w:rPr>
        <w:t xml:space="preserve"> en nuance</w:t>
      </w:r>
      <w:r w:rsidR="00ED48CE" w:rsidRPr="00F47947">
        <w:rPr>
          <w:rFonts w:ascii="Euclid Circular A" w:eastAsia="Times New Roman" w:hAnsi="Euclid Circular A" w:cs="Times New Roman"/>
          <w:color w:val="000000"/>
          <w:sz w:val="24"/>
          <w:szCs w:val="24"/>
          <w:lang w:eastAsia="en-NL"/>
        </w:rPr>
        <w:t xml:space="preserve"> van geloofwaardigheidsbeoordeling geven, alleen </w:t>
      </w:r>
      <w:r w:rsidR="004B09CF" w:rsidRPr="00F47947">
        <w:rPr>
          <w:rFonts w:ascii="Euclid Circular A" w:eastAsia="Times New Roman" w:hAnsi="Euclid Circular A" w:cs="Times New Roman"/>
          <w:color w:val="000000"/>
          <w:sz w:val="24"/>
          <w:szCs w:val="24"/>
          <w:lang w:eastAsia="en-NL"/>
        </w:rPr>
        <w:t>dat</w:t>
      </w:r>
      <w:r w:rsidR="00ED48CE" w:rsidRPr="00F47947">
        <w:rPr>
          <w:rFonts w:ascii="Euclid Circular A" w:eastAsia="Times New Roman" w:hAnsi="Euclid Circular A" w:cs="Times New Roman"/>
          <w:color w:val="000000"/>
          <w:sz w:val="24"/>
          <w:szCs w:val="24"/>
          <w:lang w:eastAsia="en-NL"/>
        </w:rPr>
        <w:t xml:space="preserve"> hier de reproduceerbaarheid onder </w:t>
      </w:r>
      <w:r w:rsidR="00B0284A" w:rsidRPr="00F47947">
        <w:rPr>
          <w:rFonts w:ascii="Euclid Circular A" w:eastAsia="Times New Roman" w:hAnsi="Euclid Circular A" w:cs="Times New Roman"/>
          <w:color w:val="000000"/>
          <w:sz w:val="24"/>
          <w:szCs w:val="24"/>
          <w:lang w:eastAsia="en-NL"/>
        </w:rPr>
        <w:t xml:space="preserve">zal </w:t>
      </w:r>
      <w:r w:rsidR="00ED48CE" w:rsidRPr="00F47947">
        <w:rPr>
          <w:rFonts w:ascii="Euclid Circular A" w:eastAsia="Times New Roman" w:hAnsi="Euclid Circular A" w:cs="Times New Roman"/>
          <w:color w:val="000000"/>
          <w:sz w:val="24"/>
          <w:szCs w:val="24"/>
          <w:lang w:eastAsia="en-NL"/>
        </w:rPr>
        <w:t>afnemen</w:t>
      </w:r>
      <w:r w:rsidR="00F20683" w:rsidRPr="00F47947">
        <w:rPr>
          <w:rFonts w:ascii="Euclid Circular A" w:eastAsia="Times New Roman" w:hAnsi="Euclid Circular A" w:cs="Times New Roman"/>
          <w:color w:val="000000"/>
          <w:sz w:val="24"/>
          <w:szCs w:val="24"/>
          <w:lang w:eastAsia="en-NL"/>
        </w:rPr>
        <w:t xml:space="preserve"> </w:t>
      </w:r>
      <w:r w:rsidR="00F20683"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F47947">
        <w:rPr>
          <w:rFonts w:ascii="Euclid Circular A" w:eastAsia="Times New Roman" w:hAnsi="Euclid Circular A" w:cs="Times New Roman"/>
          <w:color w:val="000000"/>
          <w:sz w:val="24"/>
          <w:szCs w:val="24"/>
          <w:lang w:eastAsia="en-NL"/>
        </w:rPr>
        <w:fldChar w:fldCharType="separate"/>
      </w:r>
      <w:r w:rsidR="00F20683" w:rsidRPr="00914535">
        <w:rPr>
          <w:rFonts w:ascii="Euclid Circular A" w:hAnsi="Euclid Circular A"/>
          <w:sz w:val="24"/>
          <w:highlight w:val="cyan"/>
        </w:rPr>
        <w:t>(Preston &amp; Colman, 2000</w:t>
      </w:r>
      <w:r w:rsidR="0072237C" w:rsidRPr="00914535">
        <w:rPr>
          <w:rFonts w:ascii="Euclid Circular A" w:hAnsi="Euclid Circular A"/>
          <w:sz w:val="24"/>
          <w:highlight w:val="cyan"/>
        </w:rPr>
        <w:t>: p.</w:t>
      </w:r>
      <w:r w:rsidR="00F20683" w:rsidRPr="00F47947">
        <w:rPr>
          <w:rFonts w:ascii="Euclid Circular A" w:hAnsi="Euclid Circular A"/>
          <w:sz w:val="24"/>
        </w:rPr>
        <w:t>)</w:t>
      </w:r>
      <w:r w:rsidR="00F20683" w:rsidRPr="00F47947">
        <w:rPr>
          <w:rFonts w:ascii="Euclid Circular A" w:eastAsia="Times New Roman" w:hAnsi="Euclid Circular A" w:cs="Times New Roman"/>
          <w:color w:val="000000"/>
          <w:sz w:val="24"/>
          <w:szCs w:val="24"/>
          <w:lang w:eastAsia="en-NL"/>
        </w:rPr>
        <w:fldChar w:fldCharType="end"/>
      </w:r>
      <w:r w:rsidR="00B0284A" w:rsidRPr="00F47947">
        <w:rPr>
          <w:rFonts w:ascii="Euclid Circular A" w:eastAsia="Times New Roman" w:hAnsi="Euclid Circular A" w:cs="Times New Roman"/>
          <w:color w:val="000000"/>
          <w:sz w:val="24"/>
          <w:szCs w:val="24"/>
          <w:lang w:eastAsia="en-NL"/>
        </w:rPr>
        <w:t>.</w:t>
      </w:r>
      <w:r w:rsidR="00AC21CD" w:rsidRPr="00F47947">
        <w:rPr>
          <w:rFonts w:ascii="Euclid Circular A" w:eastAsia="Times New Roman" w:hAnsi="Euclid Circular A" w:cs="Times New Roman"/>
          <w:color w:val="000000"/>
          <w:sz w:val="24"/>
          <w:szCs w:val="24"/>
          <w:lang w:eastAsia="en-NL"/>
        </w:rPr>
        <w:t xml:space="preserve"> Ook blijkt duidelijk uit het onderzoek van Preston en Colman (2000) dat gebruikersgemak en snelheid het laagste scoort voor de score van 1 tot 101</w:t>
      </w:r>
      <w:r w:rsidR="00C035F1" w:rsidRPr="00F47947">
        <w:rPr>
          <w:rFonts w:ascii="Euclid Circular A" w:eastAsia="Times New Roman" w:hAnsi="Euclid Circular A" w:cs="Times New Roman"/>
          <w:color w:val="000000"/>
          <w:sz w:val="24"/>
          <w:szCs w:val="24"/>
          <w:lang w:eastAsia="en-NL"/>
        </w:rPr>
        <w:t xml:space="preserve">, maar </w:t>
      </w:r>
      <w:r w:rsidR="00C035F1" w:rsidRPr="00F47947">
        <w:rPr>
          <w:rFonts w:ascii="Euclid Circular A" w:eastAsia="Times New Roman" w:hAnsi="Euclid Circular A" w:cs="Times New Roman"/>
          <w:color w:val="000000"/>
          <w:sz w:val="24"/>
          <w:szCs w:val="24"/>
          <w:lang w:eastAsia="en-NL"/>
        </w:rPr>
        <w:lastRenderedPageBreak/>
        <w:t>het wel het beste is in het precies uitdrukken van mensen hun gevoel.</w:t>
      </w:r>
      <w:r w:rsidR="00FF3E53" w:rsidRPr="00F47947">
        <w:rPr>
          <w:rFonts w:ascii="Euclid Circular A" w:eastAsia="Times New Roman" w:hAnsi="Euclid Circular A" w:cs="Times New Roman"/>
          <w:color w:val="000000"/>
          <w:sz w:val="24"/>
          <w:szCs w:val="24"/>
          <w:lang w:eastAsia="en-NL"/>
        </w:rPr>
        <w:t xml:space="preserve"> </w:t>
      </w:r>
      <w:r w:rsidR="0023531C" w:rsidRPr="00F47947">
        <w:rPr>
          <w:rFonts w:ascii="Euclid Circular A" w:eastAsia="Times New Roman" w:hAnsi="Euclid Circular A" w:cs="Times New Roman"/>
          <w:color w:val="000000"/>
          <w:sz w:val="24"/>
          <w:szCs w:val="24"/>
          <w:lang w:eastAsia="en-NL"/>
        </w:rPr>
        <w:t xml:space="preserve">De schaal van </w:t>
      </w:r>
      <w:r w:rsidR="009F51E4" w:rsidRPr="00F47947">
        <w:rPr>
          <w:rFonts w:ascii="Euclid Circular A" w:eastAsia="Times New Roman" w:hAnsi="Euclid Circular A" w:cs="Times New Roman"/>
          <w:color w:val="000000"/>
          <w:sz w:val="24"/>
          <w:szCs w:val="24"/>
          <w:lang w:eastAsia="en-NL"/>
        </w:rPr>
        <w:t>0</w:t>
      </w:r>
      <w:r w:rsidR="0023531C" w:rsidRPr="00F47947">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F47947">
        <w:rPr>
          <w:rFonts w:ascii="Euclid Circular A" w:eastAsia="Times New Roman" w:hAnsi="Euclid Circular A" w:cs="Times New Roman"/>
          <w:color w:val="000000"/>
          <w:sz w:val="24"/>
          <w:szCs w:val="24"/>
          <w:lang w:eastAsia="en-NL"/>
        </w:rPr>
        <w:t xml:space="preserve"> score van</w:t>
      </w:r>
      <w:r w:rsidR="0023531C" w:rsidRPr="00F47947">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r w:rsidR="00285D99" w:rsidRPr="00F47947">
        <w:rPr>
          <w:rFonts w:ascii="Euclid Circular A" w:eastAsia="Times New Roman" w:hAnsi="Euclid Circular A" w:cs="Times New Roman"/>
          <w:color w:val="000000"/>
          <w:sz w:val="24"/>
          <w:szCs w:val="24"/>
          <w:lang w:eastAsia="en-NL"/>
        </w:rPr>
        <w:t>Finstad (2010) stelt ook dat “the 100-point item scale performed well in direct ranking matches and test/retest reliability”</w:t>
      </w:r>
      <w:r w:rsidR="00213C39" w:rsidRPr="00F47947">
        <w:rPr>
          <w:rFonts w:ascii="Euclid Circular A" w:eastAsia="Times New Roman" w:hAnsi="Euclid Circular A" w:cs="Times New Roman"/>
          <w:color w:val="000000"/>
          <w:sz w:val="24"/>
          <w:szCs w:val="24"/>
          <w:lang w:eastAsia="en-NL"/>
        </w:rPr>
        <w:t xml:space="preserve"> (p.10</w:t>
      </w:r>
      <w:r w:rsidR="004813AC" w:rsidRPr="00F47947">
        <w:rPr>
          <w:rFonts w:ascii="Euclid Circular A" w:eastAsia="Times New Roman" w:hAnsi="Euclid Circular A" w:cs="Times New Roman"/>
          <w:color w:val="000000"/>
          <w:sz w:val="24"/>
          <w:szCs w:val="24"/>
          <w:lang w:eastAsia="en-NL"/>
        </w:rPr>
        <w:t>6</w:t>
      </w:r>
      <w:r w:rsidR="00213C39" w:rsidRPr="00F47947">
        <w:rPr>
          <w:rFonts w:ascii="Euclid Circular A" w:eastAsia="Times New Roman" w:hAnsi="Euclid Circular A" w:cs="Times New Roman"/>
          <w:color w:val="000000"/>
          <w:sz w:val="24"/>
          <w:szCs w:val="24"/>
          <w:lang w:eastAsia="en-NL"/>
        </w:rPr>
        <w:t>)</w:t>
      </w:r>
      <w:r w:rsidR="00285D99" w:rsidRPr="00F47947">
        <w:rPr>
          <w:rFonts w:ascii="Euclid Circular A" w:eastAsia="Times New Roman" w:hAnsi="Euclid Circular A" w:cs="Times New Roman"/>
          <w:color w:val="000000"/>
          <w:sz w:val="24"/>
          <w:szCs w:val="24"/>
          <w:lang w:eastAsia="en-NL"/>
        </w:rPr>
        <w:t xml:space="preserve">. </w:t>
      </w:r>
    </w:p>
    <w:p w14:paraId="56A14C3C" w14:textId="41B98DD7" w:rsidR="002658A2" w:rsidRPr="00F47947"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sluit aan bij onderzoek naar </w:t>
      </w:r>
      <w:r w:rsidR="008053BA" w:rsidRPr="00F47947">
        <w:rPr>
          <w:rFonts w:ascii="Euclid Circular A" w:eastAsia="Times New Roman" w:hAnsi="Euclid Circular A" w:cs="Times New Roman"/>
          <w:color w:val="000000"/>
          <w:sz w:val="24"/>
          <w:szCs w:val="24"/>
          <w:lang w:eastAsia="en-NL"/>
        </w:rPr>
        <w:t>berichtgeloofwaardigheid</w:t>
      </w:r>
      <w:r w:rsidRPr="00F47947">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accuraatheid, </w:t>
      </w:r>
      <w:r w:rsidR="003916E6"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authenticiteit en </w:t>
      </w:r>
      <w:r w:rsidR="0021043E" w:rsidRPr="00F47947">
        <w:rPr>
          <w:rFonts w:ascii="Euclid Circular A" w:eastAsia="Times New Roman" w:hAnsi="Euclid Circular A" w:cs="Times New Roman"/>
          <w:color w:val="000000"/>
          <w:sz w:val="24"/>
          <w:szCs w:val="24"/>
          <w:lang w:eastAsia="en-NL"/>
        </w:rPr>
        <w:t>betrouwbaarheid</w:t>
      </w:r>
      <w:r w:rsidRPr="00F47947">
        <w:rPr>
          <w:rFonts w:ascii="Euclid Circular A" w:eastAsia="Times New Roman" w:hAnsi="Euclid Circular A" w:cs="Times New Roman"/>
          <w:color w:val="000000"/>
          <w:sz w:val="24"/>
          <w:szCs w:val="24"/>
          <w:lang w:eastAsia="en-NL"/>
        </w:rPr>
        <w:t xml:space="preserve"> (Appelman &amp; Sundar, 2015</w:t>
      </w:r>
      <w:r w:rsidR="00192008" w:rsidRPr="00F47947">
        <w:rPr>
          <w:rFonts w:ascii="Euclid Circular A" w:eastAsia="Times New Roman" w:hAnsi="Euclid Circular A" w:cs="Times New Roman"/>
          <w:color w:val="000000"/>
          <w:sz w:val="24"/>
          <w:szCs w:val="24"/>
          <w:lang w:eastAsia="en-NL"/>
        </w:rPr>
        <w:t>: p.74</w:t>
      </w:r>
      <w:r w:rsidRPr="00F47947">
        <w:rPr>
          <w:rFonts w:ascii="Euclid Circular A" w:eastAsia="Times New Roman" w:hAnsi="Euclid Circular A" w:cs="Times New Roman"/>
          <w:color w:val="000000"/>
          <w:sz w:val="24"/>
          <w:szCs w:val="24"/>
          <w:lang w:eastAsia="en-NL"/>
        </w:rPr>
        <w:t>).</w:t>
      </w:r>
      <w:r w:rsidR="002121F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Traditioneel worden </w:t>
      </w:r>
      <w:r w:rsidR="007B213D" w:rsidRPr="00F47947">
        <w:rPr>
          <w:rFonts w:ascii="Euclid Circular A" w:eastAsia="Times New Roman" w:hAnsi="Euclid Circular A" w:cs="Times New Roman"/>
          <w:color w:val="000000"/>
          <w:sz w:val="24"/>
          <w:szCs w:val="24"/>
          <w:lang w:eastAsia="en-NL"/>
        </w:rPr>
        <w:t xml:space="preserve">hiervoor </w:t>
      </w:r>
      <w:r w:rsidRPr="00F47947">
        <w:rPr>
          <w:rFonts w:ascii="Euclid Circular A" w:eastAsia="Times New Roman" w:hAnsi="Euclid Circular A" w:cs="Times New Roman"/>
          <w:color w:val="000000"/>
          <w:sz w:val="24"/>
          <w:szCs w:val="24"/>
          <w:lang w:eastAsia="en-NL"/>
        </w:rPr>
        <w:t xml:space="preserve">Likert-schalen </w:t>
      </w:r>
      <w:r w:rsidR="0042409C" w:rsidRPr="00F47947">
        <w:rPr>
          <w:rFonts w:ascii="Euclid Circular A" w:eastAsia="Times New Roman" w:hAnsi="Euclid Circular A" w:cs="Times New Roman"/>
          <w:color w:val="000000"/>
          <w:sz w:val="24"/>
          <w:szCs w:val="24"/>
          <w:lang w:eastAsia="en-NL"/>
        </w:rPr>
        <w:t xml:space="preserve">met een bereik van </w:t>
      </w:r>
      <w:r w:rsidRPr="00F47947">
        <w:rPr>
          <w:rFonts w:ascii="Euclid Circular A" w:eastAsia="Times New Roman" w:hAnsi="Euclid Circular A" w:cs="Times New Roman"/>
          <w:color w:val="000000"/>
          <w:sz w:val="24"/>
          <w:szCs w:val="24"/>
          <w:lang w:eastAsia="en-NL"/>
        </w:rPr>
        <w:t>1-5 of 1-7 of semantische differentiaal-schalen gebruikt</w:t>
      </w:r>
      <w:r w:rsidR="00867D17"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867D17" w:rsidRPr="00F47947">
        <w:rPr>
          <w:rFonts w:ascii="Euclid Circular A" w:eastAsia="Times New Roman" w:hAnsi="Euclid Circular A" w:cs="Times New Roman"/>
          <w:color w:val="000000"/>
          <w:sz w:val="24"/>
          <w:szCs w:val="24"/>
          <w:lang w:eastAsia="en-NL"/>
        </w:rPr>
        <w:t>M</w:t>
      </w:r>
      <w:r w:rsidRPr="00F47947">
        <w:rPr>
          <w:rFonts w:ascii="Euclid Circular A" w:eastAsia="Times New Roman" w:hAnsi="Euclid Circular A" w:cs="Times New Roman"/>
          <w:color w:val="000000"/>
          <w:sz w:val="24"/>
          <w:szCs w:val="24"/>
          <w:lang w:eastAsia="en-NL"/>
        </w:rPr>
        <w:t>aar een</w:t>
      </w:r>
      <w:r w:rsidR="00D5760B" w:rsidRPr="00F47947">
        <w:rPr>
          <w:rFonts w:ascii="Euclid Circular A" w:eastAsia="Times New Roman" w:hAnsi="Euclid Circular A" w:cs="Times New Roman"/>
          <w:color w:val="000000"/>
          <w:sz w:val="24"/>
          <w:szCs w:val="24"/>
          <w:lang w:eastAsia="en-NL"/>
        </w:rPr>
        <w:t xml:space="preserve"> continue</w:t>
      </w:r>
      <w:r w:rsidRPr="00F47947">
        <w:rPr>
          <w:rFonts w:ascii="Euclid Circular A" w:eastAsia="Times New Roman" w:hAnsi="Euclid Circular A" w:cs="Times New Roman"/>
          <w:color w:val="000000"/>
          <w:sz w:val="24"/>
          <w:szCs w:val="24"/>
          <w:lang w:eastAsia="en-NL"/>
        </w:rPr>
        <w:t xml:space="preserve"> 1-10 schaal biedt </w:t>
      </w:r>
      <w:r w:rsidR="00BE658A" w:rsidRPr="00F47947">
        <w:rPr>
          <w:rFonts w:ascii="Euclid Circular A" w:eastAsia="Times New Roman" w:hAnsi="Euclid Circular A" w:cs="Times New Roman"/>
          <w:color w:val="000000"/>
          <w:sz w:val="24"/>
          <w:szCs w:val="24"/>
          <w:lang w:eastAsia="en-NL"/>
        </w:rPr>
        <w:t>nauwkeurigere</w:t>
      </w:r>
      <w:r w:rsidRPr="00F47947">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F47947">
        <w:rPr>
          <w:rFonts w:ascii="Euclid Circular A" w:eastAsia="Times New Roman" w:hAnsi="Euclid Circular A" w:cs="Times New Roman"/>
          <w:color w:val="000000"/>
          <w:sz w:val="24"/>
          <w:szCs w:val="24"/>
          <w:lang w:eastAsia="en-NL"/>
        </w:rPr>
        <w:t xml:space="preserve">het veldexperiment van </w:t>
      </w:r>
      <w:r w:rsidR="009B5ED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F47947">
        <w:rPr>
          <w:rFonts w:ascii="Euclid Circular A" w:eastAsia="Times New Roman" w:hAnsi="Euclid Circular A" w:cs="Times New Roman"/>
          <w:color w:val="000000"/>
          <w:sz w:val="24"/>
          <w:szCs w:val="24"/>
          <w:lang w:eastAsia="en-NL"/>
        </w:rPr>
        <w:fldChar w:fldCharType="separate"/>
      </w:r>
      <w:r w:rsidR="009B5EDD" w:rsidRPr="00F47947">
        <w:rPr>
          <w:rFonts w:ascii="Euclid Circular A" w:hAnsi="Euclid Circular A"/>
          <w:sz w:val="24"/>
        </w:rPr>
        <w:t xml:space="preserve">Aslett et al. </w:t>
      </w:r>
      <w:r w:rsidR="00B42585" w:rsidRPr="00F47947">
        <w:rPr>
          <w:rFonts w:ascii="Euclid Circular A" w:hAnsi="Euclid Circular A"/>
          <w:sz w:val="24"/>
        </w:rPr>
        <w:t>(</w:t>
      </w:r>
      <w:r w:rsidR="009B5EDD" w:rsidRPr="00F47947">
        <w:rPr>
          <w:rFonts w:ascii="Euclid Circular A" w:hAnsi="Euclid Circular A"/>
          <w:sz w:val="24"/>
        </w:rPr>
        <w:t>2022)</w:t>
      </w:r>
      <w:r w:rsidR="009B5ED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Onderzoek </w:t>
      </w:r>
      <w:r w:rsidR="002D7681" w:rsidRPr="00F47947">
        <w:rPr>
          <w:rFonts w:ascii="Euclid Circular A" w:eastAsia="Times New Roman" w:hAnsi="Euclid Circular A" w:cs="Times New Roman"/>
          <w:color w:val="000000"/>
          <w:sz w:val="24"/>
          <w:szCs w:val="24"/>
          <w:lang w:eastAsia="en-NL"/>
        </w:rPr>
        <w:t>naar bereik in</w:t>
      </w:r>
      <w:r w:rsidR="00171AFA" w:rsidRPr="00F47947">
        <w:rPr>
          <w:rFonts w:ascii="Euclid Circular A" w:eastAsia="Times New Roman" w:hAnsi="Euclid Circular A" w:cs="Times New Roman"/>
          <w:color w:val="000000"/>
          <w:sz w:val="24"/>
          <w:szCs w:val="24"/>
          <w:lang w:eastAsia="en-NL"/>
        </w:rPr>
        <w:t xml:space="preserve"> </w:t>
      </w:r>
      <w:r w:rsidR="00292D6D" w:rsidRPr="00F47947">
        <w:rPr>
          <w:rFonts w:ascii="Euclid Circular A" w:eastAsia="Times New Roman" w:hAnsi="Euclid Circular A" w:cs="Times New Roman"/>
          <w:color w:val="000000"/>
          <w:sz w:val="24"/>
          <w:szCs w:val="24"/>
          <w:lang w:eastAsia="en-NL"/>
        </w:rPr>
        <w:t xml:space="preserve">onderzoek </w:t>
      </w:r>
      <w:r w:rsidR="00EF48BE" w:rsidRPr="00F47947">
        <w:rPr>
          <w:rFonts w:ascii="Euclid Circular A" w:eastAsia="Times New Roman" w:hAnsi="Euclid Circular A" w:cs="Times New Roman"/>
          <w:color w:val="000000"/>
          <w:sz w:val="24"/>
          <w:szCs w:val="24"/>
          <w:lang w:eastAsia="en-NL"/>
        </w:rPr>
        <w:t>beoordelingen</w:t>
      </w:r>
      <w:r w:rsidR="002D7681"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toont aan dat continue schalen bijdragen aan een hogere meetnauwkeurigheid en minder gevoelig zijn voor response bias, zoals </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centering bias</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(Funke, 2016).</w:t>
      </w:r>
      <w:r w:rsidR="001B1A20" w:rsidRPr="00F47947">
        <w:rPr>
          <w:rFonts w:ascii="Euclid Circular A" w:eastAsia="Times New Roman" w:hAnsi="Euclid Circular A" w:cs="Times New Roman"/>
          <w:color w:val="000000"/>
          <w:sz w:val="24"/>
          <w:szCs w:val="24"/>
          <w:lang w:eastAsia="en-NL"/>
        </w:rPr>
        <w:t xml:space="preserve"> </w:t>
      </w:r>
      <w:r w:rsidR="002658A2" w:rsidRPr="00F47947">
        <w:rPr>
          <w:rFonts w:ascii="Euclid Circular A" w:eastAsia="Times New Roman" w:hAnsi="Euclid Circular A" w:cs="Times New Roman"/>
          <w:color w:val="000000"/>
          <w:sz w:val="24"/>
          <w:szCs w:val="24"/>
          <w:lang w:eastAsia="en-NL"/>
        </w:rPr>
        <w:t>In dit onderzoek van Funke (2016) wordt er gekeken naar verbeteringen voor het afnemen van een onderzoek doormiddel van een ‘slider’. “slider scales suffer from the problem of the handle’s starting position”</w:t>
      </w:r>
      <w:r w:rsidR="005F5DE7" w:rsidRPr="00F47947">
        <w:rPr>
          <w:rFonts w:ascii="Euclid Circular A" w:eastAsia="Times New Roman" w:hAnsi="Euclid Circular A" w:cs="Times New Roman"/>
          <w:color w:val="000000"/>
          <w:sz w:val="24"/>
          <w:szCs w:val="24"/>
          <w:lang w:eastAsia="en-NL"/>
        </w:rPr>
        <w:t xml:space="preserve"> </w:t>
      </w:r>
      <w:r w:rsidR="005F5DE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F47947">
        <w:rPr>
          <w:rFonts w:ascii="Euclid Circular A" w:eastAsia="Times New Roman" w:hAnsi="Euclid Circular A" w:cs="Times New Roman"/>
          <w:color w:val="000000"/>
          <w:sz w:val="24"/>
          <w:szCs w:val="24"/>
          <w:lang w:eastAsia="en-NL"/>
        </w:rPr>
        <w:fldChar w:fldCharType="separate"/>
      </w:r>
      <w:r w:rsidR="005F5DE7" w:rsidRPr="00F47947">
        <w:rPr>
          <w:rFonts w:ascii="Euclid Circular A" w:hAnsi="Euclid Circular A"/>
          <w:sz w:val="24"/>
        </w:rPr>
        <w:t>(Funke, 2016</w:t>
      </w:r>
      <w:r w:rsidR="00E9232B" w:rsidRPr="00F47947">
        <w:rPr>
          <w:rFonts w:ascii="Euclid Circular A" w:hAnsi="Euclid Circular A"/>
          <w:sz w:val="24"/>
        </w:rPr>
        <w:t>: p.246</w:t>
      </w:r>
      <w:r w:rsidR="005F5DE7" w:rsidRPr="00F47947">
        <w:rPr>
          <w:rFonts w:ascii="Euclid Circular A" w:hAnsi="Euclid Circular A"/>
          <w:sz w:val="24"/>
        </w:rPr>
        <w:t>)</w:t>
      </w:r>
      <w:r w:rsidR="005F5DE7" w:rsidRPr="00F47947">
        <w:rPr>
          <w:rFonts w:ascii="Euclid Circular A" w:eastAsia="Times New Roman" w:hAnsi="Euclid Circular A" w:cs="Times New Roman"/>
          <w:color w:val="000000"/>
          <w:sz w:val="24"/>
          <w:szCs w:val="24"/>
          <w:lang w:eastAsia="en-NL"/>
        </w:rPr>
        <w:fldChar w:fldCharType="end"/>
      </w:r>
      <w:r w:rsidR="00B62851" w:rsidRPr="00F47947">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F47947">
        <w:rPr>
          <w:rFonts w:ascii="Euclid Circular A" w:eastAsia="Times New Roman" w:hAnsi="Euclid Circular A" w:cs="Times New Roman"/>
          <w:color w:val="000000"/>
          <w:sz w:val="24"/>
          <w:szCs w:val="24"/>
          <w:lang w:eastAsia="en-NL"/>
        </w:rPr>
        <w:t xml:space="preserve"> Ook neigt het naar ‘centering bias’ door al een beginpunt aan te geven. Hier worden oplossingen zoals visuele analoge schalen en duidelijkere teksten voor aangegeven</w:t>
      </w:r>
      <w:r w:rsidR="00E506D7" w:rsidRPr="00F47947">
        <w:rPr>
          <w:rFonts w:ascii="Euclid Circular A" w:eastAsia="Times New Roman" w:hAnsi="Euclid Circular A" w:cs="Times New Roman"/>
          <w:color w:val="000000"/>
          <w:sz w:val="24"/>
          <w:szCs w:val="24"/>
          <w:lang w:eastAsia="en-NL"/>
        </w:rPr>
        <w:t xml:space="preserve"> </w:t>
      </w:r>
      <w:r w:rsidR="00E506D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F47947">
        <w:rPr>
          <w:rFonts w:ascii="Euclid Circular A" w:eastAsia="Times New Roman" w:hAnsi="Euclid Circular A" w:cs="Times New Roman"/>
          <w:color w:val="000000"/>
          <w:sz w:val="24"/>
          <w:szCs w:val="24"/>
          <w:lang w:eastAsia="en-NL"/>
        </w:rPr>
        <w:fldChar w:fldCharType="separate"/>
      </w:r>
      <w:r w:rsidR="00E506D7" w:rsidRPr="00F47947">
        <w:rPr>
          <w:rFonts w:ascii="Euclid Circular A" w:hAnsi="Euclid Circular A"/>
          <w:sz w:val="24"/>
        </w:rPr>
        <w:t xml:space="preserve">(Funke, 2016: </w:t>
      </w:r>
      <w:r w:rsidR="004D6B50" w:rsidRPr="00F47947">
        <w:rPr>
          <w:rFonts w:ascii="Euclid Circular A" w:hAnsi="Euclid Circular A"/>
          <w:sz w:val="24"/>
        </w:rPr>
        <w:t>p.</w:t>
      </w:r>
      <w:r w:rsidR="00E506D7" w:rsidRPr="00F47947">
        <w:rPr>
          <w:rFonts w:ascii="Euclid Circular A" w:hAnsi="Euclid Circular A"/>
          <w:sz w:val="24"/>
        </w:rPr>
        <w:t>250)</w:t>
      </w:r>
      <w:r w:rsidR="00E506D7" w:rsidRPr="00F47947">
        <w:rPr>
          <w:rFonts w:ascii="Euclid Circular A" w:eastAsia="Times New Roman" w:hAnsi="Euclid Circular A" w:cs="Times New Roman"/>
          <w:color w:val="000000"/>
          <w:sz w:val="24"/>
          <w:szCs w:val="24"/>
          <w:lang w:eastAsia="en-NL"/>
        </w:rPr>
        <w:fldChar w:fldCharType="end"/>
      </w:r>
      <w:r w:rsidR="000B37BA" w:rsidRPr="00F47947">
        <w:rPr>
          <w:rFonts w:ascii="Euclid Circular A" w:eastAsia="Times New Roman" w:hAnsi="Euclid Circular A" w:cs="Times New Roman"/>
          <w:color w:val="000000"/>
          <w:sz w:val="24"/>
          <w:szCs w:val="24"/>
          <w:lang w:eastAsia="en-NL"/>
        </w:rPr>
        <w:t xml:space="preserve">. </w:t>
      </w:r>
    </w:p>
    <w:p w14:paraId="2FE86745" w14:textId="22B123A3" w:rsidR="00D07AB9" w:rsidRPr="00F47947"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Methodologisch gezien vergroot de </w:t>
      </w:r>
      <w:r w:rsidR="004A040E"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F47947">
        <w:rPr>
          <w:rFonts w:ascii="Euclid Circular A" w:eastAsia="Times New Roman" w:hAnsi="Euclid Circular A" w:cs="Times New Roman"/>
          <w:color w:val="000000"/>
          <w:sz w:val="24"/>
          <w:szCs w:val="24"/>
          <w:lang w:eastAsia="en-NL"/>
        </w:rPr>
        <w:t xml:space="preserve"> </w:t>
      </w:r>
      <w:r w:rsidR="004A2CDC" w:rsidRPr="00F47947">
        <w:rPr>
          <w:rFonts w:ascii="Euclid Circular A" w:eastAsia="Times New Roman" w:hAnsi="Euclid Circular A" w:cs="Times New Roman"/>
          <w:color w:val="000000"/>
          <w:sz w:val="24"/>
          <w:szCs w:val="24"/>
          <w:lang w:eastAsia="en-NL"/>
        </w:rPr>
        <w:t xml:space="preserve">de </w:t>
      </w:r>
      <w:r w:rsidR="00705596" w:rsidRPr="00F47947">
        <w:rPr>
          <w:rFonts w:ascii="Euclid Circular A" w:eastAsia="Times New Roman" w:hAnsi="Euclid Circular A" w:cs="Times New Roman"/>
          <w:color w:val="000000"/>
          <w:sz w:val="24"/>
          <w:szCs w:val="24"/>
          <w:lang w:eastAsia="en-NL"/>
        </w:rPr>
        <w:t>paired</w:t>
      </w:r>
      <w:r w:rsidRPr="00F47947">
        <w:rPr>
          <w:rFonts w:ascii="Euclid Circular A" w:eastAsia="Times New Roman" w:hAnsi="Euclid Circular A" w:cs="Times New Roman"/>
          <w:color w:val="000000"/>
          <w:sz w:val="24"/>
          <w:szCs w:val="24"/>
          <w:lang w:eastAsia="en-NL"/>
        </w:rPr>
        <w:t xml:space="preserve"> t-tests robuuster</w:t>
      </w:r>
      <w:r w:rsidR="00A8577D" w:rsidRPr="00F47947">
        <w:rPr>
          <w:rFonts w:ascii="Euclid Circular A" w:eastAsia="Times New Roman" w:hAnsi="Euclid Circular A" w:cs="Times New Roman"/>
          <w:color w:val="000000"/>
          <w:sz w:val="24"/>
          <w:szCs w:val="24"/>
          <w:lang w:eastAsia="en-NL"/>
        </w:rPr>
        <w:t xml:space="preserve"> </w:t>
      </w:r>
      <w:r w:rsidR="00A8577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F47947">
        <w:rPr>
          <w:rFonts w:ascii="Euclid Circular A" w:eastAsia="Times New Roman" w:hAnsi="Euclid Circular A" w:cs="Times New Roman"/>
          <w:color w:val="000000"/>
          <w:sz w:val="24"/>
          <w:szCs w:val="24"/>
          <w:lang w:eastAsia="en-NL"/>
        </w:rPr>
        <w:fldChar w:fldCharType="separate"/>
      </w:r>
      <w:r w:rsidR="00A8577D" w:rsidRPr="00F47947">
        <w:rPr>
          <w:rFonts w:ascii="Euclid Circular A" w:hAnsi="Euclid Circular A"/>
          <w:sz w:val="24"/>
        </w:rPr>
        <w:t>(Norman, 2010</w:t>
      </w:r>
      <w:r w:rsidR="00C03567" w:rsidRPr="00F47947">
        <w:rPr>
          <w:rFonts w:ascii="Euclid Circular A" w:hAnsi="Euclid Circular A"/>
          <w:sz w:val="24"/>
        </w:rPr>
        <w:t>: p.</w:t>
      </w:r>
      <w:r w:rsidR="0060045C" w:rsidRPr="00F47947">
        <w:rPr>
          <w:rFonts w:ascii="Euclid Circular A" w:hAnsi="Euclid Circular A"/>
          <w:sz w:val="24"/>
        </w:rPr>
        <w:t>625-626</w:t>
      </w:r>
      <w:r w:rsidR="00A8577D" w:rsidRPr="00F47947">
        <w:rPr>
          <w:rFonts w:ascii="Euclid Circular A" w:hAnsi="Euclid Circular A"/>
          <w:sz w:val="24"/>
        </w:rPr>
        <w:t>)</w:t>
      </w:r>
      <w:r w:rsidR="00A8577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35695C" w:rsidRPr="00F47947">
        <w:rPr>
          <w:rFonts w:ascii="Euclid Circular A" w:eastAsia="Times New Roman" w:hAnsi="Euclid Circular A" w:cs="Times New Roman"/>
          <w:color w:val="000000"/>
          <w:sz w:val="24"/>
          <w:szCs w:val="24"/>
          <w:lang w:eastAsia="en-NL"/>
        </w:rPr>
        <w:t xml:space="preserve">Dit onderzoek gebruikt </w:t>
      </w:r>
      <w:r w:rsidR="008A4A52" w:rsidRPr="00F47947">
        <w:rPr>
          <w:rFonts w:ascii="Euclid Circular A" w:eastAsia="Times New Roman" w:hAnsi="Euclid Circular A" w:cs="Times New Roman"/>
          <w:color w:val="000000"/>
          <w:sz w:val="24"/>
          <w:szCs w:val="24"/>
          <w:lang w:eastAsia="en-NL"/>
        </w:rPr>
        <w:t>een</w:t>
      </w:r>
      <w:r w:rsidR="0035695C" w:rsidRPr="00F47947">
        <w:rPr>
          <w:rFonts w:ascii="Euclid Circular A" w:eastAsia="Times New Roman" w:hAnsi="Euclid Circular A" w:cs="Times New Roman"/>
          <w:color w:val="000000"/>
          <w:sz w:val="24"/>
          <w:szCs w:val="24"/>
          <w:lang w:eastAsia="en-NL"/>
        </w:rPr>
        <w:t xml:space="preserve"> single-item meting, terwijl m</w:t>
      </w:r>
      <w:r w:rsidRPr="00F47947">
        <w:rPr>
          <w:rFonts w:ascii="Euclid Circular A" w:eastAsia="Times New Roman" w:hAnsi="Euclid Circular A" w:cs="Times New Roman"/>
          <w:color w:val="000000"/>
          <w:sz w:val="24"/>
          <w:szCs w:val="24"/>
          <w:lang w:eastAsia="en-NL"/>
        </w:rPr>
        <w:t>ulti-item schalen vaak de voorkeur krijgen</w:t>
      </w:r>
      <w:r w:rsidR="00045268"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045268" w:rsidRPr="00F47947">
        <w:rPr>
          <w:rFonts w:ascii="Euclid Circular A" w:eastAsia="Times New Roman" w:hAnsi="Euclid Circular A" w:cs="Times New Roman"/>
          <w:color w:val="000000"/>
          <w:sz w:val="24"/>
          <w:szCs w:val="24"/>
          <w:lang w:eastAsia="en-NL"/>
        </w:rPr>
        <w:t xml:space="preserve">Voornamelijk omdat </w:t>
      </w:r>
      <w:r w:rsidRPr="00F47947">
        <w:rPr>
          <w:rFonts w:ascii="Euclid Circular A" w:eastAsia="Times New Roman" w:hAnsi="Euclid Circular A" w:cs="Times New Roman"/>
          <w:color w:val="000000"/>
          <w:sz w:val="24"/>
          <w:szCs w:val="24"/>
          <w:lang w:eastAsia="en-NL"/>
        </w:rPr>
        <w:t xml:space="preserve">een single-item schaal praktisch </w:t>
      </w:r>
      <w:r w:rsidR="00990B85" w:rsidRPr="00F47947">
        <w:rPr>
          <w:rFonts w:ascii="Euclid Circular A" w:eastAsia="Times New Roman" w:hAnsi="Euclid Circular A" w:cs="Times New Roman"/>
          <w:color w:val="000000"/>
          <w:sz w:val="24"/>
          <w:szCs w:val="24"/>
          <w:lang w:eastAsia="en-NL"/>
        </w:rPr>
        <w:t xml:space="preserve">is in </w:t>
      </w:r>
      <w:r w:rsidR="00F80C72" w:rsidRPr="00F47947">
        <w:rPr>
          <w:rFonts w:ascii="Euclid Circular A" w:eastAsia="Times New Roman" w:hAnsi="Euclid Circular A" w:cs="Times New Roman"/>
          <w:color w:val="000000"/>
          <w:sz w:val="24"/>
          <w:szCs w:val="24"/>
          <w:lang w:eastAsia="en-NL"/>
        </w:rPr>
        <w:t>experimenten</w:t>
      </w:r>
      <w:r w:rsidRPr="00F47947">
        <w:rPr>
          <w:rFonts w:ascii="Euclid Circular A" w:eastAsia="Times New Roman" w:hAnsi="Euclid Circular A" w:cs="Times New Roman"/>
          <w:color w:val="000000"/>
          <w:sz w:val="24"/>
          <w:szCs w:val="24"/>
          <w:lang w:eastAsia="en-NL"/>
        </w:rPr>
        <w:t xml:space="preserve"> vanwege eenvoud en </w:t>
      </w:r>
      <w:r w:rsidR="000A6FF5" w:rsidRPr="00F47947">
        <w:rPr>
          <w:rFonts w:ascii="Euclid Circular A" w:eastAsia="Times New Roman" w:hAnsi="Euclid Circular A" w:cs="Times New Roman"/>
          <w:color w:val="000000"/>
          <w:sz w:val="24"/>
          <w:szCs w:val="24"/>
          <w:lang w:eastAsia="en-NL"/>
        </w:rPr>
        <w:t xml:space="preserve">lagere </w:t>
      </w:r>
      <w:r w:rsidRPr="00F47947">
        <w:rPr>
          <w:rFonts w:ascii="Euclid Circular A" w:eastAsia="Times New Roman" w:hAnsi="Euclid Circular A" w:cs="Times New Roman"/>
          <w:color w:val="000000"/>
          <w:sz w:val="24"/>
          <w:szCs w:val="24"/>
          <w:lang w:eastAsia="en-NL"/>
        </w:rPr>
        <w:t>granulariteit</w:t>
      </w:r>
      <w:r w:rsidR="008455AA" w:rsidRPr="00F47947">
        <w:rPr>
          <w:rFonts w:ascii="Euclid Circular A" w:eastAsia="Times New Roman" w:hAnsi="Euclid Circular A" w:cs="Times New Roman"/>
          <w:color w:val="000000"/>
          <w:sz w:val="24"/>
          <w:szCs w:val="24"/>
          <w:lang w:eastAsia="en-NL"/>
        </w:rPr>
        <w:t xml:space="preserve"> </w:t>
      </w:r>
      <w:r w:rsidR="008455AA"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F47947">
        <w:rPr>
          <w:rFonts w:ascii="Euclid Circular A" w:eastAsia="Times New Roman" w:hAnsi="Euclid Circular A" w:cs="Times New Roman"/>
          <w:color w:val="000000"/>
          <w:sz w:val="24"/>
          <w:szCs w:val="24"/>
          <w:lang w:eastAsia="en-NL"/>
        </w:rPr>
        <w:fldChar w:fldCharType="separate"/>
      </w:r>
      <w:r w:rsidR="008455AA" w:rsidRPr="00F47947">
        <w:rPr>
          <w:rFonts w:ascii="Euclid Circular A" w:hAnsi="Euclid Circular A"/>
          <w:sz w:val="24"/>
        </w:rPr>
        <w:t>(Castro et al., 2023</w:t>
      </w:r>
      <w:r w:rsidR="00C92EFB" w:rsidRPr="00F47947">
        <w:rPr>
          <w:rFonts w:ascii="Euclid Circular A" w:hAnsi="Euclid Circular A"/>
          <w:sz w:val="24"/>
        </w:rPr>
        <w:t>: p.</w:t>
      </w:r>
      <w:r w:rsidR="0035777B" w:rsidRPr="00F47947">
        <w:rPr>
          <w:rFonts w:ascii="Euclid Circular A" w:hAnsi="Euclid Circular A"/>
          <w:sz w:val="24"/>
        </w:rPr>
        <w:t>9-10</w:t>
      </w:r>
      <w:r w:rsidR="008455AA" w:rsidRPr="00F47947">
        <w:rPr>
          <w:rFonts w:ascii="Euclid Circular A" w:hAnsi="Euclid Circular A"/>
          <w:sz w:val="24"/>
        </w:rPr>
        <w:t>)</w:t>
      </w:r>
      <w:r w:rsidR="008455AA"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69586D" w:rsidRPr="00F47947">
        <w:rPr>
          <w:rFonts w:ascii="Euclid Circular A" w:eastAsia="Times New Roman" w:hAnsi="Euclid Circular A" w:cs="Times New Roman"/>
          <w:color w:val="000000"/>
          <w:sz w:val="24"/>
          <w:szCs w:val="24"/>
          <w:lang w:eastAsia="en-NL"/>
        </w:rPr>
        <w:t xml:space="preserve">De voordelen van single-item zit vooral </w:t>
      </w:r>
      <w:r w:rsidR="0069586D" w:rsidRPr="00F47947">
        <w:rPr>
          <w:rFonts w:ascii="Euclid Circular A" w:eastAsia="Times New Roman" w:hAnsi="Euclid Circular A" w:cs="Times New Roman"/>
          <w:color w:val="000000"/>
          <w:sz w:val="24"/>
          <w:szCs w:val="24"/>
          <w:lang w:eastAsia="en-NL"/>
        </w:rPr>
        <w:lastRenderedPageBreak/>
        <w:t>in de limitaties van dit onderzoek</w:t>
      </w:r>
      <w:r w:rsidR="005E3B2D" w:rsidRPr="00F47947">
        <w:rPr>
          <w:rFonts w:ascii="Euclid Circular A" w:eastAsia="Times New Roman" w:hAnsi="Euclid Circular A" w:cs="Times New Roman"/>
          <w:color w:val="000000"/>
          <w:sz w:val="24"/>
          <w:szCs w:val="24"/>
          <w:lang w:eastAsia="en-NL"/>
        </w:rPr>
        <w:t>.</w:t>
      </w:r>
      <w:r w:rsidR="0069586D" w:rsidRPr="00F47947">
        <w:rPr>
          <w:rFonts w:ascii="Euclid Circular A" w:eastAsia="Times New Roman" w:hAnsi="Euclid Circular A" w:cs="Times New Roman"/>
          <w:color w:val="000000"/>
          <w:sz w:val="24"/>
          <w:szCs w:val="24"/>
          <w:lang w:eastAsia="en-NL"/>
        </w:rPr>
        <w:t xml:space="preserve"> </w:t>
      </w:r>
      <w:r w:rsidR="005E3B2D" w:rsidRPr="00F47947">
        <w:rPr>
          <w:rFonts w:ascii="Euclid Circular A" w:eastAsia="Times New Roman" w:hAnsi="Euclid Circular A" w:cs="Times New Roman"/>
          <w:color w:val="000000"/>
          <w:sz w:val="24"/>
          <w:szCs w:val="24"/>
          <w:lang w:eastAsia="en-NL"/>
        </w:rPr>
        <w:t>H</w:t>
      </w:r>
      <w:r w:rsidR="0069586D" w:rsidRPr="00F47947">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-33), gemiddelde (34-66) en hoge (67-100) </w:t>
      </w:r>
      <w:r w:rsidR="00F96DA7" w:rsidRPr="00F47947">
        <w:rPr>
          <w:rFonts w:ascii="Euclid Circular A" w:eastAsia="Times New Roman" w:hAnsi="Euclid Circular A" w:cs="Times New Roman"/>
          <w:color w:val="000000"/>
          <w:sz w:val="24"/>
          <w:szCs w:val="24"/>
          <w:lang w:eastAsia="en-NL"/>
        </w:rPr>
        <w:t xml:space="preserve">score van </w:t>
      </w:r>
      <w:r w:rsidRPr="00F47947">
        <w:rPr>
          <w:rFonts w:ascii="Euclid Circular A" w:eastAsia="Times New Roman" w:hAnsi="Euclid Circular A" w:cs="Times New Roman"/>
          <w:color w:val="000000"/>
          <w:sz w:val="24"/>
          <w:szCs w:val="24"/>
          <w:lang w:eastAsia="en-NL"/>
        </w:rPr>
        <w:t>geloofwaardigheid</w:t>
      </w:r>
      <w:r w:rsidR="00F46316" w:rsidRPr="00F47947">
        <w:rPr>
          <w:rFonts w:ascii="Euclid Circular A" w:eastAsia="Times New Roman" w:hAnsi="Euclid Circular A" w:cs="Times New Roman"/>
          <w:color w:val="000000"/>
          <w:sz w:val="24"/>
          <w:szCs w:val="24"/>
          <w:lang w:eastAsia="en-NL"/>
        </w:rPr>
        <w:t xml:space="preserve"> </w:t>
      </w:r>
      <w:r w:rsidR="00F46316"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F47947">
        <w:rPr>
          <w:rFonts w:ascii="Euclid Circular A" w:eastAsia="Times New Roman" w:hAnsi="Euclid Circular A" w:cs="Times New Roman"/>
          <w:color w:val="000000"/>
          <w:sz w:val="24"/>
          <w:szCs w:val="24"/>
          <w:lang w:eastAsia="en-NL"/>
        </w:rPr>
        <w:fldChar w:fldCharType="separate"/>
      </w:r>
      <w:r w:rsidR="00F46316" w:rsidRPr="00F47947">
        <w:rPr>
          <w:rFonts w:ascii="Euclid Circular A" w:hAnsi="Euclid Circular A"/>
          <w:sz w:val="24"/>
        </w:rPr>
        <w:t>(Finstad, 2009</w:t>
      </w:r>
      <w:r w:rsidR="009C27B5" w:rsidRPr="00F47947">
        <w:rPr>
          <w:rFonts w:ascii="Euclid Circular A" w:hAnsi="Euclid Circular A"/>
          <w:sz w:val="24"/>
        </w:rPr>
        <w:t>: p.105</w:t>
      </w:r>
      <w:r w:rsidR="00F46316" w:rsidRPr="00F47947">
        <w:rPr>
          <w:rFonts w:ascii="Euclid Circular A" w:hAnsi="Euclid Circular A"/>
          <w:sz w:val="24"/>
        </w:rPr>
        <w:t>)</w:t>
      </w:r>
      <w:r w:rsidR="00F46316"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F47947">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F47947" w:rsidRDefault="00ED46D0">
      <w:pPr>
        <w:rPr>
          <w:rFonts w:ascii="Euclid Circular A Semibold" w:eastAsia="Times New Roman" w:hAnsi="Euclid Circular A Semibold" w:cs="Times New Roman"/>
          <w:color w:val="000000"/>
          <w:sz w:val="24"/>
          <w:szCs w:val="24"/>
          <w:lang w:eastAsia="en-NL"/>
        </w:rPr>
      </w:pPr>
    </w:p>
    <w:p w14:paraId="12E1668D" w14:textId="59C08C7B" w:rsidR="00796323"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9" w:name="_Toc193112248"/>
      <w:r w:rsidRPr="00F47947">
        <w:rPr>
          <w:rFonts w:ascii="Euclid Circular A Semibold" w:eastAsia="Times New Roman" w:hAnsi="Euclid Circular A Semibold" w:cs="Times New Roman"/>
          <w:color w:val="000000"/>
          <w:sz w:val="24"/>
          <w:szCs w:val="24"/>
          <w:lang w:eastAsia="en-NL"/>
        </w:rPr>
        <w:t xml:space="preserve">Selectie van </w:t>
      </w:r>
      <w:bookmarkEnd w:id="19"/>
      <w:r w:rsidR="00D81913" w:rsidRPr="00F47947">
        <w:rPr>
          <w:rFonts w:ascii="Euclid Circular A Semibold" w:eastAsia="Times New Roman" w:hAnsi="Euclid Circular A Semibold" w:cs="Times New Roman"/>
          <w:color w:val="000000"/>
          <w:sz w:val="24"/>
          <w:szCs w:val="24"/>
          <w:lang w:eastAsia="en-NL"/>
        </w:rPr>
        <w:t>onderzoek</w:t>
      </w:r>
      <w:r w:rsidR="0057016C">
        <w:rPr>
          <w:rFonts w:ascii="Euclid Circular A Semibold" w:eastAsia="Times New Roman" w:hAnsi="Euclid Circular A Semibold" w:cs="Times New Roman"/>
          <w:color w:val="000000"/>
          <w:sz w:val="24"/>
          <w:szCs w:val="24"/>
          <w:lang w:eastAsia="en-NL"/>
        </w:rPr>
        <w:t>s</w:t>
      </w:r>
      <w:r w:rsidR="00D81913" w:rsidRPr="00F47947">
        <w:rPr>
          <w:rFonts w:ascii="Euclid Circular A Semibold" w:eastAsia="Times New Roman" w:hAnsi="Euclid Circular A Semibold" w:cs="Times New Roman"/>
          <w:color w:val="000000"/>
          <w:sz w:val="24"/>
          <w:szCs w:val="24"/>
          <w:lang w:eastAsia="en-NL"/>
        </w:rPr>
        <w:t>deelnemers</w:t>
      </w:r>
    </w:p>
    <w:p w14:paraId="34E47DD3" w14:textId="77777777" w:rsidR="004C0390" w:rsidRPr="00F47947" w:rsidRDefault="004C0390">
      <w:pPr>
        <w:rPr>
          <w:rFonts w:ascii="Aptos" w:eastAsia="Times New Roman" w:hAnsi="Aptos" w:cs="Times New Roman"/>
          <w:color w:val="000000"/>
          <w:sz w:val="24"/>
          <w:szCs w:val="24"/>
          <w:lang w:eastAsia="en-NL"/>
        </w:rPr>
      </w:pPr>
    </w:p>
    <w:p w14:paraId="71CA2409" w14:textId="55EA0A48" w:rsidR="00643930"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Wat betreft de benodigde steekproefgrootte (N), verwijzen Ross &amp; Morrison (200</w:t>
      </w:r>
      <w:r w:rsidR="004328D2">
        <w:rPr>
          <w:rFonts w:ascii="Euclid Circular A" w:eastAsia="Times New Roman" w:hAnsi="Euclid Circular A" w:cs="Times New Roman"/>
          <w:color w:val="000000"/>
          <w:sz w:val="24"/>
          <w:szCs w:val="24"/>
          <w:lang w:eastAsia="en-NL"/>
        </w:rPr>
        <w:t>4</w:t>
      </w:r>
      <w:r w:rsidRPr="00F47947">
        <w:rPr>
          <w:rFonts w:ascii="Euclid Circular A" w:eastAsia="Times New Roman" w:hAnsi="Euclid Circular A" w:cs="Times New Roman"/>
          <w:color w:val="000000"/>
          <w:sz w:val="24"/>
          <w:szCs w:val="24"/>
          <w:lang w:eastAsia="en-NL"/>
        </w:rPr>
        <w:t>)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w:t>
      </w:r>
      <w:r w:rsidR="00DE74C2">
        <w:rPr>
          <w:rFonts w:ascii="Euclid Circular A" w:eastAsia="Times New Roman" w:hAnsi="Euclid Circular A" w:cs="Times New Roman"/>
          <w:color w:val="000000"/>
          <w:sz w:val="24"/>
          <w:szCs w:val="24"/>
          <w:lang w:eastAsia="en-NL"/>
        </w:rPr>
        <w:t xml:space="preserve"> </w:t>
      </w:r>
      <w:r w:rsidR="00DE74C2">
        <w:rPr>
          <w:rFonts w:ascii="Euclid Circular A" w:eastAsia="Times New Roman" w:hAnsi="Euclid Circular A" w:cs="Times New Roman"/>
          <w:color w:val="000000"/>
          <w:sz w:val="24"/>
          <w:szCs w:val="24"/>
          <w:lang w:eastAsia="en-NL"/>
        </w:rPr>
        <w:fldChar w:fldCharType="begin"/>
      </w:r>
      <w:r w:rsidR="00DE74C2">
        <w:rPr>
          <w:rFonts w:ascii="Euclid Circular A" w:eastAsia="Times New Roman" w:hAnsi="Euclid Circular A" w:cs="Times New Roman"/>
          <w:color w:val="000000"/>
          <w:sz w:val="24"/>
          <w:szCs w:val="24"/>
          <w:lang w:eastAsia="en-NL"/>
        </w:rPr>
        <w:instrText xml:space="preserve"> ADDIN ZOTERO_ITEM CSL_CITATION {"citationID":"BWjnUoVb","properties":{"formattedCitation":"(Ross &amp; Morrison, 2004)","plainCitation":"(Ross &amp; Morrison, 2004)","noteIndex":0},"citationItems":[{"id":161,"uris":["http://zotero.org/users/local/JYrcCqg2/items/GF9TS6V2"],"itemData":{"id":161,"type":"chapter","abstract":"Experimental research has had a long tradition in psychology\nand education. When psychology emerged as an infant science\nduring the 1900s, it modeled its research methods on the established paradigms of the physical sciences, which for centuries\nrelied on experimentation to derive principals and laws. Subsequent reliance on experimental approaches was strengthened\nby behavioral approaches to psychology and education that predominated during the ﬁrst half of this century. Thus, usage of experimentation in educational technology over the past 40 years\nhas been inﬂuenced by developments in theory and research\npractices within its parent disciplines.","container-title":"Handbook of Research on Educational Communications and Technology","edition":"2","ISBN":"978-1-4106-0951-9","note":"number-of-pages: 23","publisher":"Routledge","title":"Experimental Research Methods","author":[{"family":"Ross","given":"Steven M."},{"family":"Morrison","given":"Gary R."}],"issued":{"date-parts":[["2004"]]},"citation-key":"rossExperimentalResearchMethods2004"}}],"schema":"https://github.com/citation-style-language/schema/raw/master/csl-citation.json"} </w:instrText>
      </w:r>
      <w:r w:rsidR="00DE74C2">
        <w:rPr>
          <w:rFonts w:ascii="Euclid Circular A" w:eastAsia="Times New Roman" w:hAnsi="Euclid Circular A" w:cs="Times New Roman"/>
          <w:color w:val="000000"/>
          <w:sz w:val="24"/>
          <w:szCs w:val="24"/>
          <w:lang w:eastAsia="en-NL"/>
        </w:rPr>
        <w:fldChar w:fldCharType="separate"/>
      </w:r>
      <w:r w:rsidR="00DE74C2" w:rsidRPr="00DE74C2">
        <w:rPr>
          <w:rFonts w:ascii="Euclid Circular A" w:hAnsi="Euclid Circular A"/>
          <w:sz w:val="24"/>
        </w:rPr>
        <w:t>(Ross &amp; Morrison, 2004)</w:t>
      </w:r>
      <w:r w:rsidR="00DE74C2">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p>
    <w:p w14:paraId="1A45933C" w14:textId="19EFEFB5" w:rsidR="00156F4B"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Volgens richtlijnen zou een kleine effectgrootte (d = 0.2) ongeveer 88 deelnemers vereisen,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omgaan met kleine steekproeven, een goed onderbouwde power-analyse essentieel blijft voor de validiteit van de resultaten.</w:t>
      </w:r>
    </w:p>
    <w:p w14:paraId="73FAB4DA" w14:textId="35561C3A" w:rsidR="00E24D02" w:rsidRPr="00073C51" w:rsidRDefault="00A12713" w:rsidP="00073C51">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 xml:space="preserve">Dit onderzoek gaat daarom voor een </w:t>
      </w:r>
      <w:r w:rsidR="00F54256">
        <w:rPr>
          <w:rFonts w:ascii="Euclid Circular A" w:eastAsia="Times New Roman" w:hAnsi="Euclid Circular A" w:cs="Times New Roman"/>
          <w:color w:val="000000"/>
          <w:sz w:val="24"/>
          <w:szCs w:val="24"/>
          <w:lang w:eastAsia="en-NL"/>
        </w:rPr>
        <w:t xml:space="preserve">minimale </w:t>
      </w:r>
      <w:r>
        <w:rPr>
          <w:rFonts w:ascii="Euclid Circular A" w:eastAsia="Times New Roman" w:hAnsi="Euclid Circular A" w:cs="Times New Roman"/>
          <w:color w:val="000000"/>
          <w:sz w:val="24"/>
          <w:szCs w:val="24"/>
          <w:lang w:eastAsia="en-NL"/>
        </w:rPr>
        <w:t>N-term van 100 waarbij er per versie van artikel A, 25 respondenten verdeeld kunnen worden.</w:t>
      </w:r>
      <w:r w:rsidR="00F54256">
        <w:rPr>
          <w:rFonts w:ascii="Euclid Circular A" w:eastAsia="Times New Roman" w:hAnsi="Euclid Circular A" w:cs="Times New Roman"/>
          <w:color w:val="000000"/>
          <w:sz w:val="24"/>
          <w:szCs w:val="24"/>
          <w:lang w:eastAsia="en-NL"/>
        </w:rPr>
        <w:t xml:space="preserve"> Dit </w:t>
      </w:r>
      <w:r w:rsidR="00541693">
        <w:rPr>
          <w:rFonts w:ascii="Euclid Circular A" w:eastAsia="Times New Roman" w:hAnsi="Euclid Circular A" w:cs="Times New Roman"/>
          <w:color w:val="000000"/>
          <w:sz w:val="24"/>
          <w:szCs w:val="24"/>
          <w:lang w:eastAsia="en-NL"/>
        </w:rPr>
        <w:t>is voor twee redenen gedaan een hogere N-term dan het minimum geeft de kans niet valide antwoorden zoals te lage leestijd te negeren. En nog wel genoeg deelnemers om een groot tot middelgroot effect te meten, met de limitatie qua tijdsbestek en middelen van een masterscriptie.</w:t>
      </w:r>
    </w:p>
    <w:p w14:paraId="275B97AA" w14:textId="0EEDED58" w:rsidR="00796323"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F47947">
        <w:rPr>
          <w:rFonts w:ascii="Euclid Circular A Semibold" w:eastAsia="Times New Roman" w:hAnsi="Euclid Circular A Semibold" w:cs="Times New Roman"/>
          <w:b/>
          <w:bCs/>
          <w:color w:val="000000"/>
          <w:sz w:val="24"/>
          <w:szCs w:val="24"/>
          <w:lang w:eastAsia="en-NL"/>
        </w:rPr>
        <w:lastRenderedPageBreak/>
        <w:t xml:space="preserve"> </w:t>
      </w:r>
      <w:r w:rsidR="008B6666">
        <w:rPr>
          <w:rFonts w:ascii="Euclid Circular A Semibold" w:eastAsia="Times New Roman" w:hAnsi="Euclid Circular A Semibold" w:cs="Times New Roman"/>
          <w:b/>
          <w:bCs/>
          <w:color w:val="000000"/>
          <w:sz w:val="24"/>
          <w:szCs w:val="24"/>
          <w:lang w:eastAsia="en-NL"/>
        </w:rPr>
        <w:t>Data analyse</w:t>
      </w:r>
    </w:p>
    <w:p w14:paraId="6712E61C" w14:textId="77777777" w:rsidR="00EB1CC3" w:rsidRDefault="00EB1CC3" w:rsidP="00844A6E">
      <w:pPr>
        <w:spacing w:line="360" w:lineRule="auto"/>
        <w:jc w:val="both"/>
        <w:rPr>
          <w:rFonts w:ascii="Euclid Circular A" w:eastAsia="Times New Roman" w:hAnsi="Euclid Circular A" w:cs="Times New Roman"/>
          <w:color w:val="000000"/>
          <w:sz w:val="24"/>
          <w:szCs w:val="24"/>
          <w:lang w:eastAsia="en-NL"/>
        </w:rPr>
      </w:pPr>
    </w:p>
    <w:p w14:paraId="6913DD64" w14:textId="2DE912BD" w:rsidR="00844A6E" w:rsidRPr="00F47947" w:rsidRDefault="00844A6E" w:rsidP="006B1D5C">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statistische analyse omvat drie hoofddoelen. Ten eerste wordt een </w:t>
      </w:r>
      <w:r w:rsidR="0019441D" w:rsidRPr="00F47947">
        <w:rPr>
          <w:rFonts w:ascii="Euclid Circular A" w:eastAsia="Times New Roman" w:hAnsi="Euclid Circular A" w:cs="Times New Roman"/>
          <w:color w:val="000000"/>
          <w:sz w:val="24"/>
          <w:szCs w:val="24"/>
          <w:lang w:eastAsia="en-NL"/>
        </w:rPr>
        <w:t>paired</w:t>
      </w:r>
      <w:r w:rsidRPr="00F47947">
        <w:rPr>
          <w:rFonts w:ascii="Euclid Circular A" w:eastAsia="Times New Roman" w:hAnsi="Euclid Circular A" w:cs="Times New Roman"/>
          <w:color w:val="000000"/>
          <w:sz w:val="24"/>
          <w:szCs w:val="24"/>
          <w:lang w:eastAsia="en-NL"/>
        </w:rPr>
        <w:t xml:space="preserve"> t-test uitgevoerd om het verschil in geloofwaardigheid tussen</w:t>
      </w:r>
      <w:r w:rsidR="00A03EBF">
        <w:rPr>
          <w:rFonts w:ascii="Euclid Circular A" w:eastAsia="Times New Roman" w:hAnsi="Euclid Circular A" w:cs="Times New Roman"/>
          <w:color w:val="000000"/>
          <w:sz w:val="24"/>
          <w:szCs w:val="24"/>
          <w:lang w:eastAsia="en-NL"/>
        </w:rPr>
        <w:t xml:space="preserve"> de verschillende versies van</w:t>
      </w:r>
      <w:r w:rsidRPr="00F47947">
        <w:rPr>
          <w:rFonts w:ascii="Euclid Circular A" w:eastAsia="Times New Roman" w:hAnsi="Euclid Circular A" w:cs="Times New Roman"/>
          <w:color w:val="000000"/>
          <w:sz w:val="24"/>
          <w:szCs w:val="24"/>
          <w:lang w:eastAsia="en-NL"/>
        </w:rPr>
        <w:t xml:space="preserve"> Artikel A en Artikel B te onderzoeken, waarmee de eerste onderzoeksvraag wordt beantwoord</w:t>
      </w:r>
      <w:r w:rsidR="00FF523B">
        <w:rPr>
          <w:rFonts w:ascii="Euclid Circular A" w:eastAsia="Times New Roman" w:hAnsi="Euclid Circular A" w:cs="Times New Roman"/>
          <w:color w:val="000000"/>
          <w:sz w:val="24"/>
          <w:szCs w:val="24"/>
          <w:lang w:eastAsia="en-NL"/>
        </w:rPr>
        <w:t xml:space="preserve">. Hier worden twee antwoorden gepresenteerd. De som van de versies van artikel A gemiddeld vergeleken met artikel B gemiddeld, geeft het verschil in vertrouwen zoals onderzoeks subvraag 1 stelt. De tweede subvraag welke </w:t>
      </w:r>
      <w:r w:rsidRPr="00F47947">
        <w:rPr>
          <w:rFonts w:ascii="Euclid Circular A" w:eastAsia="Times New Roman" w:hAnsi="Euclid Circular A" w:cs="Times New Roman"/>
          <w:color w:val="000000"/>
          <w:sz w:val="24"/>
          <w:szCs w:val="24"/>
          <w:lang w:eastAsia="en-NL"/>
        </w:rPr>
        <w:t xml:space="preserve">multimodale elementen de grootste impact hebben. </w:t>
      </w:r>
      <w:r w:rsidR="000C4413">
        <w:rPr>
          <w:rFonts w:ascii="Euclid Circular A" w:eastAsia="Times New Roman" w:hAnsi="Euclid Circular A" w:cs="Times New Roman"/>
          <w:color w:val="000000"/>
          <w:sz w:val="24"/>
          <w:szCs w:val="24"/>
          <w:lang w:eastAsia="en-NL"/>
        </w:rPr>
        <w:t xml:space="preserve">Kan met deze zelfde t-test worden beantwoord door te kijken naar het verschil in gemiddelden tussen de scores. </w:t>
      </w:r>
      <w:r w:rsidRPr="00F47947">
        <w:rPr>
          <w:rFonts w:ascii="Euclid Circular A" w:eastAsia="Times New Roman" w:hAnsi="Euclid Circular A" w:cs="Times New Roman"/>
          <w:color w:val="000000"/>
          <w:sz w:val="24"/>
          <w:szCs w:val="24"/>
          <w:lang w:eastAsia="en-NL"/>
        </w:rPr>
        <w:t xml:space="preserve">Ten slotte wordt de tijd </w:t>
      </w:r>
      <w:r w:rsidR="000C4413">
        <w:rPr>
          <w:rFonts w:ascii="Euclid Circular A" w:eastAsia="Times New Roman" w:hAnsi="Euclid Circular A" w:cs="Times New Roman"/>
          <w:color w:val="000000"/>
          <w:sz w:val="24"/>
          <w:szCs w:val="24"/>
          <w:lang w:eastAsia="en-NL"/>
        </w:rPr>
        <w:t xml:space="preserve">die de lezer besteed </w:t>
      </w:r>
      <w:r w:rsidRPr="00F47947">
        <w:rPr>
          <w:rFonts w:ascii="Euclid Circular A" w:eastAsia="Times New Roman" w:hAnsi="Euclid Circular A" w:cs="Times New Roman"/>
          <w:color w:val="000000"/>
          <w:sz w:val="24"/>
          <w:szCs w:val="24"/>
          <w:lang w:eastAsia="en-NL"/>
        </w:rPr>
        <w:t>op de pagina geanalyseerd</w:t>
      </w:r>
      <w:r w:rsidR="000C4413">
        <w:rPr>
          <w:rFonts w:ascii="Euclid Circular A" w:eastAsia="Times New Roman" w:hAnsi="Euclid Circular A" w:cs="Times New Roman"/>
          <w:color w:val="000000"/>
          <w:sz w:val="24"/>
          <w:szCs w:val="24"/>
          <w:lang w:eastAsia="en-NL"/>
        </w:rPr>
        <w:t>, waarmee we kunnen concluderen of een lezer ongeveer de leestijd heeft besteed, een te korte leestijd</w:t>
      </w:r>
      <w:r w:rsidR="001B2914">
        <w:rPr>
          <w:rFonts w:ascii="Euclid Circular A" w:eastAsia="Times New Roman" w:hAnsi="Euclid Circular A" w:cs="Times New Roman"/>
          <w:color w:val="000000"/>
          <w:sz w:val="24"/>
          <w:szCs w:val="24"/>
          <w:lang w:eastAsia="en-NL"/>
        </w:rPr>
        <w:t xml:space="preserve"> korter dan een minuut bijvoorbeeld</w:t>
      </w:r>
      <w:r w:rsidR="006265B5">
        <w:rPr>
          <w:rFonts w:ascii="Euclid Circular A" w:eastAsia="Times New Roman" w:hAnsi="Euclid Circular A" w:cs="Times New Roman"/>
          <w:color w:val="000000"/>
          <w:sz w:val="24"/>
          <w:szCs w:val="24"/>
          <w:lang w:eastAsia="en-NL"/>
        </w:rPr>
        <w:t>,</w:t>
      </w:r>
      <w:r w:rsidR="000C4413">
        <w:rPr>
          <w:rFonts w:ascii="Euclid Circular A" w:eastAsia="Times New Roman" w:hAnsi="Euclid Circular A" w:cs="Times New Roman"/>
          <w:color w:val="000000"/>
          <w:sz w:val="24"/>
          <w:szCs w:val="24"/>
          <w:lang w:eastAsia="en-NL"/>
        </w:rPr>
        <w:t xml:space="preserve"> kan dan resulteren in de </w:t>
      </w:r>
      <w:r w:rsidR="000C4413" w:rsidRPr="000C4413">
        <w:rPr>
          <w:rFonts w:ascii="Euclid Circular A" w:eastAsia="Times New Roman" w:hAnsi="Euclid Circular A" w:cs="Times New Roman"/>
          <w:color w:val="000000"/>
          <w:sz w:val="24"/>
          <w:szCs w:val="24"/>
          <w:lang w:eastAsia="en-NL"/>
        </w:rPr>
        <w:t>beëindiging</w:t>
      </w:r>
      <w:r w:rsidR="000C4413">
        <w:rPr>
          <w:rFonts w:ascii="Euclid Circular A" w:eastAsia="Times New Roman" w:hAnsi="Euclid Circular A" w:cs="Times New Roman"/>
          <w:color w:val="000000"/>
          <w:sz w:val="24"/>
          <w:szCs w:val="24"/>
          <w:lang w:eastAsia="en-NL"/>
        </w:rPr>
        <w:t xml:space="preserve"> van het ingevulde resultaat.</w:t>
      </w:r>
    </w:p>
    <w:p w14:paraId="16242192" w14:textId="77777777" w:rsidR="00CF6253" w:rsidRDefault="00CF6253">
      <w:pPr>
        <w:rPr>
          <w:rFonts w:ascii="Euclid Circular A Semibold" w:eastAsiaTheme="majorEastAsia" w:hAnsi="Euclid Circular A Semibold" w:cstheme="majorBidi"/>
          <w:color w:val="000000" w:themeColor="text1"/>
          <w:sz w:val="32"/>
          <w:szCs w:val="32"/>
        </w:rPr>
      </w:pPr>
      <w:bookmarkStart w:id="20" w:name="_Toc193112253"/>
      <w:r>
        <w:rPr>
          <w:rFonts w:ascii="Euclid Circular A Semibold" w:hAnsi="Euclid Circular A Semibold"/>
          <w:color w:val="000000" w:themeColor="text1"/>
          <w:sz w:val="32"/>
          <w:szCs w:val="32"/>
        </w:rPr>
        <w:br w:type="page"/>
      </w:r>
    </w:p>
    <w:p w14:paraId="325CB0BE" w14:textId="68CCDC16" w:rsidR="00173F29" w:rsidRPr="00F47947"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r w:rsidRPr="00F47947">
        <w:rPr>
          <w:rFonts w:ascii="Euclid Circular A Semibold" w:hAnsi="Euclid Circular A Semibold"/>
          <w:color w:val="000000" w:themeColor="text1"/>
          <w:sz w:val="32"/>
          <w:szCs w:val="32"/>
        </w:rPr>
        <w:lastRenderedPageBreak/>
        <w:t>Verwachte resultaten</w:t>
      </w:r>
      <w:bookmarkEnd w:id="20"/>
    </w:p>
    <w:p w14:paraId="107C773A" w14:textId="6C5BB4B7" w:rsidR="00F9200D" w:rsidRPr="00F47947" w:rsidRDefault="00CE092F" w:rsidP="009F75A4">
      <w:pPr>
        <w:spacing w:line="360" w:lineRule="auto"/>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Op basis van het theoretische kader en de onderbouwde literatuur </w:t>
      </w:r>
      <w:r w:rsidR="00790301" w:rsidRPr="00F47947">
        <w:rPr>
          <w:rFonts w:ascii="Euclid Circular A" w:eastAsia="Times New Roman" w:hAnsi="Euclid Circular A" w:cs="Times New Roman"/>
          <w:color w:val="000000"/>
          <w:sz w:val="24"/>
          <w:szCs w:val="24"/>
          <w:lang w:eastAsia="en-NL"/>
        </w:rPr>
        <w:t xml:space="preserve">wordt </w:t>
      </w:r>
      <w:r w:rsidRPr="00F47947">
        <w:rPr>
          <w:rFonts w:ascii="Euclid Circular A" w:eastAsia="Times New Roman" w:hAnsi="Euclid Circular A" w:cs="Times New Roman"/>
          <w:color w:val="000000"/>
          <w:sz w:val="24"/>
          <w:szCs w:val="24"/>
          <w:lang w:eastAsia="en-NL"/>
        </w:rPr>
        <w:t xml:space="preserve">verwacht dat de opgestelde hypotheses bevestigd zullen worden. De resultaten </w:t>
      </w:r>
      <w:r w:rsidR="00641335" w:rsidRPr="00F47947">
        <w:rPr>
          <w:rFonts w:ascii="Euclid Circular A" w:eastAsia="Times New Roman" w:hAnsi="Euclid Circular A" w:cs="Times New Roman"/>
          <w:color w:val="000000"/>
          <w:sz w:val="24"/>
          <w:szCs w:val="24"/>
          <w:lang w:eastAsia="en-NL"/>
        </w:rPr>
        <w:t>tijdens het</w:t>
      </w:r>
      <w:r w:rsidRPr="00F47947">
        <w:rPr>
          <w:rFonts w:ascii="Euclid Circular A" w:eastAsia="Times New Roman" w:hAnsi="Euclid Circular A" w:cs="Times New Roman"/>
          <w:color w:val="000000"/>
          <w:sz w:val="24"/>
          <w:szCs w:val="24"/>
          <w:lang w:eastAsia="en-NL"/>
        </w:rPr>
        <w:t xml:space="preserve"> experiment</w:t>
      </w:r>
      <w:r w:rsidR="00641335" w:rsidRPr="00F47947">
        <w:rPr>
          <w:rFonts w:ascii="Euclid Circular A" w:eastAsia="Times New Roman" w:hAnsi="Euclid Circular A" w:cs="Times New Roman"/>
          <w:color w:val="000000"/>
          <w:sz w:val="24"/>
          <w:szCs w:val="24"/>
          <w:lang w:eastAsia="en-NL"/>
        </w:rPr>
        <w:t xml:space="preserve"> van de subvragen</w:t>
      </w:r>
      <w:r w:rsidRPr="00F47947">
        <w:rPr>
          <w:rFonts w:ascii="Euclid Circular A" w:eastAsia="Times New Roman" w:hAnsi="Euclid Circular A" w:cs="Times New Roman"/>
          <w:color w:val="000000"/>
          <w:sz w:val="24"/>
          <w:szCs w:val="24"/>
          <w:lang w:eastAsia="en-NL"/>
        </w:rPr>
        <w:t xml:space="preserve"> worden verwacht </w:t>
      </w:r>
      <w:r w:rsidR="00894F46" w:rsidRPr="00F47947">
        <w:rPr>
          <w:rFonts w:ascii="Euclid Circular A" w:eastAsia="Times New Roman" w:hAnsi="Euclid Circular A" w:cs="Times New Roman"/>
          <w:color w:val="000000"/>
          <w:sz w:val="24"/>
          <w:szCs w:val="24"/>
          <w:lang w:eastAsia="en-NL"/>
        </w:rPr>
        <w:t>als</w:t>
      </w:r>
      <w:r w:rsidRPr="00F47947">
        <w:rPr>
          <w:rFonts w:ascii="Euclid Circular A" w:eastAsia="Times New Roman" w:hAnsi="Euclid Circular A" w:cs="Times New Roman"/>
          <w:color w:val="000000"/>
          <w:sz w:val="24"/>
          <w:szCs w:val="24"/>
          <w:lang w:eastAsia="en-NL"/>
        </w:rPr>
        <w:t xml:space="preserve"> volg</w:t>
      </w:r>
      <w:r w:rsidR="003C1378" w:rsidRPr="00F47947">
        <w:rPr>
          <w:rFonts w:ascii="Euclid Circular A" w:eastAsia="Times New Roman" w:hAnsi="Euclid Circular A" w:cs="Times New Roman"/>
          <w:color w:val="000000"/>
          <w:sz w:val="24"/>
          <w:szCs w:val="24"/>
          <w:lang w:eastAsia="en-NL"/>
        </w:rPr>
        <w:t>t</w:t>
      </w:r>
      <w:r w:rsidRPr="00F47947">
        <w:rPr>
          <w:rFonts w:ascii="Euclid Circular A" w:eastAsia="Times New Roman" w:hAnsi="Euclid Circular A" w:cs="Times New Roman"/>
          <w:color w:val="000000"/>
          <w:sz w:val="24"/>
          <w:szCs w:val="24"/>
          <w:lang w:eastAsia="en-NL"/>
        </w:rPr>
        <w:t>:</w:t>
      </w:r>
    </w:p>
    <w:tbl>
      <w:tblPr>
        <w:tblStyle w:val="PlainTable5"/>
        <w:tblW w:w="0" w:type="auto"/>
        <w:tblLook w:val="04A0" w:firstRow="1" w:lastRow="0" w:firstColumn="1" w:lastColumn="0" w:noHBand="0" w:noVBand="1"/>
      </w:tblPr>
      <w:tblGrid>
        <w:gridCol w:w="4820"/>
        <w:gridCol w:w="4196"/>
      </w:tblGrid>
      <w:tr w:rsidR="00334F0F" w:rsidRPr="00F47947" w14:paraId="0B32E65A" w14:textId="77777777" w:rsidTr="00F05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0" w:type="dxa"/>
          </w:tcPr>
          <w:p w14:paraId="6F884D5B" w14:textId="28D2D371" w:rsidR="00334F0F" w:rsidRPr="00F47947" w:rsidRDefault="00334F0F" w:rsidP="0030495A">
            <w:pPr>
              <w:jc w:val="left"/>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Onderzoek</w:t>
            </w:r>
            <w:r w:rsidR="0030495A" w:rsidRPr="00F47947">
              <w:rPr>
                <w:rFonts w:ascii="Euclid Circular A Semibold" w:eastAsia="Times New Roman" w:hAnsi="Euclid Circular A Semibold" w:cs="Times New Roman"/>
                <w:i w:val="0"/>
                <w:iCs w:val="0"/>
                <w:color w:val="000000"/>
                <w:sz w:val="24"/>
                <w:szCs w:val="24"/>
                <w:lang w:eastAsia="en-NL"/>
              </w:rPr>
              <w:t xml:space="preserve"> sub</w:t>
            </w:r>
            <w:r w:rsidRPr="00F47947">
              <w:rPr>
                <w:rFonts w:ascii="Euclid Circular A Semibold" w:eastAsia="Times New Roman" w:hAnsi="Euclid Circular A Semibold" w:cs="Times New Roman"/>
                <w:i w:val="0"/>
                <w:iCs w:val="0"/>
                <w:color w:val="000000"/>
                <w:sz w:val="24"/>
                <w:szCs w:val="24"/>
                <w:lang w:eastAsia="en-NL"/>
              </w:rPr>
              <w:t>vra</w:t>
            </w:r>
            <w:r w:rsidR="0030495A" w:rsidRPr="00F47947">
              <w:rPr>
                <w:rFonts w:ascii="Euclid Circular A Semibold" w:eastAsia="Times New Roman" w:hAnsi="Euclid Circular A Semibold" w:cs="Times New Roman"/>
                <w:i w:val="0"/>
                <w:iCs w:val="0"/>
                <w:color w:val="000000"/>
                <w:sz w:val="24"/>
                <w:szCs w:val="24"/>
                <w:lang w:eastAsia="en-NL"/>
              </w:rPr>
              <w:t>gen</w:t>
            </w:r>
          </w:p>
        </w:tc>
        <w:tc>
          <w:tcPr>
            <w:tcW w:w="4196" w:type="dxa"/>
          </w:tcPr>
          <w:p w14:paraId="5B0C8ABA" w14:textId="54CDA297" w:rsidR="00334F0F" w:rsidRPr="00F47947" w:rsidRDefault="00334F0F">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Uitkomst</w:t>
            </w:r>
          </w:p>
        </w:tc>
      </w:tr>
      <w:tr w:rsidR="00334F0F" w:rsidRPr="00F47947" w14:paraId="6EA64A41"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ABBC9EF" w14:textId="468286DD" w:rsidR="00334F0F" w:rsidRPr="00F47947" w:rsidRDefault="00334F0F"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geloofwaardigheidsperceptie </w:t>
            </w:r>
            <w:r w:rsidR="002B2082" w:rsidRPr="00F47947">
              <w:rPr>
                <w:rFonts w:ascii="Euclid Circular A" w:eastAsia="Times New Roman" w:hAnsi="Euclid Circular A" w:cs="Times New Roman"/>
                <w:i w:val="0"/>
                <w:iCs w:val="0"/>
                <w:color w:val="000000"/>
                <w:sz w:val="24"/>
                <w:szCs w:val="24"/>
                <w:lang w:eastAsia="en-NL"/>
              </w:rPr>
              <w:t>tussen long-form en standaard nieuwsartikel</w:t>
            </w:r>
          </w:p>
        </w:tc>
        <w:tc>
          <w:tcPr>
            <w:tcW w:w="4196" w:type="dxa"/>
          </w:tcPr>
          <w:p w14:paraId="513EBB5A" w14:textId="50E1988D" w:rsidR="00334F0F" w:rsidRPr="00F47947" w:rsidRDefault="00591477">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Hogere geloofwaardigheid door betere presentatie en meer informatie</w:t>
            </w:r>
          </w:p>
        </w:tc>
      </w:tr>
      <w:tr w:rsidR="00334F0F" w:rsidRPr="00F47947" w14:paraId="71753BFE" w14:textId="77777777" w:rsidTr="00F05C8C">
        <w:tc>
          <w:tcPr>
            <w:cnfStyle w:val="001000000000" w:firstRow="0" w:lastRow="0" w:firstColumn="1" w:lastColumn="0" w:oddVBand="0" w:evenVBand="0" w:oddHBand="0" w:evenHBand="0" w:firstRowFirstColumn="0" w:firstRowLastColumn="0" w:lastRowFirstColumn="0" w:lastRowLastColumn="0"/>
            <w:tcW w:w="4820" w:type="dxa"/>
          </w:tcPr>
          <w:p w14:paraId="7C7B824A" w14:textId="7F5885BC" w:rsidR="00334F0F" w:rsidRPr="00F47947" w:rsidRDefault="00150DA9"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Invloed van multimodale convergente elementen in digitale long-forms</w:t>
            </w:r>
          </w:p>
        </w:tc>
        <w:tc>
          <w:tcPr>
            <w:tcW w:w="4196" w:type="dxa"/>
          </w:tcPr>
          <w:p w14:paraId="294259A1" w14:textId="413D8A6A" w:rsidR="00334F0F" w:rsidRPr="00F47947" w:rsidRDefault="00591477">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334F0F" w:rsidRPr="00F47947" w14:paraId="32C493EE"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98B7C8E" w14:textId="356DADE4" w:rsidR="00334F0F" w:rsidRPr="00F47947" w:rsidRDefault="004F7C92"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effectgrootte </w:t>
            </w:r>
            <w:r w:rsidR="00786103" w:rsidRPr="00F47947">
              <w:rPr>
                <w:rFonts w:ascii="Euclid Circular A" w:eastAsia="Times New Roman" w:hAnsi="Euclid Circular A" w:cs="Times New Roman"/>
                <w:i w:val="0"/>
                <w:iCs w:val="0"/>
                <w:color w:val="000000"/>
                <w:sz w:val="24"/>
                <w:szCs w:val="24"/>
                <w:lang w:eastAsia="en-NL"/>
              </w:rPr>
              <w:t>bij laag of hoge geloofwaardigheidsscores</w:t>
            </w:r>
          </w:p>
        </w:tc>
        <w:tc>
          <w:tcPr>
            <w:tcW w:w="4196" w:type="dxa"/>
          </w:tcPr>
          <w:p w14:paraId="37362209" w14:textId="119E8A06" w:rsidR="00334F0F" w:rsidRPr="00F47947" w:rsidRDefault="00C33EF0">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Lage geloofwaardigheidsscores ervaren </w:t>
            </w:r>
            <w:r w:rsidR="006A1DCF" w:rsidRPr="00F47947">
              <w:rPr>
                <w:rFonts w:ascii="Euclid Circular A" w:eastAsia="Times New Roman" w:hAnsi="Euclid Circular A" w:cs="Times New Roman"/>
                <w:color w:val="000000"/>
                <w:sz w:val="24"/>
                <w:szCs w:val="24"/>
                <w:lang w:eastAsia="en-NL"/>
              </w:rPr>
              <w:t xml:space="preserve">meer </w:t>
            </w:r>
            <w:r w:rsidRPr="00F47947">
              <w:rPr>
                <w:rFonts w:ascii="Euclid Circular A" w:eastAsia="Times New Roman" w:hAnsi="Euclid Circular A" w:cs="Times New Roman"/>
                <w:color w:val="000000"/>
                <w:sz w:val="24"/>
                <w:szCs w:val="24"/>
                <w:lang w:eastAsia="en-NL"/>
              </w:rPr>
              <w:t>verschil in effectgrootte</w:t>
            </w:r>
          </w:p>
        </w:tc>
      </w:tr>
    </w:tbl>
    <w:p w14:paraId="054BD0BB" w14:textId="77777777" w:rsidR="00334F0F" w:rsidRPr="00F47947" w:rsidRDefault="00334F0F">
      <w:pPr>
        <w:rPr>
          <w:rFonts w:ascii="Euclid Circular A" w:eastAsia="Times New Roman" w:hAnsi="Euclid Circular A" w:cs="Times New Roman"/>
          <w:color w:val="000000"/>
          <w:sz w:val="24"/>
          <w:szCs w:val="24"/>
          <w:lang w:eastAsia="en-NL"/>
        </w:rPr>
      </w:pPr>
    </w:p>
    <w:p w14:paraId="0B4DCB4E" w14:textId="77777777" w:rsidR="009A5C4F" w:rsidRPr="00F47947" w:rsidRDefault="00437757" w:rsidP="002D68BD">
      <w:pPr>
        <w:spacing w:line="360" w:lineRule="auto"/>
        <w:jc w:val="both"/>
        <w:rPr>
          <w:rFonts w:ascii="Euclid Circular A Regular Ita" w:hAnsi="Euclid Circular A Regular Ita"/>
          <w:color w:val="000000" w:themeColor="text1"/>
          <w:sz w:val="24"/>
          <w:szCs w:val="24"/>
        </w:rPr>
      </w:pPr>
      <w:r w:rsidRPr="00F47947">
        <w:rPr>
          <w:rFonts w:ascii="Euclid Circular A" w:eastAsia="Times New Roman" w:hAnsi="Euclid Circular A" w:cs="Times New Roman"/>
          <w:color w:val="000000"/>
          <w:sz w:val="24"/>
          <w:szCs w:val="24"/>
          <w:lang w:eastAsia="en-NL"/>
        </w:rPr>
        <w:t>Deze resultaten suggereren dat zowel de multimodale presentatie als de individuele beoordelingscriteria van nieuwsconsumenten een significante invloed uitoefenen op de waargenomen geloofwaardigheid van nieuwsinhoud.</w:t>
      </w:r>
      <w:r w:rsidRPr="00F47947">
        <w:rPr>
          <w:rFonts w:ascii="Euclid Circular A" w:eastAsia="Times New Roman" w:hAnsi="Euclid Circular A" w:cs="Times New Roman"/>
          <w:color w:val="000000"/>
          <w:sz w:val="24"/>
          <w:szCs w:val="24"/>
          <w:lang w:eastAsia="en-NL"/>
        </w:rPr>
        <w:t xml:space="preserve"> </w:t>
      </w:r>
      <w:r w:rsidR="001C7245" w:rsidRPr="00F47947">
        <w:rPr>
          <w:rFonts w:ascii="Euclid Circular A" w:eastAsia="Times New Roman" w:hAnsi="Euclid Circular A" w:cs="Times New Roman"/>
          <w:color w:val="000000"/>
          <w:sz w:val="24"/>
          <w:szCs w:val="24"/>
          <w:lang w:eastAsia="en-NL"/>
        </w:rPr>
        <w:t xml:space="preserve">Wat de centrale onderzoeksvraag: </w:t>
      </w:r>
      <w:r w:rsidR="001C7245" w:rsidRPr="00F47947">
        <w:rPr>
          <w:rFonts w:ascii="Euclid Circular A Regular Ita" w:hAnsi="Euclid Circular A Regular Ita"/>
          <w:color w:val="000000" w:themeColor="text1"/>
          <w:sz w:val="24"/>
          <w:szCs w:val="24"/>
        </w:rPr>
        <w:t>“Vinden nieuwsconsumenten digitale multimedia long-forms geloofwaardiger dan standaard nieuwsartikelen?</w:t>
      </w:r>
      <w:r w:rsidR="002D68BD" w:rsidRPr="00F47947">
        <w:rPr>
          <w:rFonts w:ascii="Euclid Circular A Regular Ita" w:hAnsi="Euclid Circular A Regular Ita"/>
          <w:color w:val="000000" w:themeColor="text1"/>
          <w:sz w:val="24"/>
          <w:szCs w:val="24"/>
        </w:rPr>
        <w:t xml:space="preserve"> </w:t>
      </w:r>
    </w:p>
    <w:p w14:paraId="481A38E4" w14:textId="4C746FD8" w:rsidR="00BB2321" w:rsidRPr="00F47947" w:rsidRDefault="009A5C4F" w:rsidP="00403FA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hAnsi="Euclid Circular A"/>
          <w:color w:val="000000" w:themeColor="text1"/>
          <w:sz w:val="24"/>
          <w:szCs w:val="24"/>
        </w:rPr>
        <w:t>V</w:t>
      </w:r>
      <w:r w:rsidRPr="00F47947">
        <w:rPr>
          <w:rFonts w:ascii="Euclid Circular A" w:hAnsi="Euclid Circular A"/>
          <w:color w:val="000000" w:themeColor="text1"/>
          <w:sz w:val="24"/>
          <w:szCs w:val="24"/>
        </w:rPr>
        <w:t>erwacht</w:t>
      </w:r>
      <w:r w:rsidR="003126D8"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een positieve correlatie tussen de aanwezigheid van digitale multimediacomponenten</w:t>
      </w:r>
      <w:r w:rsidR="0026497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en een toegenomen perceptie van geloofwaardigheid. Concreet zal het experiment uitgevoerd </w:t>
      </w:r>
      <w:r w:rsidR="003C7439" w:rsidRPr="00F47947">
        <w:rPr>
          <w:rFonts w:ascii="Euclid Circular A" w:hAnsi="Euclid Circular A"/>
          <w:color w:val="000000" w:themeColor="text1"/>
          <w:sz w:val="24"/>
          <w:szCs w:val="24"/>
        </w:rPr>
        <w:t xml:space="preserve">door </w:t>
      </w:r>
      <w:r w:rsidRPr="00F47947">
        <w:rPr>
          <w:rFonts w:ascii="Euclid Circular A" w:hAnsi="Euclid Circular A"/>
          <w:color w:val="000000" w:themeColor="text1"/>
          <w:sz w:val="24"/>
          <w:szCs w:val="24"/>
        </w:rPr>
        <w:t>middel</w:t>
      </w:r>
      <w:r w:rsidR="003C7439" w:rsidRPr="00F47947">
        <w:rPr>
          <w:rFonts w:ascii="Euclid Circular A" w:hAnsi="Euclid Circular A"/>
          <w:color w:val="000000" w:themeColor="text1"/>
          <w:sz w:val="24"/>
          <w:szCs w:val="24"/>
        </w:rPr>
        <w:t xml:space="preserve"> van</w:t>
      </w:r>
      <w:r w:rsidRPr="00F47947">
        <w:rPr>
          <w:rFonts w:ascii="Euclid Circular A" w:hAnsi="Euclid Circular A"/>
          <w:color w:val="000000" w:themeColor="text1"/>
          <w:sz w:val="24"/>
          <w:szCs w:val="24"/>
        </w:rPr>
        <w:t xml:space="preserve"> een paired t-test</w:t>
      </w:r>
      <w:r w:rsidR="009575A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aantonen dat het gemiddelde verschil tussen de geloofwaardigheidsscores gemeten op een schaal van 0 tot 100 van de multimediaproductie en het standaard nieuwsartikel significant afwijkt van nul. De opgestelde alternatieve hypothese luidt dan ook</w:t>
      </w:r>
      <w:r w:rsidR="005F75E4" w:rsidRPr="00F47947">
        <w:rPr>
          <w:rFonts w:ascii="Euclid Circular A" w:hAnsi="Euclid Circular A"/>
          <w:color w:val="000000" w:themeColor="text1"/>
          <w:sz w:val="24"/>
          <w:szCs w:val="24"/>
        </w:rPr>
        <w:t xml:space="preserve">, </w:t>
      </w:r>
      <w:r w:rsidR="00286F69" w:rsidRPr="00F47947">
        <w:rPr>
          <w:rFonts w:ascii="Euclid Circular A" w:hAnsi="Euclid Circular A"/>
          <w:color w:val="000000" w:themeColor="text1"/>
          <w:sz w:val="24"/>
          <w:szCs w:val="24"/>
        </w:rPr>
        <w:t>h</w:t>
      </w:r>
      <w:r w:rsidR="001C7245" w:rsidRPr="00F47947">
        <w:rPr>
          <w:rFonts w:ascii="Euclid Circular A" w:eastAsia="Times New Roman" w:hAnsi="Euclid Circular A" w:cs="Times New Roman"/>
          <w:color w:val="000000"/>
          <w:sz w:val="24"/>
          <w:szCs w:val="24"/>
          <w:lang w:eastAsia="en-NL"/>
        </w:rPr>
        <w:t>ypothese</w:t>
      </w:r>
      <w:r w:rsidR="00D8157C" w:rsidRPr="00F47947">
        <w:rPr>
          <w:rFonts w:ascii="Euclid Circular A" w:eastAsia="Times New Roman" w:hAnsi="Euclid Circular A" w:cs="Times New Roman"/>
          <w:color w:val="000000"/>
          <w:sz w:val="24"/>
          <w:szCs w:val="24"/>
          <w:lang w:eastAsia="en-NL"/>
        </w:rPr>
        <w:t xml:space="preserve"> </w:t>
      </w:r>
      <w:r w:rsidR="00D8157C" w:rsidRPr="00F47947">
        <w:rPr>
          <w:rFonts w:ascii="Euclid Circular A" w:eastAsia="Times New Roman" w:hAnsi="Euclid Circular A" w:cs="Times New Roman"/>
          <w:color w:val="000000"/>
          <w:sz w:val="24"/>
          <w:szCs w:val="24"/>
          <w:lang w:eastAsia="en-NL"/>
        </w:rPr>
        <w:t>(H</w:t>
      </w:r>
      <w:r w:rsidR="00D8157C" w:rsidRPr="00F47947">
        <w:rPr>
          <w:rFonts w:ascii="Euclid Circular A" w:eastAsia="Times New Roman" w:hAnsi="Euclid Circular A" w:cs="Times New Roman"/>
          <w:color w:val="000000"/>
          <w:sz w:val="24"/>
          <w:szCs w:val="24"/>
          <w:vertAlign w:val="subscript"/>
          <w:lang w:eastAsia="en-NL"/>
        </w:rPr>
        <w:t>1</w:t>
      </w:r>
      <w:r w:rsidR="00D8157C" w:rsidRPr="00F47947">
        <w:rPr>
          <w:rFonts w:ascii="Euclid Circular A" w:eastAsia="Times New Roman" w:hAnsi="Euclid Circular A" w:cs="Times New Roman"/>
          <w:color w:val="000000"/>
          <w:sz w:val="24"/>
          <w:szCs w:val="24"/>
          <w:lang w:eastAsia="en-NL"/>
        </w:rPr>
        <w:t>)</w:t>
      </w:r>
      <w:r w:rsidR="00D8157C" w:rsidRPr="00F47947">
        <w:rPr>
          <w:rFonts w:ascii="Euclid Circular A" w:eastAsia="Times New Roman" w:hAnsi="Euclid Circular A" w:cs="Times New Roman"/>
          <w:color w:val="000000"/>
          <w:sz w:val="24"/>
          <w:szCs w:val="24"/>
          <w:lang w:eastAsia="en-NL"/>
        </w:rPr>
        <w:t xml:space="preserve"> </w:t>
      </w:r>
      <w:r w:rsidR="001C7245" w:rsidRPr="00F47947">
        <w:rPr>
          <w:rFonts w:ascii="Euclid Circular A" w:eastAsia="Times New Roman" w:hAnsi="Euclid Circular A" w:cs="Times New Roman"/>
          <w:color w:val="000000"/>
          <w:sz w:val="24"/>
          <w:szCs w:val="24"/>
          <w:lang w:eastAsia="en-NL"/>
        </w:rPr>
        <w:t>:</w:t>
      </w:r>
      <w:r w:rsidR="00585401" w:rsidRPr="00F47947">
        <w:rPr>
          <w:rFonts w:ascii="Euclid Circular A" w:eastAsia="Times New Roman" w:hAnsi="Euclid Circular A" w:cs="Times New Roman"/>
          <w:color w:val="000000"/>
          <w:sz w:val="24"/>
          <w:szCs w:val="24"/>
          <w:lang w:eastAsia="en-NL"/>
        </w:rPr>
        <w:t xml:space="preserve"> “</w:t>
      </w:r>
      <w:r w:rsidR="00585401" w:rsidRPr="00F47947">
        <w:rPr>
          <w:rFonts w:ascii="Euclid Circular A" w:eastAsia="Times New Roman" w:hAnsi="Euclid Circular A" w:cs="Times New Roman"/>
          <w:color w:val="000000"/>
          <w:sz w:val="24"/>
          <w:szCs w:val="24"/>
          <w:lang w:eastAsia="en-NL"/>
        </w:rPr>
        <w:t xml:space="preserve">Het gemiddelde van het verschil tussen de paren is </w:t>
      </w:r>
      <w:r w:rsidR="006D0D6C" w:rsidRPr="00F47947">
        <w:rPr>
          <w:rFonts w:ascii="Euclid Circular A" w:eastAsia="Times New Roman" w:hAnsi="Euclid Circular A" w:cs="Times New Roman"/>
          <w:color w:val="000000"/>
          <w:sz w:val="24"/>
          <w:szCs w:val="24"/>
          <w:lang w:eastAsia="en-NL"/>
        </w:rPr>
        <w:t>positief</w:t>
      </w:r>
      <w:r w:rsidR="00585401" w:rsidRPr="00F47947">
        <w:rPr>
          <w:rFonts w:ascii="Euclid Circular A" w:eastAsia="Times New Roman" w:hAnsi="Euclid Circular A" w:cs="Times New Roman"/>
          <w:color w:val="000000"/>
          <w:sz w:val="24"/>
          <w:szCs w:val="24"/>
          <w:lang w:eastAsia="en-NL"/>
        </w:rPr>
        <w:t>”</w:t>
      </w:r>
      <w:r w:rsidR="00376772" w:rsidRPr="00F47947">
        <w:rPr>
          <w:rFonts w:ascii="Euclid Circular A" w:eastAsia="Times New Roman" w:hAnsi="Euclid Circular A" w:cs="Times New Roman"/>
          <w:color w:val="000000"/>
          <w:sz w:val="24"/>
          <w:szCs w:val="24"/>
          <w:lang w:eastAsia="en-NL"/>
        </w:rPr>
        <w:t xml:space="preserve">. </w:t>
      </w:r>
    </w:p>
    <w:p w14:paraId="7F0C42E4" w14:textId="1F3160FB" w:rsidR="00BB2321" w:rsidRPr="00F47947" w:rsidRDefault="00BB2321"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1</w:t>
      </w:r>
      <w:r w:rsidRPr="00F47947">
        <w:rPr>
          <w:rFonts w:ascii="Times New Roman" w:eastAsia="Times New Roman" w:hAnsi="Times New Roman" w:cs="Times New Roman"/>
          <w:color w:val="000000"/>
          <w:sz w:val="32"/>
          <w:szCs w:val="32"/>
          <w:vertAlign w:val="subscript"/>
          <w:lang w:eastAsia="en-NL"/>
        </w:rPr>
        <w:t xml:space="preserve"> =  </w:t>
      </w:r>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r w:rsidRPr="00F47947">
        <w:rPr>
          <w:rFonts w:ascii="Times New Roman" w:eastAsia="Times New Roman" w:hAnsi="Times New Roman" w:cs="Times New Roman"/>
          <w:i/>
          <w:iCs/>
          <w:color w:val="000000"/>
          <w:sz w:val="32"/>
          <w:szCs w:val="32"/>
          <w:lang w:eastAsia="en-NL"/>
        </w:rPr>
        <w:t xml:space="preserve"> </w:t>
      </w:r>
      <w:r w:rsidR="00AB3352" w:rsidRPr="00F47947">
        <w:rPr>
          <w:rFonts w:ascii="Times New Roman" w:eastAsia="Times New Roman" w:hAnsi="Times New Roman" w:cs="Times New Roman"/>
          <w:i/>
          <w:iCs/>
          <w:color w:val="000000"/>
          <w:sz w:val="32"/>
          <w:szCs w:val="32"/>
          <w:lang w:eastAsia="en-NL"/>
        </w:rPr>
        <w:t>&gt;</w:t>
      </w:r>
      <w:r w:rsidRPr="00F47947">
        <w:rPr>
          <w:rFonts w:ascii="Times New Roman" w:eastAsia="Times New Roman" w:hAnsi="Times New Roman" w:cs="Times New Roman"/>
          <w:i/>
          <w:iCs/>
          <w:color w:val="000000"/>
          <w:sz w:val="32"/>
          <w:szCs w:val="32"/>
          <w:lang w:eastAsia="en-NL"/>
        </w:rPr>
        <w:t xml:space="preserve"> 0</w:t>
      </w:r>
    </w:p>
    <w:p w14:paraId="7529DB7D" w14:textId="7060F31D" w:rsidR="00585401" w:rsidRPr="00F47947" w:rsidRDefault="00376772"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onderzoek gaat uit van een correlatie tussen digitale multimedia long-forms en een toegenomen perceptie van geloofwaardigheid. </w:t>
      </w:r>
      <w:r w:rsidR="003F649A" w:rsidRPr="00F47947">
        <w:rPr>
          <w:rFonts w:ascii="Euclid Circular A" w:eastAsia="Times New Roman" w:hAnsi="Euclid Circular A" w:cs="Times New Roman"/>
          <w:color w:val="000000"/>
          <w:sz w:val="24"/>
          <w:szCs w:val="24"/>
          <w:lang w:eastAsia="en-NL"/>
        </w:rPr>
        <w:t xml:space="preserve">Dit betekend dus </w:t>
      </w:r>
      <w:r w:rsidR="003F649A" w:rsidRPr="00F47947">
        <w:rPr>
          <w:rFonts w:ascii="Euclid Circular A" w:eastAsia="Times New Roman" w:hAnsi="Euclid Circular A" w:cs="Times New Roman"/>
          <w:color w:val="000000"/>
          <w:sz w:val="24"/>
          <w:szCs w:val="24"/>
          <w:lang w:eastAsia="en-NL"/>
        </w:rPr>
        <w:lastRenderedPageBreak/>
        <w:t xml:space="preserve">dat het verschil tussen de gemeten geloofwaardigheidsscores tussen 0-100 een significante </w:t>
      </w:r>
      <w:r w:rsidR="009D5DC6" w:rsidRPr="00F47947">
        <w:rPr>
          <w:rFonts w:ascii="Euclid Circular A" w:eastAsia="Times New Roman" w:hAnsi="Euclid Circular A" w:cs="Times New Roman"/>
          <w:color w:val="000000"/>
          <w:sz w:val="24"/>
          <w:szCs w:val="24"/>
          <w:lang w:eastAsia="en-NL"/>
        </w:rPr>
        <w:t>hoger</w:t>
      </w:r>
      <w:r w:rsidR="003F649A" w:rsidRPr="00F47947">
        <w:rPr>
          <w:rFonts w:ascii="Euclid Circular A" w:eastAsia="Times New Roman" w:hAnsi="Euclid Circular A" w:cs="Times New Roman"/>
          <w:color w:val="000000"/>
          <w:sz w:val="24"/>
          <w:szCs w:val="24"/>
          <w:lang w:eastAsia="en-NL"/>
        </w:rPr>
        <w:t xml:space="preserve"> gemiddelde aangeeft dan de controle standaard nieuwsartikel. </w:t>
      </w:r>
      <w:r w:rsidR="00914299" w:rsidRPr="00F47947">
        <w:rPr>
          <w:rFonts w:ascii="Euclid Circular A" w:eastAsia="Times New Roman" w:hAnsi="Euclid Circular A" w:cs="Times New Roman"/>
          <w:color w:val="000000"/>
          <w:sz w:val="24"/>
          <w:szCs w:val="24"/>
          <w:lang w:eastAsia="en-NL"/>
        </w:rPr>
        <w:t>De hypotheses opgesteld in paragraaf 2.6.2, concluderen dat deze relatie positief dat</w:t>
      </w:r>
      <w:r w:rsidR="00556AB6" w:rsidRPr="00F47947">
        <w:rPr>
          <w:rFonts w:ascii="Euclid Circular A" w:eastAsia="Times New Roman" w:hAnsi="Euclid Circular A" w:cs="Times New Roman"/>
          <w:color w:val="000000"/>
          <w:sz w:val="24"/>
          <w:szCs w:val="24"/>
          <w:lang w:eastAsia="en-NL"/>
        </w:rPr>
        <w:t xml:space="preserve"> </w:t>
      </w:r>
      <w:r w:rsidR="00914299" w:rsidRPr="00F47947">
        <w:rPr>
          <w:rFonts w:ascii="Euclid Circular A" w:eastAsia="Times New Roman" w:hAnsi="Euclid Circular A" w:cs="Times New Roman"/>
          <w:color w:val="000000"/>
          <w:sz w:val="24"/>
          <w:szCs w:val="24"/>
          <w:lang w:eastAsia="en-NL"/>
        </w:rPr>
        <w:t>n</w:t>
      </w:r>
      <w:r w:rsidR="00F575AE" w:rsidRPr="00F47947">
        <w:rPr>
          <w:rFonts w:ascii="Euclid Circular A" w:eastAsia="Times New Roman" w:hAnsi="Euclid Circular A" w:cs="Times New Roman"/>
          <w:color w:val="000000"/>
          <w:sz w:val="24"/>
          <w:szCs w:val="24"/>
          <w:lang w:eastAsia="en-NL"/>
        </w:rPr>
        <w:t xml:space="preserve">ieuwsconsumenten een journalistieke multimediaproductie geloofwaardiger </w:t>
      </w:r>
      <w:r w:rsidR="00914299" w:rsidRPr="00F47947">
        <w:rPr>
          <w:rFonts w:ascii="Euclid Circular A" w:eastAsia="Times New Roman" w:hAnsi="Euclid Circular A" w:cs="Times New Roman"/>
          <w:color w:val="000000"/>
          <w:sz w:val="24"/>
          <w:szCs w:val="24"/>
          <w:lang w:eastAsia="en-NL"/>
        </w:rPr>
        <w:t xml:space="preserve">ervaren </w:t>
      </w:r>
      <w:r w:rsidR="00F575AE" w:rsidRPr="00F47947">
        <w:rPr>
          <w:rFonts w:ascii="Euclid Circular A" w:eastAsia="Times New Roman" w:hAnsi="Euclid Circular A" w:cs="Times New Roman"/>
          <w:color w:val="000000"/>
          <w:sz w:val="24"/>
          <w:szCs w:val="24"/>
          <w:lang w:eastAsia="en-NL"/>
        </w:rPr>
        <w:t>dan een traditioneel nieuwsartikel.</w:t>
      </w:r>
      <w:r w:rsidR="00840AE8" w:rsidRPr="00F47947">
        <w:rPr>
          <w:rFonts w:ascii="Euclid Circular A" w:eastAsia="Times New Roman" w:hAnsi="Euclid Circular A" w:cs="Times New Roman"/>
          <w:color w:val="000000"/>
          <w:sz w:val="24"/>
          <w:szCs w:val="24"/>
          <w:lang w:eastAsia="en-NL"/>
        </w:rPr>
        <w:t xml:space="preserve"> </w:t>
      </w:r>
      <w:r w:rsidR="00521FCD" w:rsidRPr="00F47947">
        <w:rPr>
          <w:rFonts w:ascii="Euclid Circular A" w:eastAsia="Times New Roman" w:hAnsi="Euclid Circular A" w:cs="Times New Roman"/>
          <w:color w:val="000000"/>
          <w:sz w:val="24"/>
          <w:szCs w:val="24"/>
          <w:lang w:eastAsia="en-NL"/>
        </w:rPr>
        <w:t>Waarmee de nulhypothese wordt verworpen</w:t>
      </w:r>
      <w:r w:rsidR="00840AE8" w:rsidRPr="00F47947">
        <w:rPr>
          <w:rFonts w:ascii="Euclid Circular A" w:eastAsia="Times New Roman" w:hAnsi="Euclid Circular A" w:cs="Times New Roman"/>
          <w:color w:val="000000"/>
          <w:sz w:val="24"/>
          <w:szCs w:val="24"/>
          <w:lang w:eastAsia="en-NL"/>
        </w:rPr>
        <w:t xml:space="preserve"> zoals standaard in een paired T-test experiment. </w:t>
      </w:r>
      <w:r w:rsidR="00585401" w:rsidRPr="00F47947">
        <w:rPr>
          <w:rFonts w:ascii="Euclid Circular A" w:eastAsia="Times New Roman" w:hAnsi="Euclid Circular A" w:cs="Times New Roman"/>
          <w:color w:val="000000"/>
          <w:sz w:val="24"/>
          <w:szCs w:val="24"/>
          <w:lang w:eastAsia="en-NL"/>
        </w:rPr>
        <w:t>Nulhypothese</w:t>
      </w:r>
      <w:r w:rsidR="00F404F7" w:rsidRPr="00F47947">
        <w:rPr>
          <w:rFonts w:ascii="Euclid Circular A" w:eastAsia="Times New Roman" w:hAnsi="Euclid Circular A" w:cs="Times New Roman"/>
          <w:color w:val="000000"/>
          <w:sz w:val="24"/>
          <w:szCs w:val="24"/>
          <w:lang w:eastAsia="en-NL"/>
        </w:rPr>
        <w:t xml:space="preserve"> (H</w:t>
      </w:r>
      <w:r w:rsidR="00F404F7" w:rsidRPr="00F47947">
        <w:rPr>
          <w:rFonts w:ascii="Euclid Circular A" w:eastAsia="Times New Roman" w:hAnsi="Euclid Circular A" w:cs="Times New Roman"/>
          <w:color w:val="000000"/>
          <w:sz w:val="24"/>
          <w:szCs w:val="24"/>
          <w:vertAlign w:val="subscript"/>
          <w:lang w:eastAsia="en-NL"/>
        </w:rPr>
        <w:t>0</w:t>
      </w:r>
      <w:r w:rsidR="00F404F7" w:rsidRPr="00F47947">
        <w:rPr>
          <w:rFonts w:ascii="Euclid Circular A" w:eastAsia="Times New Roman" w:hAnsi="Euclid Circular A" w:cs="Times New Roman"/>
          <w:color w:val="000000"/>
          <w:sz w:val="24"/>
          <w:szCs w:val="24"/>
          <w:lang w:eastAsia="en-NL"/>
        </w:rPr>
        <w:t xml:space="preserve">) </w:t>
      </w:r>
      <w:r w:rsidR="00585401" w:rsidRPr="00F47947">
        <w:rPr>
          <w:rFonts w:ascii="Euclid Circular A" w:eastAsia="Times New Roman" w:hAnsi="Euclid Circular A" w:cs="Times New Roman"/>
          <w:color w:val="000000"/>
          <w:sz w:val="24"/>
          <w:szCs w:val="24"/>
          <w:lang w:eastAsia="en-NL"/>
        </w:rPr>
        <w:t xml:space="preserve">van onderzoeksvraag: gemiddelde verschil tussen de paren is </w:t>
      </w:r>
      <w:r w:rsidR="00893B07" w:rsidRPr="00F47947">
        <w:rPr>
          <w:rFonts w:ascii="Euclid Circular A" w:eastAsia="Times New Roman" w:hAnsi="Euclid Circular A" w:cs="Times New Roman"/>
          <w:color w:val="000000"/>
          <w:sz w:val="24"/>
          <w:szCs w:val="24"/>
          <w:lang w:eastAsia="en-NL"/>
        </w:rPr>
        <w:t xml:space="preserve">gelijk aan </w:t>
      </w:r>
      <w:r w:rsidR="00585401" w:rsidRPr="00F47947">
        <w:rPr>
          <w:rFonts w:ascii="Euclid Circular A" w:eastAsia="Times New Roman" w:hAnsi="Euclid Circular A" w:cs="Times New Roman"/>
          <w:color w:val="000000"/>
          <w:sz w:val="24"/>
          <w:szCs w:val="24"/>
          <w:lang w:eastAsia="en-NL"/>
        </w:rPr>
        <w:t>nul</w:t>
      </w:r>
      <w:r w:rsidR="00893B07" w:rsidRPr="00F47947">
        <w:rPr>
          <w:rFonts w:ascii="Euclid Circular A" w:eastAsia="Times New Roman" w:hAnsi="Euclid Circular A" w:cs="Times New Roman"/>
          <w:color w:val="000000"/>
          <w:sz w:val="24"/>
          <w:szCs w:val="24"/>
          <w:lang w:eastAsia="en-NL"/>
        </w:rPr>
        <w:t xml:space="preserve"> of negatief</w:t>
      </w:r>
      <w:r w:rsidR="00585401" w:rsidRPr="00F47947">
        <w:rPr>
          <w:rFonts w:ascii="Euclid Circular A" w:eastAsia="Times New Roman" w:hAnsi="Euclid Circular A" w:cs="Times New Roman"/>
          <w:color w:val="000000"/>
          <w:sz w:val="24"/>
          <w:szCs w:val="24"/>
          <w:lang w:eastAsia="en-NL"/>
        </w:rPr>
        <w:t>.</w:t>
      </w:r>
      <w:r w:rsidR="00893B07" w:rsidRPr="00F47947">
        <w:rPr>
          <w:rFonts w:ascii="Euclid Circular A" w:eastAsia="Times New Roman" w:hAnsi="Euclid Circular A" w:cs="Times New Roman"/>
          <w:color w:val="000000"/>
          <w:sz w:val="24"/>
          <w:szCs w:val="24"/>
          <w:lang w:eastAsia="en-NL"/>
        </w:rPr>
        <w:t xml:space="preserve"> </w:t>
      </w:r>
    </w:p>
    <w:p w14:paraId="6E46A837" w14:textId="29E56410" w:rsidR="00893B07" w:rsidRPr="00F47947" w:rsidRDefault="00893B07" w:rsidP="00893B07">
      <w:pPr>
        <w:spacing w:line="360" w:lineRule="auto"/>
        <w:ind w:firstLine="720"/>
        <w:rPr>
          <w:rFonts w:ascii="Times New Roman" w:eastAsia="Times New Roman" w:hAnsi="Times New Roman" w:cs="Times New Roman"/>
          <w:color w:val="000000"/>
          <w:sz w:val="32"/>
          <w:szCs w:val="32"/>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0</w:t>
      </w:r>
      <w:r w:rsidRPr="00F47947">
        <w:rPr>
          <w:rFonts w:ascii="Times New Roman" w:eastAsia="Times New Roman" w:hAnsi="Times New Roman" w:cs="Times New Roman"/>
          <w:color w:val="000000"/>
          <w:sz w:val="32"/>
          <w:szCs w:val="32"/>
          <w:vertAlign w:val="subscript"/>
          <w:lang w:eastAsia="en-NL"/>
        </w:rPr>
        <w:t xml:space="preserve"> = </w:t>
      </w:r>
      <w:r w:rsidR="0047098B" w:rsidRPr="00F47947">
        <w:rPr>
          <w:rFonts w:ascii="Times New Roman" w:eastAsia="Times New Roman" w:hAnsi="Times New Roman" w:cs="Times New Roman"/>
          <w:color w:val="000000"/>
          <w:sz w:val="32"/>
          <w:szCs w:val="32"/>
          <w:vertAlign w:val="subscript"/>
          <w:lang w:eastAsia="en-NL"/>
        </w:rPr>
        <w:t xml:space="preserve"> </w:t>
      </w:r>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0</w:t>
      </w:r>
    </w:p>
    <w:p w14:paraId="1788AD76" w14:textId="0EC781B9" w:rsidR="001C7245" w:rsidRPr="00F47947" w:rsidRDefault="00331919" w:rsidP="00331919">
      <w:pPr>
        <w:spacing w:line="360" w:lineRule="auto"/>
        <w:ind w:firstLine="36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Deze uitkomst bevestigt de veronderstelling dat de multimodale presentatie een positieve invloed heeft op de geloofwaardigheid, zoals ook wordt onderbouwd in de literatuur</w:t>
      </w:r>
      <w:r w:rsidRPr="00F47947">
        <w:rPr>
          <w:rFonts w:ascii="Euclid Circular A" w:eastAsia="Times New Roman" w:hAnsi="Euclid Circular A" w:cs="Times New Roman"/>
          <w:color w:val="000000"/>
          <w:sz w:val="24"/>
          <w:szCs w:val="24"/>
          <w:lang w:eastAsia="en-NL"/>
        </w:rPr>
        <w:t>.</w:t>
      </w:r>
    </w:p>
    <w:p w14:paraId="75B1603A" w14:textId="41CDE486" w:rsidR="00BB7F66" w:rsidRPr="00F47947" w:rsidRDefault="00BB7F66">
      <w:pPr>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br w:type="page"/>
      </w:r>
    </w:p>
    <w:p w14:paraId="541029CB" w14:textId="3165B7B9" w:rsidR="004F42E5"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1" w:name="_Toc193112254"/>
      <w:r w:rsidRPr="00F47947">
        <w:rPr>
          <w:rFonts w:ascii="Euclid Circular A Semibold" w:hAnsi="Euclid Circular A Semibold"/>
          <w:color w:val="000000" w:themeColor="text1"/>
          <w:sz w:val="32"/>
          <w:szCs w:val="32"/>
        </w:rPr>
        <w:lastRenderedPageBreak/>
        <w:t>Referenties</w:t>
      </w:r>
      <w:bookmarkEnd w:id="21"/>
    </w:p>
    <w:p w14:paraId="4C56257C" w14:textId="77777777" w:rsidR="00DE74C2" w:rsidRPr="00DE74C2" w:rsidRDefault="004F42E5" w:rsidP="00DE74C2">
      <w:pPr>
        <w:pStyle w:val="Bibliography"/>
        <w:rPr>
          <w:rFonts w:ascii="Calibri" w:hAnsi="Calibri" w:cs="Calibri"/>
        </w:rPr>
      </w:pPr>
      <w:r w:rsidRPr="0028527B">
        <w:rPr>
          <w:rFonts w:ascii="Euclid Circular A" w:hAnsi="Euclid Circular A"/>
          <w:color w:val="000000" w:themeColor="text1"/>
        </w:rPr>
        <w:fldChar w:fldCharType="begin"/>
      </w:r>
      <w:r w:rsidR="005E07D3" w:rsidRPr="0028527B">
        <w:rPr>
          <w:rFonts w:ascii="Euclid Circular A" w:hAnsi="Euclid Circular A"/>
          <w:color w:val="000000" w:themeColor="text1"/>
        </w:rPr>
        <w:instrText xml:space="preserve"> ADDIN ZOTERO_BIBL {"uncited":[],"omitted":[],"custom":[]} CSL_BIBLIOGRAPHY </w:instrText>
      </w:r>
      <w:r w:rsidRPr="0028527B">
        <w:rPr>
          <w:rFonts w:ascii="Euclid Circular A" w:hAnsi="Euclid Circular A"/>
          <w:color w:val="000000" w:themeColor="text1"/>
        </w:rPr>
        <w:fldChar w:fldCharType="separate"/>
      </w:r>
      <w:r w:rsidR="00DE74C2" w:rsidRPr="00DE74C2">
        <w:rPr>
          <w:rFonts w:ascii="Calibri" w:hAnsi="Calibri" w:cs="Calibri"/>
        </w:rPr>
        <w:t xml:space="preserve">Ajrović, S., Sterk, C., &amp; Verkade, R. (2024). </w:t>
      </w:r>
      <w:r w:rsidR="00DE74C2" w:rsidRPr="00DE74C2">
        <w:rPr>
          <w:rFonts w:ascii="Calibri" w:hAnsi="Calibri" w:cs="Calibri"/>
          <w:i/>
          <w:iCs/>
        </w:rPr>
        <w:t>Spanning op het stroomnet</w:t>
      </w:r>
      <w:r w:rsidR="00DE74C2" w:rsidRPr="00DE74C2">
        <w:rPr>
          <w:rFonts w:ascii="Calibri" w:hAnsi="Calibri" w:cs="Calibri"/>
        </w:rPr>
        <w:t>. Spanning Op Het Stroomnet. https://app.nos.nl/op3/stroomnet/</w:t>
      </w:r>
    </w:p>
    <w:p w14:paraId="1FE8D89F" w14:textId="77777777" w:rsidR="00DE74C2" w:rsidRPr="00DE74C2" w:rsidRDefault="00DE74C2" w:rsidP="00DE74C2">
      <w:pPr>
        <w:pStyle w:val="Bibliography"/>
        <w:rPr>
          <w:rFonts w:ascii="Calibri" w:hAnsi="Calibri" w:cs="Calibri"/>
        </w:rPr>
      </w:pPr>
      <w:r w:rsidRPr="00DE74C2">
        <w:rPr>
          <w:rFonts w:ascii="Calibri" w:hAnsi="Calibri" w:cs="Calibri"/>
        </w:rPr>
        <w:t xml:space="preserve">Amazon. (2025). </w:t>
      </w:r>
      <w:r w:rsidRPr="00DE74C2">
        <w:rPr>
          <w:rFonts w:ascii="Calibri" w:hAnsi="Calibri" w:cs="Calibri"/>
          <w:i/>
          <w:iCs/>
        </w:rPr>
        <w:t>Amazon Mechanical Turk</w:t>
      </w:r>
      <w:r w:rsidRPr="00DE74C2">
        <w:rPr>
          <w:rFonts w:ascii="Calibri" w:hAnsi="Calibri" w:cs="Calibri"/>
        </w:rPr>
        <w:t>. Amazon Mechanical Turk. https://www.mturk.com/</w:t>
      </w:r>
    </w:p>
    <w:p w14:paraId="42CB05AE" w14:textId="77777777" w:rsidR="00DE74C2" w:rsidRPr="00DE74C2" w:rsidRDefault="00DE74C2" w:rsidP="00DE74C2">
      <w:pPr>
        <w:pStyle w:val="Bibliography"/>
        <w:rPr>
          <w:rFonts w:ascii="Calibri" w:hAnsi="Calibri" w:cs="Calibri"/>
        </w:rPr>
      </w:pPr>
      <w:r w:rsidRPr="00DE74C2">
        <w:rPr>
          <w:rFonts w:ascii="Calibri" w:hAnsi="Calibri" w:cs="Calibri"/>
        </w:rPr>
        <w:t xml:space="preserve">Appelman, A., &amp; Sundar, S. S. (2016). Measuring Message Credibility: Construction and Validation of an Exclusive scale. </w:t>
      </w:r>
      <w:r w:rsidRPr="00DE74C2">
        <w:rPr>
          <w:rFonts w:ascii="Calibri" w:hAnsi="Calibri" w:cs="Calibri"/>
          <w:i/>
          <w:iCs/>
        </w:rPr>
        <w:t>Journalism &amp; Mass Communication Quarterly</w:t>
      </w:r>
      <w:r w:rsidRPr="00DE74C2">
        <w:rPr>
          <w:rFonts w:ascii="Calibri" w:hAnsi="Calibri" w:cs="Calibri"/>
        </w:rPr>
        <w:t xml:space="preserve">, </w:t>
      </w:r>
      <w:r w:rsidRPr="00DE74C2">
        <w:rPr>
          <w:rFonts w:ascii="Calibri" w:hAnsi="Calibri" w:cs="Calibri"/>
          <w:i/>
          <w:iCs/>
        </w:rPr>
        <w:t>93</w:t>
      </w:r>
      <w:r w:rsidRPr="00DE74C2">
        <w:rPr>
          <w:rFonts w:ascii="Calibri" w:hAnsi="Calibri" w:cs="Calibri"/>
        </w:rPr>
        <w:t>(1), 59–79. https://doi.org/10.1177/1077699015606057</w:t>
      </w:r>
    </w:p>
    <w:p w14:paraId="01A5CDB7" w14:textId="77777777" w:rsidR="00DE74C2" w:rsidRPr="00DE74C2" w:rsidRDefault="00DE74C2" w:rsidP="00DE74C2">
      <w:pPr>
        <w:pStyle w:val="Bibliography"/>
        <w:rPr>
          <w:rFonts w:ascii="Calibri" w:hAnsi="Calibri" w:cs="Calibri"/>
        </w:rPr>
      </w:pPr>
      <w:r w:rsidRPr="00DE74C2">
        <w:rPr>
          <w:rFonts w:ascii="Calibri" w:hAnsi="Calibri" w:cs="Calibri"/>
        </w:rPr>
        <w:t xml:space="preserve">Aslett, K., Guess, A. M., Bonneau, R., Nagler, J., &amp; Tucker, J. A. (2022). News credibility labels have limited average effects on news diet quality and fail to reduce misperceptions. </w:t>
      </w:r>
      <w:r w:rsidRPr="00DE74C2">
        <w:rPr>
          <w:rFonts w:ascii="Calibri" w:hAnsi="Calibri" w:cs="Calibri"/>
          <w:i/>
          <w:iCs/>
        </w:rPr>
        <w:t>Science Advances</w:t>
      </w:r>
      <w:r w:rsidRPr="00DE74C2">
        <w:rPr>
          <w:rFonts w:ascii="Calibri" w:hAnsi="Calibri" w:cs="Calibri"/>
        </w:rPr>
        <w:t xml:space="preserve">, </w:t>
      </w:r>
      <w:r w:rsidRPr="00DE74C2">
        <w:rPr>
          <w:rFonts w:ascii="Calibri" w:hAnsi="Calibri" w:cs="Calibri"/>
          <w:i/>
          <w:iCs/>
        </w:rPr>
        <w:t>8</w:t>
      </w:r>
      <w:r w:rsidRPr="00DE74C2">
        <w:rPr>
          <w:rFonts w:ascii="Calibri" w:hAnsi="Calibri" w:cs="Calibri"/>
        </w:rPr>
        <w:t>(18), eabl3844. https://doi.org/10.1126/sciadv.abl3844</w:t>
      </w:r>
    </w:p>
    <w:p w14:paraId="50D18F5D" w14:textId="77777777" w:rsidR="00DE74C2" w:rsidRPr="00DE74C2" w:rsidRDefault="00DE74C2" w:rsidP="00DE74C2">
      <w:pPr>
        <w:pStyle w:val="Bibliography"/>
        <w:rPr>
          <w:rFonts w:ascii="Calibri" w:hAnsi="Calibri" w:cs="Calibri"/>
        </w:rPr>
      </w:pPr>
      <w:r w:rsidRPr="00DE74C2">
        <w:rPr>
          <w:rFonts w:ascii="Calibri" w:hAnsi="Calibri" w:cs="Calibri"/>
        </w:rPr>
        <w:t xml:space="preserve">Bordwell, D. (with Thompson, K., &amp; Smith, J.). (2019). </w:t>
      </w:r>
      <w:r w:rsidRPr="00DE74C2">
        <w:rPr>
          <w:rFonts w:ascii="Calibri" w:hAnsi="Calibri" w:cs="Calibri"/>
          <w:i/>
          <w:iCs/>
        </w:rPr>
        <w:t>Film art: An introduction</w:t>
      </w:r>
      <w:r w:rsidRPr="00DE74C2">
        <w:rPr>
          <w:rFonts w:ascii="Calibri" w:hAnsi="Calibri" w:cs="Calibri"/>
        </w:rPr>
        <w:t xml:space="preserve"> (Twelfth edition, International student edition.). McGraw-Hill Education.</w:t>
      </w:r>
    </w:p>
    <w:p w14:paraId="1275D13C" w14:textId="77777777" w:rsidR="00DE74C2" w:rsidRPr="00DE74C2" w:rsidRDefault="00DE74C2" w:rsidP="00DE74C2">
      <w:pPr>
        <w:pStyle w:val="Bibliography"/>
        <w:rPr>
          <w:rFonts w:ascii="Calibri" w:hAnsi="Calibri" w:cs="Calibri"/>
        </w:rPr>
      </w:pPr>
      <w:r w:rsidRPr="00DE74C2">
        <w:rPr>
          <w:rFonts w:ascii="Calibri" w:hAnsi="Calibri" w:cs="Calibri"/>
        </w:rPr>
        <w:t xml:space="preserve">Branch, J. (2012, December 20). Snow Fall: The Avalanche at Tunnel Creek. </w:t>
      </w:r>
      <w:r w:rsidRPr="00DE74C2">
        <w:rPr>
          <w:rFonts w:ascii="Calibri" w:hAnsi="Calibri" w:cs="Calibri"/>
          <w:i/>
          <w:iCs/>
        </w:rPr>
        <w:t>New York Times</w:t>
      </w:r>
      <w:r w:rsidRPr="00DE74C2">
        <w:rPr>
          <w:rFonts w:ascii="Calibri" w:hAnsi="Calibri" w:cs="Calibri"/>
        </w:rPr>
        <w:t>. https://www.nytimes.com/projects/2012/snow-fall/index.html#/?part=tunnel-creek</w:t>
      </w:r>
    </w:p>
    <w:p w14:paraId="4CE89FB2" w14:textId="77777777" w:rsidR="00DE74C2" w:rsidRPr="00DE74C2" w:rsidRDefault="00DE74C2" w:rsidP="00DE74C2">
      <w:pPr>
        <w:pStyle w:val="Bibliography"/>
        <w:rPr>
          <w:rFonts w:ascii="Calibri" w:hAnsi="Calibri" w:cs="Calibri"/>
        </w:rPr>
      </w:pPr>
      <w:r w:rsidRPr="00DE74C2">
        <w:rPr>
          <w:rFonts w:ascii="Calibri" w:hAnsi="Calibri" w:cs="Calibri"/>
        </w:rPr>
        <w:t xml:space="preserve">Carr, D. (2011, March 27). Long-Form Journalism Finds a Home. </w:t>
      </w:r>
      <w:r w:rsidRPr="00DE74C2">
        <w:rPr>
          <w:rFonts w:ascii="Calibri" w:hAnsi="Calibri" w:cs="Calibri"/>
          <w:i/>
          <w:iCs/>
        </w:rPr>
        <w:t>New York Times</w:t>
      </w:r>
      <w:r w:rsidRPr="00DE74C2">
        <w:rPr>
          <w:rFonts w:ascii="Calibri" w:hAnsi="Calibri" w:cs="Calibri"/>
        </w:rPr>
        <w:t>. https://www.nytimes.com/2011/03/28/business/media/28carr.html?_r=0</w:t>
      </w:r>
    </w:p>
    <w:p w14:paraId="134352A6" w14:textId="77777777" w:rsidR="00DE74C2" w:rsidRPr="00DE74C2" w:rsidRDefault="00DE74C2" w:rsidP="00DE74C2">
      <w:pPr>
        <w:pStyle w:val="Bibliography"/>
        <w:rPr>
          <w:rFonts w:ascii="Calibri" w:hAnsi="Calibri" w:cs="Calibri"/>
        </w:rPr>
      </w:pPr>
      <w:r w:rsidRPr="00DE74C2">
        <w:rPr>
          <w:rFonts w:ascii="Calibri" w:hAnsi="Calibri" w:cs="Calibri"/>
        </w:rPr>
        <w:t xml:space="preserve">Castro, M. S., Bahli, B., Ferreira, J. J., &amp; Figueiredo, R. (2023). Comparing Single-Item and Multi-Item Trust Scales: Insights for Assessing Trust in Project Leaders. </w:t>
      </w:r>
      <w:r w:rsidRPr="00DE74C2">
        <w:rPr>
          <w:rFonts w:ascii="Calibri" w:hAnsi="Calibri" w:cs="Calibri"/>
          <w:i/>
          <w:iCs/>
        </w:rPr>
        <w:t>Behavioral Sciences</w:t>
      </w:r>
      <w:r w:rsidRPr="00DE74C2">
        <w:rPr>
          <w:rFonts w:ascii="Calibri" w:hAnsi="Calibri" w:cs="Calibri"/>
        </w:rPr>
        <w:t xml:space="preserve">, </w:t>
      </w:r>
      <w:r w:rsidRPr="00DE74C2">
        <w:rPr>
          <w:rFonts w:ascii="Calibri" w:hAnsi="Calibri" w:cs="Calibri"/>
          <w:i/>
          <w:iCs/>
        </w:rPr>
        <w:t>13</w:t>
      </w:r>
      <w:r w:rsidRPr="00DE74C2">
        <w:rPr>
          <w:rFonts w:ascii="Calibri" w:hAnsi="Calibri" w:cs="Calibri"/>
        </w:rPr>
        <w:t>(9), 786. https://doi.org/10.3390/bs13090786</w:t>
      </w:r>
    </w:p>
    <w:p w14:paraId="18C65BC3" w14:textId="77777777" w:rsidR="00DE74C2" w:rsidRPr="00DE74C2" w:rsidRDefault="00DE74C2" w:rsidP="00DE74C2">
      <w:pPr>
        <w:pStyle w:val="Bibliography"/>
        <w:rPr>
          <w:rFonts w:ascii="Calibri" w:hAnsi="Calibri" w:cs="Calibri"/>
        </w:rPr>
      </w:pPr>
      <w:r w:rsidRPr="00DE74C2">
        <w:rPr>
          <w:rFonts w:ascii="Calibri" w:hAnsi="Calibri" w:cs="Calibri"/>
        </w:rPr>
        <w:t xml:space="preserve">Chen, G. M., Chen, P. S., Chang, C.-W., &amp; Abedin, Z. (2017). News video quality affects online sites’ credibility. </w:t>
      </w:r>
      <w:r w:rsidRPr="00DE74C2">
        <w:rPr>
          <w:rFonts w:ascii="Calibri" w:hAnsi="Calibri" w:cs="Calibri"/>
          <w:i/>
          <w:iCs/>
        </w:rPr>
        <w:t>Newspaper Research Journal</w:t>
      </w:r>
      <w:r w:rsidRPr="00DE74C2">
        <w:rPr>
          <w:rFonts w:ascii="Calibri" w:hAnsi="Calibri" w:cs="Calibri"/>
        </w:rPr>
        <w:t xml:space="preserve">, </w:t>
      </w:r>
      <w:r w:rsidRPr="00DE74C2">
        <w:rPr>
          <w:rFonts w:ascii="Calibri" w:hAnsi="Calibri" w:cs="Calibri"/>
          <w:i/>
          <w:iCs/>
        </w:rPr>
        <w:t>38</w:t>
      </w:r>
      <w:r w:rsidRPr="00DE74C2">
        <w:rPr>
          <w:rFonts w:ascii="Calibri" w:hAnsi="Calibri" w:cs="Calibri"/>
        </w:rPr>
        <w:t>(1), 19–31. https://doi.org/10.1177/0739532917696087</w:t>
      </w:r>
    </w:p>
    <w:p w14:paraId="0CBAF6D3" w14:textId="77777777" w:rsidR="00DE74C2" w:rsidRPr="00DE74C2" w:rsidRDefault="00DE74C2" w:rsidP="00DE74C2">
      <w:pPr>
        <w:pStyle w:val="Bibliography"/>
        <w:rPr>
          <w:rFonts w:ascii="Calibri" w:hAnsi="Calibri" w:cs="Calibri"/>
        </w:rPr>
      </w:pPr>
      <w:r w:rsidRPr="00DE74C2">
        <w:rPr>
          <w:rFonts w:ascii="Calibri" w:hAnsi="Calibri" w:cs="Calibri"/>
        </w:rPr>
        <w:t xml:space="preserve">Colman, A. M. (2015). </w:t>
      </w:r>
      <w:r w:rsidRPr="00DE74C2">
        <w:rPr>
          <w:rFonts w:ascii="Calibri" w:hAnsi="Calibri" w:cs="Calibri"/>
          <w:i/>
          <w:iCs/>
        </w:rPr>
        <w:t>A Dictionary of Psychology</w:t>
      </w:r>
      <w:r w:rsidRPr="00DE74C2">
        <w:rPr>
          <w:rFonts w:ascii="Calibri" w:hAnsi="Calibri" w:cs="Calibri"/>
        </w:rPr>
        <w:t xml:space="preserve"> (4th ed.). Oxford University Press.</w:t>
      </w:r>
    </w:p>
    <w:p w14:paraId="7B9BABDB" w14:textId="77777777" w:rsidR="00DE74C2" w:rsidRPr="00DE74C2" w:rsidRDefault="00DE74C2" w:rsidP="00DE74C2">
      <w:pPr>
        <w:pStyle w:val="Bibliography"/>
        <w:rPr>
          <w:rFonts w:ascii="Calibri" w:hAnsi="Calibri" w:cs="Calibri"/>
        </w:rPr>
      </w:pPr>
      <w:r w:rsidRPr="00DE74C2">
        <w:rPr>
          <w:rFonts w:ascii="Calibri" w:hAnsi="Calibri" w:cs="Calibri"/>
        </w:rPr>
        <w:t xml:space="preserve">Davis, W. (2023, July 24). Twitter is being rebranded as X. </w:t>
      </w:r>
      <w:r w:rsidRPr="00DE74C2">
        <w:rPr>
          <w:rFonts w:ascii="Calibri" w:hAnsi="Calibri" w:cs="Calibri"/>
          <w:i/>
          <w:iCs/>
        </w:rPr>
        <w:t>The Verge</w:t>
      </w:r>
      <w:r w:rsidRPr="00DE74C2">
        <w:rPr>
          <w:rFonts w:ascii="Calibri" w:hAnsi="Calibri" w:cs="Calibri"/>
        </w:rPr>
        <w:t>. https://www.theverge.com/2023/7/23/23804629/twitters-rebrand-to-x-may-actually-be-happening-soon</w:t>
      </w:r>
    </w:p>
    <w:p w14:paraId="1E1CDB09" w14:textId="77777777" w:rsidR="00DE74C2" w:rsidRPr="00DE74C2" w:rsidRDefault="00DE74C2" w:rsidP="00DE74C2">
      <w:pPr>
        <w:pStyle w:val="Bibliography"/>
        <w:rPr>
          <w:rFonts w:ascii="Calibri" w:hAnsi="Calibri" w:cs="Calibri"/>
        </w:rPr>
      </w:pPr>
      <w:r w:rsidRPr="00DE74C2">
        <w:rPr>
          <w:rFonts w:ascii="Calibri" w:hAnsi="Calibri" w:cs="Calibri"/>
        </w:rPr>
        <w:lastRenderedPageBreak/>
        <w:t xml:space="preserve">Deuze, M. (2001). Modelling the First Generation of News Media on the World Wide Web. </w:t>
      </w:r>
      <w:r w:rsidRPr="00DE74C2">
        <w:rPr>
          <w:rFonts w:ascii="Calibri" w:hAnsi="Calibri" w:cs="Calibri"/>
          <w:i/>
          <w:iCs/>
        </w:rPr>
        <w:t>Online Journalism</w:t>
      </w:r>
      <w:r w:rsidRPr="00DE74C2">
        <w:rPr>
          <w:rFonts w:ascii="Calibri" w:hAnsi="Calibri" w:cs="Calibri"/>
        </w:rPr>
        <w:t xml:space="preserve">, </w:t>
      </w:r>
      <w:r w:rsidRPr="00DE74C2">
        <w:rPr>
          <w:rFonts w:ascii="Calibri" w:hAnsi="Calibri" w:cs="Calibri"/>
          <w:i/>
          <w:iCs/>
        </w:rPr>
        <w:t>6</w:t>
      </w:r>
      <w:r w:rsidRPr="00DE74C2">
        <w:rPr>
          <w:rFonts w:ascii="Calibri" w:hAnsi="Calibri" w:cs="Calibri"/>
        </w:rPr>
        <w:t>. https://firstmonday.org/ojs/index.php/fm/article/download/893/802?inline=1</w:t>
      </w:r>
    </w:p>
    <w:p w14:paraId="540BA017" w14:textId="77777777" w:rsidR="00DE74C2" w:rsidRPr="00DE74C2" w:rsidRDefault="00DE74C2" w:rsidP="00DE74C2">
      <w:pPr>
        <w:pStyle w:val="Bibliography"/>
        <w:rPr>
          <w:rFonts w:ascii="Calibri" w:hAnsi="Calibri" w:cs="Calibri"/>
        </w:rPr>
      </w:pPr>
      <w:r w:rsidRPr="00DE74C2">
        <w:rPr>
          <w:rFonts w:ascii="Calibri" w:hAnsi="Calibri" w:cs="Calibri"/>
        </w:rPr>
        <w:t xml:space="preserve">Dowling, D., &amp; Vogan, T. (2014). Can we “Snowfall” This? Digital longform and the race for the tablet market. </w:t>
      </w:r>
      <w:r w:rsidRPr="00DE74C2">
        <w:rPr>
          <w:rFonts w:ascii="Calibri" w:hAnsi="Calibri" w:cs="Calibri"/>
          <w:i/>
          <w:iCs/>
        </w:rPr>
        <w:t>Digital Journalism</w:t>
      </w:r>
      <w:r w:rsidRPr="00DE74C2">
        <w:rPr>
          <w:rFonts w:ascii="Calibri" w:hAnsi="Calibri" w:cs="Calibri"/>
        </w:rPr>
        <w:t xml:space="preserve">, </w:t>
      </w:r>
      <w:r w:rsidRPr="00DE74C2">
        <w:rPr>
          <w:rFonts w:ascii="Calibri" w:hAnsi="Calibri" w:cs="Calibri"/>
          <w:i/>
          <w:iCs/>
        </w:rPr>
        <w:t>3</w:t>
      </w:r>
      <w:r w:rsidRPr="00DE74C2">
        <w:rPr>
          <w:rFonts w:ascii="Calibri" w:hAnsi="Calibri" w:cs="Calibri"/>
        </w:rPr>
        <w:t>(2). https://doi.org/10.1080/21670811.2014.930250</w:t>
      </w:r>
    </w:p>
    <w:p w14:paraId="5D09788E" w14:textId="77777777" w:rsidR="00DE74C2" w:rsidRPr="00DE74C2" w:rsidRDefault="00DE74C2" w:rsidP="00DE74C2">
      <w:pPr>
        <w:pStyle w:val="Bibliography"/>
        <w:rPr>
          <w:rFonts w:ascii="Calibri" w:hAnsi="Calibri" w:cs="Calibri"/>
        </w:rPr>
      </w:pPr>
      <w:r w:rsidRPr="00DE74C2">
        <w:rPr>
          <w:rFonts w:ascii="Calibri" w:hAnsi="Calibri" w:cs="Calibri"/>
        </w:rPr>
        <w:t xml:space="preserve">Finstad, K. (2009). Response Interpolation and Scale Sensitivity: Evidence Against 5-Point Scales. </w:t>
      </w:r>
      <w:r w:rsidRPr="00DE74C2">
        <w:rPr>
          <w:rFonts w:ascii="Calibri" w:hAnsi="Calibri" w:cs="Calibri"/>
          <w:i/>
          <w:iCs/>
        </w:rPr>
        <w:t>Journal of Usability Studies</w:t>
      </w:r>
      <w:r w:rsidRPr="00DE74C2">
        <w:rPr>
          <w:rFonts w:ascii="Calibri" w:hAnsi="Calibri" w:cs="Calibri"/>
        </w:rPr>
        <w:t xml:space="preserve">, </w:t>
      </w:r>
      <w:r w:rsidRPr="00DE74C2">
        <w:rPr>
          <w:rFonts w:ascii="Calibri" w:hAnsi="Calibri" w:cs="Calibri"/>
          <w:i/>
          <w:iCs/>
        </w:rPr>
        <w:t>5</w:t>
      </w:r>
      <w:r w:rsidRPr="00DE74C2">
        <w:rPr>
          <w:rFonts w:ascii="Calibri" w:hAnsi="Calibri" w:cs="Calibri"/>
        </w:rPr>
        <w:t>(3), 104–110.</w:t>
      </w:r>
    </w:p>
    <w:p w14:paraId="4F62D67F" w14:textId="77777777" w:rsidR="00DE74C2" w:rsidRPr="00DE74C2" w:rsidRDefault="00DE74C2" w:rsidP="00DE74C2">
      <w:pPr>
        <w:pStyle w:val="Bibliography"/>
        <w:rPr>
          <w:rFonts w:ascii="Calibri" w:hAnsi="Calibri" w:cs="Calibri"/>
        </w:rPr>
      </w:pPr>
      <w:r w:rsidRPr="00DE74C2">
        <w:rPr>
          <w:rFonts w:ascii="Calibri" w:hAnsi="Calibri" w:cs="Calibri"/>
        </w:rPr>
        <w:t xml:space="preserve">Funke, F. (2016). A Web Experiment Showing Negative Effects of Slider Scales Compared to Visual Analogue Scales and Radio Button Scales. </w:t>
      </w:r>
      <w:r w:rsidRPr="00DE74C2">
        <w:rPr>
          <w:rFonts w:ascii="Calibri" w:hAnsi="Calibri" w:cs="Calibri"/>
          <w:i/>
          <w:iCs/>
        </w:rPr>
        <w:t>Social Science Computer Review</w:t>
      </w:r>
      <w:r w:rsidRPr="00DE74C2">
        <w:rPr>
          <w:rFonts w:ascii="Calibri" w:hAnsi="Calibri" w:cs="Calibri"/>
        </w:rPr>
        <w:t xml:space="preserve">, </w:t>
      </w:r>
      <w:r w:rsidRPr="00DE74C2">
        <w:rPr>
          <w:rFonts w:ascii="Calibri" w:hAnsi="Calibri" w:cs="Calibri"/>
          <w:i/>
          <w:iCs/>
        </w:rPr>
        <w:t>34</w:t>
      </w:r>
      <w:r w:rsidRPr="00DE74C2">
        <w:rPr>
          <w:rFonts w:ascii="Calibri" w:hAnsi="Calibri" w:cs="Calibri"/>
        </w:rPr>
        <w:t>(2), 244–254. https://doi.org/10.1177/0894439315575477</w:t>
      </w:r>
    </w:p>
    <w:p w14:paraId="1DCBAA18" w14:textId="77777777" w:rsidR="00DE74C2" w:rsidRPr="00DE74C2" w:rsidRDefault="00DE74C2" w:rsidP="00DE74C2">
      <w:pPr>
        <w:pStyle w:val="Bibliography"/>
        <w:rPr>
          <w:rFonts w:ascii="Calibri" w:hAnsi="Calibri" w:cs="Calibri"/>
        </w:rPr>
      </w:pPr>
      <w:r w:rsidRPr="00DE74C2">
        <w:rPr>
          <w:rFonts w:ascii="Calibri" w:hAnsi="Calibri" w:cs="Calibri"/>
        </w:rPr>
        <w:t xml:space="preserve">Greussing, E., &amp; Boomgaarden, H. G. (2018). Simply Bells and Whistles? Cognitive Effects of Visual Aesthetics in Digital Longforms. </w:t>
      </w:r>
      <w:r w:rsidRPr="00DE74C2">
        <w:rPr>
          <w:rFonts w:ascii="Calibri" w:hAnsi="Calibri" w:cs="Calibri"/>
          <w:i/>
          <w:iCs/>
        </w:rPr>
        <w:t>Digital Journalism</w:t>
      </w:r>
      <w:r w:rsidRPr="00DE74C2">
        <w:rPr>
          <w:rFonts w:ascii="Calibri" w:hAnsi="Calibri" w:cs="Calibri"/>
        </w:rPr>
        <w:t xml:space="preserve">, </w:t>
      </w:r>
      <w:r w:rsidRPr="00DE74C2">
        <w:rPr>
          <w:rFonts w:ascii="Calibri" w:hAnsi="Calibri" w:cs="Calibri"/>
          <w:i/>
          <w:iCs/>
        </w:rPr>
        <w:t>7</w:t>
      </w:r>
      <w:r w:rsidRPr="00DE74C2">
        <w:rPr>
          <w:rFonts w:ascii="Calibri" w:hAnsi="Calibri" w:cs="Calibri"/>
        </w:rPr>
        <w:t>(2), 273–293. https://doi.org/10.1080/21670811.2018.1488598</w:t>
      </w:r>
    </w:p>
    <w:p w14:paraId="29491A09" w14:textId="77777777" w:rsidR="00DE74C2" w:rsidRPr="00DE74C2" w:rsidRDefault="00DE74C2" w:rsidP="00DE74C2">
      <w:pPr>
        <w:pStyle w:val="Bibliography"/>
        <w:rPr>
          <w:rFonts w:ascii="Calibri" w:hAnsi="Calibri" w:cs="Calibri"/>
        </w:rPr>
      </w:pPr>
      <w:r w:rsidRPr="00DE74C2">
        <w:rPr>
          <w:rFonts w:ascii="Calibri" w:hAnsi="Calibri" w:cs="Calibri"/>
        </w:rPr>
        <w:t xml:space="preserve">Hellmueller, L., &amp; Trilling, D. (2012). The credibility of credibility measures: A meta-analysis in leading communication journals, 1951 to 2011. </w:t>
      </w:r>
      <w:r w:rsidRPr="00DE74C2">
        <w:rPr>
          <w:rFonts w:ascii="Calibri" w:hAnsi="Calibri" w:cs="Calibri"/>
          <w:i/>
          <w:iCs/>
        </w:rPr>
        <w:t>WAPOR Hong Kong 2012: Paper Presentation</w:t>
      </w:r>
      <w:r w:rsidRPr="00DE74C2">
        <w:rPr>
          <w:rFonts w:ascii="Calibri" w:hAnsi="Calibri" w:cs="Calibri"/>
        </w:rPr>
        <w:t>.</w:t>
      </w:r>
    </w:p>
    <w:p w14:paraId="74789166" w14:textId="77777777" w:rsidR="00DE74C2" w:rsidRPr="00DE74C2" w:rsidRDefault="00DE74C2" w:rsidP="00DE74C2">
      <w:pPr>
        <w:pStyle w:val="Bibliography"/>
        <w:rPr>
          <w:rFonts w:ascii="Calibri" w:hAnsi="Calibri" w:cs="Calibri"/>
        </w:rPr>
      </w:pPr>
      <w:r w:rsidRPr="00DE74C2">
        <w:rPr>
          <w:rFonts w:ascii="Calibri" w:hAnsi="Calibri" w:cs="Calibri"/>
        </w:rPr>
        <w:t xml:space="preserve">Henke, J., Leissner, L., &amp; Möhring, W. (2020). How can Journalists Promote News Credibility? Effects of Evidences on Trust and Credibility. </w:t>
      </w:r>
      <w:r w:rsidRPr="00DE74C2">
        <w:rPr>
          <w:rFonts w:ascii="Calibri" w:hAnsi="Calibri" w:cs="Calibri"/>
          <w:i/>
          <w:iCs/>
        </w:rPr>
        <w:t>Journalism Practice</w:t>
      </w:r>
      <w:r w:rsidRPr="00DE74C2">
        <w:rPr>
          <w:rFonts w:ascii="Calibri" w:hAnsi="Calibri" w:cs="Calibri"/>
        </w:rPr>
        <w:t xml:space="preserve">, </w:t>
      </w:r>
      <w:r w:rsidRPr="00DE74C2">
        <w:rPr>
          <w:rFonts w:ascii="Calibri" w:hAnsi="Calibri" w:cs="Calibri"/>
          <w:i/>
          <w:iCs/>
        </w:rPr>
        <w:t>14</w:t>
      </w:r>
      <w:r w:rsidRPr="00DE74C2">
        <w:rPr>
          <w:rFonts w:ascii="Calibri" w:hAnsi="Calibri" w:cs="Calibri"/>
        </w:rPr>
        <w:t>(3), 299–318.</w:t>
      </w:r>
    </w:p>
    <w:p w14:paraId="506EF6DB" w14:textId="77777777" w:rsidR="00DE74C2" w:rsidRPr="00DE74C2" w:rsidRDefault="00DE74C2" w:rsidP="00DE74C2">
      <w:pPr>
        <w:pStyle w:val="Bibliography"/>
        <w:rPr>
          <w:rFonts w:ascii="Calibri" w:hAnsi="Calibri" w:cs="Calibri"/>
        </w:rPr>
      </w:pPr>
      <w:r w:rsidRPr="00DE74C2">
        <w:rPr>
          <w:rFonts w:ascii="Calibri" w:hAnsi="Calibri" w:cs="Calibri"/>
        </w:rPr>
        <w:t xml:space="preserve">Hiippala, T. (2017). The Multimodality of Digital Longform Journalism. </w:t>
      </w:r>
      <w:r w:rsidRPr="00DE74C2">
        <w:rPr>
          <w:rFonts w:ascii="Calibri" w:hAnsi="Calibri" w:cs="Calibri"/>
          <w:i/>
          <w:iCs/>
        </w:rPr>
        <w:t>Digital Journalism</w:t>
      </w:r>
      <w:r w:rsidRPr="00DE74C2">
        <w:rPr>
          <w:rFonts w:ascii="Calibri" w:hAnsi="Calibri" w:cs="Calibri"/>
        </w:rPr>
        <w:t xml:space="preserve">, </w:t>
      </w:r>
      <w:r w:rsidRPr="00DE74C2">
        <w:rPr>
          <w:rFonts w:ascii="Calibri" w:hAnsi="Calibri" w:cs="Calibri"/>
          <w:i/>
          <w:iCs/>
        </w:rPr>
        <w:t>5</w:t>
      </w:r>
      <w:r w:rsidRPr="00DE74C2">
        <w:rPr>
          <w:rFonts w:ascii="Calibri" w:hAnsi="Calibri" w:cs="Calibri"/>
        </w:rPr>
        <w:t>(4), 420–442. https://doi.org/10.1080/21670811.2016.1169197</w:t>
      </w:r>
    </w:p>
    <w:p w14:paraId="4C0112B0" w14:textId="77777777" w:rsidR="00DE74C2" w:rsidRPr="00DE74C2" w:rsidRDefault="00DE74C2" w:rsidP="00DE74C2">
      <w:pPr>
        <w:pStyle w:val="Bibliography"/>
        <w:rPr>
          <w:rFonts w:ascii="Calibri" w:hAnsi="Calibri" w:cs="Calibri"/>
        </w:rPr>
      </w:pPr>
      <w:r w:rsidRPr="00DE74C2">
        <w:rPr>
          <w:rFonts w:ascii="Calibri" w:hAnsi="Calibri" w:cs="Calibri"/>
        </w:rPr>
        <w:t xml:space="preserve">Hill, S., &amp; Bradshaw, P. (2019). </w:t>
      </w:r>
      <w:r w:rsidRPr="00DE74C2">
        <w:rPr>
          <w:rFonts w:ascii="Calibri" w:hAnsi="Calibri" w:cs="Calibri"/>
          <w:i/>
          <w:iCs/>
        </w:rPr>
        <w:t>Mobile-first journalism: Producing news for social and interactive media</w:t>
      </w:r>
      <w:r w:rsidRPr="00DE74C2">
        <w:rPr>
          <w:rFonts w:ascii="Calibri" w:hAnsi="Calibri" w:cs="Calibri"/>
        </w:rPr>
        <w:t>. Routledge.</w:t>
      </w:r>
    </w:p>
    <w:p w14:paraId="6036CFB0" w14:textId="77777777" w:rsidR="00DE74C2" w:rsidRPr="00DE74C2" w:rsidRDefault="00DE74C2" w:rsidP="00DE74C2">
      <w:pPr>
        <w:pStyle w:val="Bibliography"/>
        <w:rPr>
          <w:rFonts w:ascii="Calibri" w:hAnsi="Calibri" w:cs="Calibri"/>
        </w:rPr>
      </w:pPr>
      <w:r w:rsidRPr="00DE74C2">
        <w:rPr>
          <w:rFonts w:ascii="Calibri" w:hAnsi="Calibri" w:cs="Calibri"/>
        </w:rPr>
        <w:t xml:space="preserve">Hilligoss, B., &amp; Rieh, S. Y. (2008). Developing a Unifying Framework of Credibility Assessment: Construct, Heuristics, and Interaction in Context. </w:t>
      </w:r>
      <w:r w:rsidRPr="00DE74C2">
        <w:rPr>
          <w:rFonts w:ascii="Calibri" w:hAnsi="Calibri" w:cs="Calibri"/>
          <w:i/>
          <w:iCs/>
        </w:rPr>
        <w:t>Information Processing &amp; Management</w:t>
      </w:r>
      <w:r w:rsidRPr="00DE74C2">
        <w:rPr>
          <w:rFonts w:ascii="Calibri" w:hAnsi="Calibri" w:cs="Calibri"/>
        </w:rPr>
        <w:t xml:space="preserve">, </w:t>
      </w:r>
      <w:r w:rsidRPr="00DE74C2">
        <w:rPr>
          <w:rFonts w:ascii="Calibri" w:hAnsi="Calibri" w:cs="Calibri"/>
          <w:i/>
          <w:iCs/>
        </w:rPr>
        <w:t>44</w:t>
      </w:r>
      <w:r w:rsidRPr="00DE74C2">
        <w:rPr>
          <w:rFonts w:ascii="Calibri" w:hAnsi="Calibri" w:cs="Calibri"/>
        </w:rPr>
        <w:t>(4), 1467–1484.</w:t>
      </w:r>
    </w:p>
    <w:p w14:paraId="31CA8667" w14:textId="77777777" w:rsidR="00DE74C2" w:rsidRPr="00DE74C2" w:rsidRDefault="00DE74C2" w:rsidP="00DE74C2">
      <w:pPr>
        <w:pStyle w:val="Bibliography"/>
        <w:rPr>
          <w:rFonts w:ascii="Calibri" w:hAnsi="Calibri" w:cs="Calibri"/>
        </w:rPr>
      </w:pPr>
      <w:r w:rsidRPr="00DE74C2">
        <w:rPr>
          <w:rFonts w:ascii="Calibri" w:hAnsi="Calibri" w:cs="Calibri"/>
        </w:rPr>
        <w:lastRenderedPageBreak/>
        <w:t xml:space="preserve">Janse, I. (2018, November 13). </w:t>
      </w:r>
      <w:r w:rsidRPr="00DE74C2">
        <w:rPr>
          <w:rFonts w:ascii="Calibri" w:hAnsi="Calibri" w:cs="Calibri"/>
          <w:i/>
          <w:iCs/>
        </w:rPr>
        <w:t>De Groene Havenbaas: Grote keuzes voor een groene toekomst</w:t>
      </w:r>
      <w:r w:rsidRPr="00DE74C2">
        <w:rPr>
          <w:rFonts w:ascii="Calibri" w:hAnsi="Calibri" w:cs="Calibri"/>
        </w:rPr>
        <w:t>. Vers Beton. https://www.versbeton.nl/2018/11/speel-de-groene-havenbaas-grote-keuzes-voor-een-groene-toekomst/</w:t>
      </w:r>
    </w:p>
    <w:p w14:paraId="4192F3BC" w14:textId="77777777" w:rsidR="00DE74C2" w:rsidRPr="00DE74C2" w:rsidRDefault="00DE74C2" w:rsidP="00DE74C2">
      <w:pPr>
        <w:pStyle w:val="Bibliography"/>
        <w:rPr>
          <w:rFonts w:ascii="Calibri" w:hAnsi="Calibri" w:cs="Calibri"/>
        </w:rPr>
      </w:pPr>
      <w:r w:rsidRPr="00DE74C2">
        <w:rPr>
          <w:rFonts w:ascii="Calibri" w:hAnsi="Calibri" w:cs="Calibri"/>
        </w:rPr>
        <w:t xml:space="preserve">Karlsson, M. (2010). RITUALS OF TRANSPARENCY: Evaluating online news outlets’ uses of transparency rituals in the United States, United Kingdom and Sweden. </w:t>
      </w:r>
      <w:r w:rsidRPr="00DE74C2">
        <w:rPr>
          <w:rFonts w:ascii="Calibri" w:hAnsi="Calibri" w:cs="Calibri"/>
          <w:i/>
          <w:iCs/>
        </w:rPr>
        <w:t>Journalism Studies (London, England)</w:t>
      </w:r>
      <w:r w:rsidRPr="00DE74C2">
        <w:rPr>
          <w:rFonts w:ascii="Calibri" w:hAnsi="Calibri" w:cs="Calibri"/>
        </w:rPr>
        <w:t xml:space="preserve">, </w:t>
      </w:r>
      <w:r w:rsidRPr="00DE74C2">
        <w:rPr>
          <w:rFonts w:ascii="Calibri" w:hAnsi="Calibri" w:cs="Calibri"/>
          <w:i/>
          <w:iCs/>
        </w:rPr>
        <w:t>11</w:t>
      </w:r>
      <w:r w:rsidRPr="00DE74C2">
        <w:rPr>
          <w:rFonts w:ascii="Calibri" w:hAnsi="Calibri" w:cs="Calibri"/>
        </w:rPr>
        <w:t>(4), 535–545. https://doi.org/10.1080/14616701003638400</w:t>
      </w:r>
    </w:p>
    <w:p w14:paraId="3D9D56BA" w14:textId="77777777" w:rsidR="00DE74C2" w:rsidRPr="00DE74C2" w:rsidRDefault="00DE74C2" w:rsidP="00DE74C2">
      <w:pPr>
        <w:pStyle w:val="Bibliography"/>
        <w:rPr>
          <w:rFonts w:ascii="Calibri" w:hAnsi="Calibri" w:cs="Calibri"/>
        </w:rPr>
      </w:pPr>
      <w:r w:rsidRPr="00DE74C2">
        <w:rPr>
          <w:rFonts w:ascii="Calibri" w:hAnsi="Calibri" w:cs="Calibri"/>
        </w:rPr>
        <w:t xml:space="preserve">Karlsson, M. (2022). </w:t>
      </w:r>
      <w:r w:rsidRPr="00DE74C2">
        <w:rPr>
          <w:rFonts w:ascii="Calibri" w:hAnsi="Calibri" w:cs="Calibri"/>
          <w:i/>
          <w:iCs/>
        </w:rPr>
        <w:t>Transparency and journalism: A critical appraisal of a disruptive norm</w:t>
      </w:r>
      <w:r w:rsidRPr="00DE74C2">
        <w:rPr>
          <w:rFonts w:ascii="Calibri" w:hAnsi="Calibri" w:cs="Calibri"/>
        </w:rPr>
        <w:t>. Routledge.</w:t>
      </w:r>
    </w:p>
    <w:p w14:paraId="5814F8D5" w14:textId="77777777" w:rsidR="00DE74C2" w:rsidRPr="00DE74C2" w:rsidRDefault="00DE74C2" w:rsidP="00DE74C2">
      <w:pPr>
        <w:pStyle w:val="Bibliography"/>
        <w:rPr>
          <w:rFonts w:ascii="Calibri" w:hAnsi="Calibri" w:cs="Calibri"/>
        </w:rPr>
      </w:pPr>
      <w:r w:rsidRPr="00DE74C2">
        <w:rPr>
          <w:rFonts w:ascii="Calibri" w:hAnsi="Calibri" w:cs="Calibri"/>
        </w:rPr>
        <w:t xml:space="preserve">Koetsenruijter, A. W. M. (2011). Using Numbers in News Increases Story Credibility. </w:t>
      </w:r>
      <w:r w:rsidRPr="00DE74C2">
        <w:rPr>
          <w:rFonts w:ascii="Calibri" w:hAnsi="Calibri" w:cs="Calibri"/>
          <w:i/>
          <w:iCs/>
        </w:rPr>
        <w:t>Newspaper Research Journal</w:t>
      </w:r>
      <w:r w:rsidRPr="00DE74C2">
        <w:rPr>
          <w:rFonts w:ascii="Calibri" w:hAnsi="Calibri" w:cs="Calibri"/>
        </w:rPr>
        <w:t xml:space="preserve">, </w:t>
      </w:r>
      <w:r w:rsidRPr="00DE74C2">
        <w:rPr>
          <w:rFonts w:ascii="Calibri" w:hAnsi="Calibri" w:cs="Calibri"/>
          <w:i/>
          <w:iCs/>
        </w:rPr>
        <w:t>32</w:t>
      </w:r>
      <w:r w:rsidRPr="00DE74C2">
        <w:rPr>
          <w:rFonts w:ascii="Calibri" w:hAnsi="Calibri" w:cs="Calibri"/>
        </w:rPr>
        <w:t>(2), 74–82.</w:t>
      </w:r>
    </w:p>
    <w:p w14:paraId="379AE65C" w14:textId="77777777" w:rsidR="00DE74C2" w:rsidRPr="00DE74C2" w:rsidRDefault="00DE74C2" w:rsidP="00DE74C2">
      <w:pPr>
        <w:pStyle w:val="Bibliography"/>
        <w:rPr>
          <w:rFonts w:ascii="Calibri" w:hAnsi="Calibri" w:cs="Calibri"/>
        </w:rPr>
      </w:pPr>
      <w:r w:rsidRPr="00DE74C2">
        <w:rPr>
          <w:rFonts w:ascii="Calibri" w:hAnsi="Calibri" w:cs="Calibri"/>
        </w:rPr>
        <w:t xml:space="preserve">Kovach, B., &amp; Rosenstiel, T. (2014). </w:t>
      </w:r>
      <w:r w:rsidRPr="00DE74C2">
        <w:rPr>
          <w:rFonts w:ascii="Calibri" w:hAnsi="Calibri" w:cs="Calibri"/>
          <w:i/>
          <w:iCs/>
        </w:rPr>
        <w:t>The elements of journalism: What newspeople should know and the public should expect</w:t>
      </w:r>
      <w:r w:rsidRPr="00DE74C2">
        <w:rPr>
          <w:rFonts w:ascii="Calibri" w:hAnsi="Calibri" w:cs="Calibri"/>
        </w:rPr>
        <w:t xml:space="preserve"> (3rd ed.). Three Rivers Press.</w:t>
      </w:r>
    </w:p>
    <w:p w14:paraId="4C842F3D" w14:textId="77777777" w:rsidR="00DE74C2" w:rsidRPr="00DE74C2" w:rsidRDefault="00DE74C2" w:rsidP="00DE74C2">
      <w:pPr>
        <w:pStyle w:val="Bibliography"/>
        <w:rPr>
          <w:rFonts w:ascii="Calibri" w:hAnsi="Calibri" w:cs="Calibri"/>
        </w:rPr>
      </w:pPr>
      <w:r w:rsidRPr="00DE74C2">
        <w:rPr>
          <w:rFonts w:ascii="Calibri" w:hAnsi="Calibri" w:cs="Calibri"/>
        </w:rPr>
        <w:t xml:space="preserve">Kwong, R. (2017). </w:t>
      </w:r>
      <w:r w:rsidRPr="00DE74C2">
        <w:rPr>
          <w:rFonts w:ascii="Calibri" w:hAnsi="Calibri" w:cs="Calibri"/>
          <w:i/>
          <w:iCs/>
        </w:rPr>
        <w:t>The Uber Game</w:t>
      </w:r>
      <w:r w:rsidRPr="00DE74C2">
        <w:rPr>
          <w:rFonts w:ascii="Calibri" w:hAnsi="Calibri" w:cs="Calibri"/>
        </w:rPr>
        <w:t>. https://ig.ft.com/uber-game</w:t>
      </w:r>
    </w:p>
    <w:p w14:paraId="06150C82" w14:textId="77777777" w:rsidR="00DE74C2" w:rsidRPr="00DE74C2" w:rsidRDefault="00DE74C2" w:rsidP="00DE74C2">
      <w:pPr>
        <w:pStyle w:val="Bibliography"/>
        <w:rPr>
          <w:rFonts w:ascii="Calibri" w:hAnsi="Calibri" w:cs="Calibri"/>
        </w:rPr>
      </w:pPr>
      <w:r w:rsidRPr="00DE74C2">
        <w:rPr>
          <w:rFonts w:ascii="Calibri" w:hAnsi="Calibri" w:cs="Calibri"/>
        </w:rPr>
        <w:t xml:space="preserve">Metzger, M. J., Flanagin, A. J., Eyal, K., Lemus, D. R., &amp; Mccann, R. M. (2003). Credibility for the 21st Century: Integrating Perspectives on Source, Message, and Media Credibility in the Contemporary Media Environment. </w:t>
      </w:r>
      <w:r w:rsidRPr="00DE74C2">
        <w:rPr>
          <w:rFonts w:ascii="Calibri" w:hAnsi="Calibri" w:cs="Calibri"/>
          <w:i/>
          <w:iCs/>
        </w:rPr>
        <w:t>Annals of the International Communication Association</w:t>
      </w:r>
      <w:r w:rsidRPr="00DE74C2">
        <w:rPr>
          <w:rFonts w:ascii="Calibri" w:hAnsi="Calibri" w:cs="Calibri"/>
        </w:rPr>
        <w:t xml:space="preserve">, </w:t>
      </w:r>
      <w:r w:rsidRPr="00DE74C2">
        <w:rPr>
          <w:rFonts w:ascii="Calibri" w:hAnsi="Calibri" w:cs="Calibri"/>
          <w:i/>
          <w:iCs/>
        </w:rPr>
        <w:t>27</w:t>
      </w:r>
      <w:r w:rsidRPr="00DE74C2">
        <w:rPr>
          <w:rFonts w:ascii="Calibri" w:hAnsi="Calibri" w:cs="Calibri"/>
        </w:rPr>
        <w:t>(1), 293–335. https://doi.org/10.1080/23808985.2003.11679029</w:t>
      </w:r>
    </w:p>
    <w:p w14:paraId="708D866E" w14:textId="77777777" w:rsidR="00DE74C2" w:rsidRPr="00DE74C2" w:rsidRDefault="00DE74C2" w:rsidP="00DE74C2">
      <w:pPr>
        <w:pStyle w:val="Bibliography"/>
        <w:rPr>
          <w:rFonts w:ascii="Calibri" w:hAnsi="Calibri" w:cs="Calibri"/>
        </w:rPr>
      </w:pPr>
      <w:r w:rsidRPr="00DE74C2">
        <w:rPr>
          <w:rFonts w:ascii="Calibri" w:hAnsi="Calibri" w:cs="Calibri"/>
        </w:rPr>
        <w:t xml:space="preserve">Mor, N., &amp; Reich, Z. (2018). From “Trust Me” to “Show Me” Journalism: Can DocumentCloud help to restore the deteriorating credibility of news? </w:t>
      </w:r>
      <w:r w:rsidRPr="00DE74C2">
        <w:rPr>
          <w:rFonts w:ascii="Calibri" w:hAnsi="Calibri" w:cs="Calibri"/>
          <w:i/>
          <w:iCs/>
        </w:rPr>
        <w:t>Journalism Practice</w:t>
      </w:r>
      <w:r w:rsidRPr="00DE74C2">
        <w:rPr>
          <w:rFonts w:ascii="Calibri" w:hAnsi="Calibri" w:cs="Calibri"/>
        </w:rPr>
        <w:t xml:space="preserve">, </w:t>
      </w:r>
      <w:r w:rsidRPr="00DE74C2">
        <w:rPr>
          <w:rFonts w:ascii="Calibri" w:hAnsi="Calibri" w:cs="Calibri"/>
          <w:i/>
          <w:iCs/>
        </w:rPr>
        <w:t>12</w:t>
      </w:r>
      <w:r w:rsidRPr="00DE74C2">
        <w:rPr>
          <w:rFonts w:ascii="Calibri" w:hAnsi="Calibri" w:cs="Calibri"/>
        </w:rPr>
        <w:t>(9), 1091–1108. https://doi.org/10.1080/17512786.2017.1376593</w:t>
      </w:r>
    </w:p>
    <w:p w14:paraId="006B1470" w14:textId="77777777" w:rsidR="00DE74C2" w:rsidRPr="00DE74C2" w:rsidRDefault="00DE74C2" w:rsidP="00DE74C2">
      <w:pPr>
        <w:pStyle w:val="Bibliography"/>
        <w:rPr>
          <w:rFonts w:ascii="Calibri" w:hAnsi="Calibri" w:cs="Calibri"/>
        </w:rPr>
      </w:pPr>
      <w:r w:rsidRPr="00DE74C2">
        <w:rPr>
          <w:rFonts w:ascii="Calibri" w:hAnsi="Calibri" w:cs="Calibri"/>
        </w:rPr>
        <w:t xml:space="preserve">Norman, G. (2010). Likert scales, levels of measurement and the “laws” of statistics. </w:t>
      </w:r>
      <w:r w:rsidRPr="00DE74C2">
        <w:rPr>
          <w:rFonts w:ascii="Calibri" w:hAnsi="Calibri" w:cs="Calibri"/>
          <w:i/>
          <w:iCs/>
        </w:rPr>
        <w:t>Advances in Health Sciences Education : Theory and Practice</w:t>
      </w:r>
      <w:r w:rsidRPr="00DE74C2">
        <w:rPr>
          <w:rFonts w:ascii="Calibri" w:hAnsi="Calibri" w:cs="Calibri"/>
        </w:rPr>
        <w:t xml:space="preserve">, </w:t>
      </w:r>
      <w:r w:rsidRPr="00DE74C2">
        <w:rPr>
          <w:rFonts w:ascii="Calibri" w:hAnsi="Calibri" w:cs="Calibri"/>
          <w:i/>
          <w:iCs/>
        </w:rPr>
        <w:t>15</w:t>
      </w:r>
      <w:r w:rsidRPr="00DE74C2">
        <w:rPr>
          <w:rFonts w:ascii="Calibri" w:hAnsi="Calibri" w:cs="Calibri"/>
        </w:rPr>
        <w:t>(5), 625–632. https://doi.org/10.1007/s10459-010-9222-y</w:t>
      </w:r>
    </w:p>
    <w:p w14:paraId="26FBC483" w14:textId="77777777" w:rsidR="00DE74C2" w:rsidRPr="00DE74C2" w:rsidRDefault="00DE74C2" w:rsidP="00DE74C2">
      <w:pPr>
        <w:pStyle w:val="Bibliography"/>
        <w:rPr>
          <w:rFonts w:ascii="Calibri" w:hAnsi="Calibri" w:cs="Calibri"/>
        </w:rPr>
      </w:pPr>
      <w:r w:rsidRPr="00DE74C2">
        <w:rPr>
          <w:rFonts w:ascii="Calibri" w:hAnsi="Calibri" w:cs="Calibri"/>
        </w:rPr>
        <w:t xml:space="preserve">OECD. (2010). </w:t>
      </w:r>
      <w:r w:rsidRPr="00DE74C2">
        <w:rPr>
          <w:rFonts w:ascii="Calibri" w:hAnsi="Calibri" w:cs="Calibri"/>
          <w:i/>
          <w:iCs/>
        </w:rPr>
        <w:t>News in the Internet age: New trends in news publishing</w:t>
      </w:r>
      <w:r w:rsidRPr="00DE74C2">
        <w:rPr>
          <w:rFonts w:ascii="Calibri" w:hAnsi="Calibri" w:cs="Calibri"/>
        </w:rPr>
        <w:t>. Organisation for Economic Co-operation and Development.</w:t>
      </w:r>
    </w:p>
    <w:p w14:paraId="23AE956F" w14:textId="77777777" w:rsidR="00DE74C2" w:rsidRPr="00DE74C2" w:rsidRDefault="00DE74C2" w:rsidP="00DE74C2">
      <w:pPr>
        <w:pStyle w:val="Bibliography"/>
        <w:rPr>
          <w:rFonts w:ascii="Calibri" w:hAnsi="Calibri" w:cs="Calibri"/>
        </w:rPr>
      </w:pPr>
      <w:r w:rsidRPr="00DE74C2">
        <w:rPr>
          <w:rFonts w:ascii="Calibri" w:hAnsi="Calibri" w:cs="Calibri"/>
        </w:rPr>
        <w:lastRenderedPageBreak/>
        <w:t xml:space="preserve">Phillips, B. (2013, May 5). </w:t>
      </w:r>
      <w:r w:rsidRPr="00DE74C2">
        <w:rPr>
          <w:rFonts w:ascii="Calibri" w:hAnsi="Calibri" w:cs="Calibri"/>
          <w:i/>
          <w:iCs/>
        </w:rPr>
        <w:t>Out in the Great Alone</w:t>
      </w:r>
      <w:r w:rsidRPr="00DE74C2">
        <w:rPr>
          <w:rFonts w:ascii="Calibri" w:hAnsi="Calibri" w:cs="Calibri"/>
        </w:rPr>
        <w:t xml:space="preserve"> [ESPN]. Grantland. https://www.espn.com/espn/feature/story/_/id/9175394/out-great-alone</w:t>
      </w:r>
    </w:p>
    <w:p w14:paraId="7BA77902" w14:textId="77777777" w:rsidR="00DE74C2" w:rsidRPr="00DE74C2" w:rsidRDefault="00DE74C2" w:rsidP="00DE74C2">
      <w:pPr>
        <w:pStyle w:val="Bibliography"/>
        <w:rPr>
          <w:rFonts w:ascii="Calibri" w:hAnsi="Calibri" w:cs="Calibri"/>
        </w:rPr>
      </w:pPr>
      <w:r w:rsidRPr="00DE74C2">
        <w:rPr>
          <w:rFonts w:ascii="Calibri" w:hAnsi="Calibri" w:cs="Calibri"/>
        </w:rPr>
        <w:t xml:space="preserve">Pincus, H., Wojcieszak, M., &amp; Boomgarden, H. (2017). Do Multimedia Matter? Cognitive and Affective Effects of Embedded Multimedia Journalism. </w:t>
      </w:r>
      <w:r w:rsidRPr="00DE74C2">
        <w:rPr>
          <w:rFonts w:ascii="Calibri" w:hAnsi="Calibri" w:cs="Calibri"/>
          <w:i/>
          <w:iCs/>
        </w:rPr>
        <w:t>Sage Publications</w:t>
      </w:r>
      <w:r w:rsidRPr="00DE74C2">
        <w:rPr>
          <w:rFonts w:ascii="Calibri" w:hAnsi="Calibri" w:cs="Calibri"/>
        </w:rPr>
        <w:t xml:space="preserve">, </w:t>
      </w:r>
      <w:r w:rsidRPr="00DE74C2">
        <w:rPr>
          <w:rFonts w:ascii="Calibri" w:hAnsi="Calibri" w:cs="Calibri"/>
          <w:i/>
          <w:iCs/>
        </w:rPr>
        <w:t>94</w:t>
      </w:r>
      <w:r w:rsidRPr="00DE74C2">
        <w:rPr>
          <w:rFonts w:ascii="Calibri" w:hAnsi="Calibri" w:cs="Calibri"/>
        </w:rPr>
        <w:t>(3), 747–771.</w:t>
      </w:r>
    </w:p>
    <w:p w14:paraId="62DA3454" w14:textId="77777777" w:rsidR="00DE74C2" w:rsidRPr="00DE74C2" w:rsidRDefault="00DE74C2" w:rsidP="00DE74C2">
      <w:pPr>
        <w:pStyle w:val="Bibliography"/>
        <w:rPr>
          <w:rFonts w:ascii="Calibri" w:hAnsi="Calibri" w:cs="Calibri"/>
        </w:rPr>
      </w:pPr>
      <w:r w:rsidRPr="00DE74C2">
        <w:rPr>
          <w:rFonts w:ascii="Calibri" w:hAnsi="Calibri" w:cs="Calibri"/>
        </w:rPr>
        <w:t xml:space="preserve">Planer, R. (2024). </w:t>
      </w:r>
      <w:r w:rsidRPr="00DE74C2">
        <w:rPr>
          <w:rFonts w:ascii="Calibri" w:hAnsi="Calibri" w:cs="Calibri"/>
          <w:i/>
          <w:iCs/>
        </w:rPr>
        <w:t>Two Decades of Multimedia Storytelling in Digital Journalism: Lessons of the Past, Challenges of the Present, and Potentials for the Future.</w:t>
      </w:r>
      <w:r w:rsidRPr="00DE74C2">
        <w:rPr>
          <w:rFonts w:ascii="Calibri" w:hAnsi="Calibri" w:cs="Calibri"/>
        </w:rPr>
        <w:t xml:space="preserve"> (1st ed.). Springer Fachmedien Wiesbaden GmbH.</w:t>
      </w:r>
    </w:p>
    <w:p w14:paraId="681660A4" w14:textId="77777777" w:rsidR="00DE74C2" w:rsidRPr="00DE74C2" w:rsidRDefault="00DE74C2" w:rsidP="00DE74C2">
      <w:pPr>
        <w:pStyle w:val="Bibliography"/>
        <w:rPr>
          <w:rFonts w:ascii="Calibri" w:hAnsi="Calibri" w:cs="Calibri"/>
        </w:rPr>
      </w:pPr>
      <w:r w:rsidRPr="00DE74C2">
        <w:rPr>
          <w:rFonts w:ascii="Calibri" w:hAnsi="Calibri" w:cs="Calibri"/>
        </w:rPr>
        <w:t xml:space="preserve">Pointer. (2024, November 2). </w:t>
      </w:r>
      <w:r w:rsidRPr="00DE74C2">
        <w:rPr>
          <w:rFonts w:ascii="Calibri" w:hAnsi="Calibri" w:cs="Calibri"/>
          <w:i/>
          <w:iCs/>
        </w:rPr>
        <w:t>Kinderbloed drinken en hiv in vaccins: Je hoort deze misinformatie gewoon op Spotify</w:t>
      </w:r>
      <w:r w:rsidRPr="00DE74C2">
        <w:rPr>
          <w:rFonts w:ascii="Calibri" w:hAnsi="Calibri" w:cs="Calibri"/>
        </w:rPr>
        <w:t>. KRO-NCRV. https://pointer.kro-ncrv.nl/kinderbloed-drinken-hiv-vaccins-misinformatie-op-spotify</w:t>
      </w:r>
    </w:p>
    <w:p w14:paraId="3D866385" w14:textId="77777777" w:rsidR="00DE74C2" w:rsidRPr="00DE74C2" w:rsidRDefault="00DE74C2" w:rsidP="00DE74C2">
      <w:pPr>
        <w:pStyle w:val="Bibliography"/>
        <w:rPr>
          <w:rFonts w:ascii="Calibri" w:hAnsi="Calibri" w:cs="Calibri"/>
        </w:rPr>
      </w:pPr>
      <w:r w:rsidRPr="00DE74C2">
        <w:rPr>
          <w:rFonts w:ascii="Calibri" w:hAnsi="Calibri" w:cs="Calibri"/>
        </w:rPr>
        <w:t xml:space="preserve">Politzer, M., &amp; Kassie, E. (2017). </w:t>
      </w:r>
      <w:r w:rsidRPr="00DE74C2">
        <w:rPr>
          <w:rFonts w:ascii="Calibri" w:hAnsi="Calibri" w:cs="Calibri"/>
          <w:i/>
          <w:iCs/>
        </w:rPr>
        <w:t>The 21st century gold rush</w:t>
      </w:r>
      <w:r w:rsidRPr="00DE74C2">
        <w:rPr>
          <w:rFonts w:ascii="Calibri" w:hAnsi="Calibri" w:cs="Calibri"/>
        </w:rPr>
        <w:t>. The Huffington Post. https://highline.huffingtonpost.com/articles/en/the-21st-century-gold-rush-refugees/</w:t>
      </w:r>
    </w:p>
    <w:p w14:paraId="67A4CD64" w14:textId="77777777" w:rsidR="00DE74C2" w:rsidRPr="00DE74C2" w:rsidRDefault="00DE74C2" w:rsidP="00DE74C2">
      <w:pPr>
        <w:pStyle w:val="Bibliography"/>
        <w:rPr>
          <w:rFonts w:ascii="Calibri" w:hAnsi="Calibri" w:cs="Calibri"/>
        </w:rPr>
      </w:pPr>
      <w:r w:rsidRPr="00DE74C2">
        <w:rPr>
          <w:rFonts w:ascii="Calibri" w:hAnsi="Calibri" w:cs="Calibri"/>
        </w:rPr>
        <w:t xml:space="preserve">Preston, C. C., &amp; Colman, A. M. (2000). Optimal number of response categories in rating scales: Reliability, validity, discriminating power, and respondent preferences. </w:t>
      </w:r>
      <w:r w:rsidRPr="00DE74C2">
        <w:rPr>
          <w:rFonts w:ascii="Calibri" w:hAnsi="Calibri" w:cs="Calibri"/>
          <w:i/>
          <w:iCs/>
        </w:rPr>
        <w:t>Acta Psychologica</w:t>
      </w:r>
      <w:r w:rsidRPr="00DE74C2">
        <w:rPr>
          <w:rFonts w:ascii="Calibri" w:hAnsi="Calibri" w:cs="Calibri"/>
        </w:rPr>
        <w:t xml:space="preserve">, </w:t>
      </w:r>
      <w:r w:rsidRPr="00DE74C2">
        <w:rPr>
          <w:rFonts w:ascii="Calibri" w:hAnsi="Calibri" w:cs="Calibri"/>
          <w:i/>
          <w:iCs/>
        </w:rPr>
        <w:t>104</w:t>
      </w:r>
      <w:r w:rsidRPr="00DE74C2">
        <w:rPr>
          <w:rFonts w:ascii="Calibri" w:hAnsi="Calibri" w:cs="Calibri"/>
        </w:rPr>
        <w:t>(1), 1–15. https://doi.org/10.1016/S0001-6918(99)00050-5</w:t>
      </w:r>
    </w:p>
    <w:p w14:paraId="38685AA2" w14:textId="77777777" w:rsidR="00DE74C2" w:rsidRPr="00DE74C2" w:rsidRDefault="00DE74C2" w:rsidP="00DE74C2">
      <w:pPr>
        <w:pStyle w:val="Bibliography"/>
        <w:rPr>
          <w:rFonts w:ascii="Calibri" w:hAnsi="Calibri" w:cs="Calibri"/>
        </w:rPr>
      </w:pPr>
      <w:r w:rsidRPr="00DE74C2">
        <w:rPr>
          <w:rFonts w:ascii="Calibri" w:hAnsi="Calibri" w:cs="Calibri"/>
        </w:rPr>
        <w:t xml:space="preserve">Rieh, S. Y. (2002). Judgment of information quality and cognitive authority in the Web. </w:t>
      </w:r>
      <w:r w:rsidRPr="00DE74C2">
        <w:rPr>
          <w:rFonts w:ascii="Calibri" w:hAnsi="Calibri" w:cs="Calibri"/>
          <w:i/>
          <w:iCs/>
        </w:rPr>
        <w:t>Journal of the American Society for Information Science and Technology</w:t>
      </w:r>
      <w:r w:rsidRPr="00DE74C2">
        <w:rPr>
          <w:rFonts w:ascii="Calibri" w:hAnsi="Calibri" w:cs="Calibri"/>
        </w:rPr>
        <w:t xml:space="preserve">, </w:t>
      </w:r>
      <w:r w:rsidRPr="00DE74C2">
        <w:rPr>
          <w:rFonts w:ascii="Calibri" w:hAnsi="Calibri" w:cs="Calibri"/>
          <w:i/>
          <w:iCs/>
        </w:rPr>
        <w:t>53</w:t>
      </w:r>
      <w:r w:rsidRPr="00DE74C2">
        <w:rPr>
          <w:rFonts w:ascii="Calibri" w:hAnsi="Calibri" w:cs="Calibri"/>
        </w:rPr>
        <w:t>, 145–161. https://doi.org/doi.org/10.1002/asi.10017</w:t>
      </w:r>
    </w:p>
    <w:p w14:paraId="1669C282" w14:textId="77777777" w:rsidR="00DE74C2" w:rsidRPr="00DE74C2" w:rsidRDefault="00DE74C2" w:rsidP="00DE74C2">
      <w:pPr>
        <w:pStyle w:val="Bibliography"/>
        <w:rPr>
          <w:rFonts w:ascii="Calibri" w:hAnsi="Calibri" w:cs="Calibri"/>
        </w:rPr>
      </w:pPr>
      <w:r w:rsidRPr="00DE74C2">
        <w:rPr>
          <w:rFonts w:ascii="Calibri" w:hAnsi="Calibri" w:cs="Calibri"/>
        </w:rPr>
        <w:t xml:space="preserve">Ross, S. M., &amp; Morrison, G. R. (2004). Experimental Research Methods. In </w:t>
      </w:r>
      <w:r w:rsidRPr="00DE74C2">
        <w:rPr>
          <w:rFonts w:ascii="Calibri" w:hAnsi="Calibri" w:cs="Calibri"/>
          <w:i/>
          <w:iCs/>
        </w:rPr>
        <w:t>Handbook of Research on Educational Communications and Technology</w:t>
      </w:r>
      <w:r w:rsidRPr="00DE74C2">
        <w:rPr>
          <w:rFonts w:ascii="Calibri" w:hAnsi="Calibri" w:cs="Calibri"/>
        </w:rPr>
        <w:t xml:space="preserve"> (2nd ed.). Routledge.</w:t>
      </w:r>
    </w:p>
    <w:p w14:paraId="7257BDE7" w14:textId="77777777" w:rsidR="00DE74C2" w:rsidRPr="00DE74C2" w:rsidRDefault="00DE74C2" w:rsidP="00DE74C2">
      <w:pPr>
        <w:pStyle w:val="Bibliography"/>
        <w:rPr>
          <w:rFonts w:ascii="Calibri" w:hAnsi="Calibri" w:cs="Calibri"/>
        </w:rPr>
      </w:pPr>
      <w:r w:rsidRPr="00DE74C2">
        <w:rPr>
          <w:rFonts w:ascii="Calibri" w:hAnsi="Calibri" w:cs="Calibri"/>
        </w:rPr>
        <w:t xml:space="preserve">Rozhkovsky, R., &amp; Bil’chenko, A. (2014). </w:t>
      </w:r>
      <w:r w:rsidRPr="00DE74C2">
        <w:rPr>
          <w:rFonts w:ascii="Calibri" w:hAnsi="Calibri" w:cs="Calibri"/>
          <w:i/>
          <w:iCs/>
        </w:rPr>
        <w:t>Live Universal Awareness Map</w:t>
      </w:r>
      <w:r w:rsidRPr="00DE74C2">
        <w:rPr>
          <w:rFonts w:ascii="Calibri" w:hAnsi="Calibri" w:cs="Calibri"/>
        </w:rPr>
        <w:t xml:space="preserve"> [Map]. Liveuamap. https://liveuamap.com</w:t>
      </w:r>
    </w:p>
    <w:p w14:paraId="2B1D4E77" w14:textId="77777777" w:rsidR="00DE74C2" w:rsidRPr="00DE74C2" w:rsidRDefault="00DE74C2" w:rsidP="00DE74C2">
      <w:pPr>
        <w:pStyle w:val="Bibliography"/>
        <w:rPr>
          <w:rFonts w:ascii="Calibri" w:hAnsi="Calibri" w:cs="Calibri"/>
        </w:rPr>
      </w:pPr>
      <w:r w:rsidRPr="00DE74C2">
        <w:rPr>
          <w:rFonts w:ascii="Calibri" w:hAnsi="Calibri" w:cs="Calibri"/>
        </w:rPr>
        <w:t xml:space="preserve">Rue, J. (2013, April 25). </w:t>
      </w:r>
      <w:r w:rsidRPr="00DE74C2">
        <w:rPr>
          <w:rFonts w:ascii="Calibri" w:hAnsi="Calibri" w:cs="Calibri"/>
          <w:i/>
          <w:iCs/>
        </w:rPr>
        <w:t>The ‘Snow Fall’ effect and dissecting the multimedia longform narrative | MultimediaShooter</w:t>
      </w:r>
      <w:r w:rsidRPr="00DE74C2">
        <w:rPr>
          <w:rFonts w:ascii="Calibri" w:hAnsi="Calibri" w:cs="Calibri"/>
        </w:rPr>
        <w:t>. Multimediashooter. https://web.archive.org/web/20130425073307/http://multimediashooter.com/wp/2013/04/21/the-snow-fall-effect-and-dissecting-the-multimedia-longform-narrative/</w:t>
      </w:r>
    </w:p>
    <w:p w14:paraId="1E57F556" w14:textId="77777777" w:rsidR="00DE74C2" w:rsidRPr="00DE74C2" w:rsidRDefault="00DE74C2" w:rsidP="00DE74C2">
      <w:pPr>
        <w:pStyle w:val="Bibliography"/>
        <w:rPr>
          <w:rFonts w:ascii="Calibri" w:hAnsi="Calibri" w:cs="Calibri"/>
        </w:rPr>
      </w:pPr>
      <w:r w:rsidRPr="00DE74C2">
        <w:rPr>
          <w:rFonts w:ascii="Calibri" w:hAnsi="Calibri" w:cs="Calibri"/>
        </w:rPr>
        <w:lastRenderedPageBreak/>
        <w:t xml:space="preserve">Sundar, S. S. (2000). Multimedia Effects on Processing and Perception of Online News: A Study of Picture, Audio, and Video Downloads. </w:t>
      </w:r>
      <w:r w:rsidRPr="00DE74C2">
        <w:rPr>
          <w:rFonts w:ascii="Calibri" w:hAnsi="Calibri" w:cs="Calibri"/>
          <w:i/>
          <w:iCs/>
        </w:rPr>
        <w:t>Sage Publications</w:t>
      </w:r>
      <w:r w:rsidRPr="00DE74C2">
        <w:rPr>
          <w:rFonts w:ascii="Calibri" w:hAnsi="Calibri" w:cs="Calibri"/>
        </w:rPr>
        <w:t xml:space="preserve">, </w:t>
      </w:r>
      <w:r w:rsidRPr="00DE74C2">
        <w:rPr>
          <w:rFonts w:ascii="Calibri" w:hAnsi="Calibri" w:cs="Calibri"/>
          <w:i/>
          <w:iCs/>
        </w:rPr>
        <w:t>77</w:t>
      </w:r>
      <w:r w:rsidRPr="00DE74C2">
        <w:rPr>
          <w:rFonts w:ascii="Calibri" w:hAnsi="Calibri" w:cs="Calibri"/>
        </w:rPr>
        <w:t>(3), 480–499.</w:t>
      </w:r>
    </w:p>
    <w:p w14:paraId="2F6BB05F" w14:textId="77777777" w:rsidR="00DE74C2" w:rsidRPr="00DE74C2" w:rsidRDefault="00DE74C2" w:rsidP="00DE74C2">
      <w:pPr>
        <w:pStyle w:val="Bibliography"/>
        <w:rPr>
          <w:rFonts w:ascii="Calibri" w:hAnsi="Calibri" w:cs="Calibri"/>
        </w:rPr>
      </w:pPr>
      <w:r w:rsidRPr="00DE74C2">
        <w:rPr>
          <w:rFonts w:ascii="Calibri" w:hAnsi="Calibri" w:cs="Calibri"/>
        </w:rPr>
        <w:t xml:space="preserve">Sundar, S. S. (2008). </w:t>
      </w:r>
      <w:r w:rsidRPr="00DE74C2">
        <w:rPr>
          <w:rFonts w:ascii="Calibri" w:hAnsi="Calibri" w:cs="Calibri"/>
          <w:i/>
          <w:iCs/>
        </w:rPr>
        <w:t>The MAIN Model: A Heuristic Approach to Understanding Technology Effects on Credibility</w:t>
      </w:r>
      <w:r w:rsidRPr="00DE74C2">
        <w:rPr>
          <w:rFonts w:ascii="Calibri" w:hAnsi="Calibri" w:cs="Calibri"/>
        </w:rPr>
        <w:t>.</w:t>
      </w:r>
    </w:p>
    <w:p w14:paraId="5159F4F7" w14:textId="77777777" w:rsidR="00DE74C2" w:rsidRPr="00DE74C2" w:rsidRDefault="00DE74C2" w:rsidP="00DE74C2">
      <w:pPr>
        <w:pStyle w:val="Bibliography"/>
        <w:rPr>
          <w:rFonts w:ascii="Calibri" w:hAnsi="Calibri" w:cs="Calibri"/>
        </w:rPr>
      </w:pPr>
      <w:r w:rsidRPr="00DE74C2">
        <w:rPr>
          <w:rFonts w:ascii="Calibri" w:hAnsi="Calibri" w:cs="Calibri"/>
        </w:rPr>
        <w:t xml:space="preserve">Thompson, D. (2012, December 21). “Snow Fall” Isn’t the Future of Journalism. </w:t>
      </w:r>
      <w:r w:rsidRPr="00DE74C2">
        <w:rPr>
          <w:rFonts w:ascii="Calibri" w:hAnsi="Calibri" w:cs="Calibri"/>
          <w:i/>
          <w:iCs/>
        </w:rPr>
        <w:t>The Atlantic</w:t>
      </w:r>
      <w:r w:rsidRPr="00DE74C2">
        <w:rPr>
          <w:rFonts w:ascii="Calibri" w:hAnsi="Calibri" w:cs="Calibri"/>
        </w:rPr>
        <w:t>.</w:t>
      </w:r>
    </w:p>
    <w:p w14:paraId="03179A60" w14:textId="77777777" w:rsidR="00DE74C2" w:rsidRPr="00DE74C2" w:rsidRDefault="00DE74C2" w:rsidP="00DE74C2">
      <w:pPr>
        <w:pStyle w:val="Bibliography"/>
        <w:rPr>
          <w:rFonts w:ascii="Calibri" w:hAnsi="Calibri" w:cs="Calibri"/>
        </w:rPr>
      </w:pPr>
      <w:r w:rsidRPr="00DE74C2">
        <w:rPr>
          <w:rFonts w:ascii="Calibri" w:hAnsi="Calibri" w:cs="Calibri"/>
        </w:rPr>
        <w:t xml:space="preserve">Thurman, N. (2014). Newspaper Consumption in the Digital Age: Measuring multi-channel audience attention and brand popularity. </w:t>
      </w:r>
      <w:r w:rsidRPr="00DE74C2">
        <w:rPr>
          <w:rFonts w:ascii="Calibri" w:hAnsi="Calibri" w:cs="Calibri"/>
          <w:i/>
          <w:iCs/>
        </w:rPr>
        <w:t>Digital Journalism</w:t>
      </w:r>
      <w:r w:rsidRPr="00DE74C2">
        <w:rPr>
          <w:rFonts w:ascii="Calibri" w:hAnsi="Calibri" w:cs="Calibri"/>
        </w:rPr>
        <w:t xml:space="preserve">, </w:t>
      </w:r>
      <w:r w:rsidRPr="00DE74C2">
        <w:rPr>
          <w:rFonts w:ascii="Calibri" w:hAnsi="Calibri" w:cs="Calibri"/>
          <w:i/>
          <w:iCs/>
        </w:rPr>
        <w:t>2</w:t>
      </w:r>
      <w:r w:rsidRPr="00DE74C2">
        <w:rPr>
          <w:rFonts w:ascii="Calibri" w:hAnsi="Calibri" w:cs="Calibri"/>
        </w:rPr>
        <w:t>(2), 156–178. https://doi.org/10.1080/21670811.2013.818365</w:t>
      </w:r>
    </w:p>
    <w:p w14:paraId="3B8A04E8" w14:textId="77777777" w:rsidR="00DE74C2" w:rsidRPr="00DE74C2" w:rsidRDefault="00DE74C2" w:rsidP="00DE74C2">
      <w:pPr>
        <w:pStyle w:val="Bibliography"/>
        <w:rPr>
          <w:rFonts w:ascii="Calibri" w:hAnsi="Calibri" w:cs="Calibri"/>
        </w:rPr>
      </w:pPr>
      <w:r w:rsidRPr="00DE74C2">
        <w:rPr>
          <w:rFonts w:ascii="Calibri" w:hAnsi="Calibri" w:cs="Calibri"/>
        </w:rPr>
        <w:t xml:space="preserve">Thurman, N., &amp; Myllylahti, M. (2009). Taking the paper out of news. </w:t>
      </w:r>
      <w:r w:rsidRPr="00DE74C2">
        <w:rPr>
          <w:rFonts w:ascii="Calibri" w:hAnsi="Calibri" w:cs="Calibri"/>
          <w:i/>
          <w:iCs/>
        </w:rPr>
        <w:t>Journalism Studies (London, England)</w:t>
      </w:r>
      <w:r w:rsidRPr="00DE74C2">
        <w:rPr>
          <w:rFonts w:ascii="Calibri" w:hAnsi="Calibri" w:cs="Calibri"/>
        </w:rPr>
        <w:t xml:space="preserve">, </w:t>
      </w:r>
      <w:r w:rsidRPr="00DE74C2">
        <w:rPr>
          <w:rFonts w:ascii="Calibri" w:hAnsi="Calibri" w:cs="Calibri"/>
          <w:i/>
          <w:iCs/>
        </w:rPr>
        <w:t>10</w:t>
      </w:r>
      <w:r w:rsidRPr="00DE74C2">
        <w:rPr>
          <w:rFonts w:ascii="Calibri" w:hAnsi="Calibri" w:cs="Calibri"/>
        </w:rPr>
        <w:t>(5), 691–708. https://doi.org/10.1080/14616700902812959</w:t>
      </w:r>
    </w:p>
    <w:p w14:paraId="38EAFC52" w14:textId="77777777" w:rsidR="00DE74C2" w:rsidRPr="00DE74C2" w:rsidRDefault="00DE74C2" w:rsidP="00DE74C2">
      <w:pPr>
        <w:pStyle w:val="Bibliography"/>
        <w:rPr>
          <w:rFonts w:ascii="Calibri" w:hAnsi="Calibri" w:cs="Calibri"/>
        </w:rPr>
      </w:pPr>
      <w:r w:rsidRPr="00DE74C2">
        <w:rPr>
          <w:rFonts w:ascii="Calibri" w:hAnsi="Calibri" w:cs="Calibri"/>
        </w:rPr>
        <w:t xml:space="preserve">Tjärnhage, A., Söderström, U., Norberg, O., Andersson, M., &amp; Mejtoft, T. (2023). The Impact of Scrollytelling on the Reading Experience of Long-Form Journalism. </w:t>
      </w:r>
      <w:r w:rsidRPr="00DE74C2">
        <w:rPr>
          <w:rFonts w:ascii="Calibri" w:hAnsi="Calibri" w:cs="Calibri"/>
          <w:i/>
          <w:iCs/>
        </w:rPr>
        <w:t>ACM</w:t>
      </w:r>
      <w:r w:rsidRPr="00DE74C2">
        <w:rPr>
          <w:rFonts w:ascii="Calibri" w:hAnsi="Calibri" w:cs="Calibri"/>
        </w:rPr>
        <w:t xml:space="preserve">, </w:t>
      </w:r>
      <w:r w:rsidRPr="00DE74C2">
        <w:rPr>
          <w:rFonts w:ascii="Calibri" w:hAnsi="Calibri" w:cs="Calibri"/>
          <w:i/>
          <w:iCs/>
        </w:rPr>
        <w:t>ECCE ’23</w:t>
      </w:r>
      <w:r w:rsidRPr="00DE74C2">
        <w:rPr>
          <w:rFonts w:ascii="Calibri" w:hAnsi="Calibri" w:cs="Calibri"/>
        </w:rPr>
        <w:t>, 9.</w:t>
      </w:r>
    </w:p>
    <w:p w14:paraId="29DE9D92" w14:textId="77777777" w:rsidR="00DE74C2" w:rsidRPr="00DE74C2" w:rsidRDefault="00DE74C2" w:rsidP="00DE74C2">
      <w:pPr>
        <w:pStyle w:val="Bibliography"/>
        <w:rPr>
          <w:rFonts w:ascii="Calibri" w:hAnsi="Calibri" w:cs="Calibri"/>
        </w:rPr>
      </w:pPr>
      <w:r w:rsidRPr="00DE74C2">
        <w:rPr>
          <w:rFonts w:ascii="Calibri" w:hAnsi="Calibri" w:cs="Calibri"/>
          <w:i/>
          <w:iCs/>
        </w:rPr>
        <w:t>USWDS</w:t>
      </w:r>
      <w:r w:rsidRPr="00DE74C2">
        <w:rPr>
          <w:rFonts w:ascii="Calibri" w:hAnsi="Calibri" w:cs="Calibri"/>
        </w:rPr>
        <w:t>. (2025). U.S. Web Design System (USWDS). https://designsystem.digital.gov/components/range-slider/</w:t>
      </w:r>
    </w:p>
    <w:p w14:paraId="7D5B44A7" w14:textId="5397F0E1" w:rsidR="008B283B" w:rsidRPr="0028527B" w:rsidRDefault="004F42E5" w:rsidP="004F42E5">
      <w:pPr>
        <w:rPr>
          <w:rFonts w:ascii="Euclid Circular A" w:eastAsiaTheme="majorEastAsia" w:hAnsi="Euclid Circular A" w:cstheme="majorBidi"/>
          <w:color w:val="000000" w:themeColor="text1"/>
        </w:rPr>
      </w:pPr>
      <w:r w:rsidRPr="0028527B">
        <w:rPr>
          <w:rFonts w:ascii="Euclid Circular A" w:hAnsi="Euclid Circular A"/>
          <w:color w:val="000000" w:themeColor="text1"/>
        </w:rPr>
        <w:fldChar w:fldCharType="end"/>
      </w:r>
      <w:r w:rsidRPr="0028527B">
        <w:rPr>
          <w:rFonts w:ascii="Euclid Circular A" w:hAnsi="Euclid Circular A"/>
          <w:color w:val="000000" w:themeColor="text1"/>
        </w:rPr>
        <w:br w:type="page"/>
      </w:r>
    </w:p>
    <w:p w14:paraId="2281B30B" w14:textId="0C5D9E95" w:rsidR="002F5E56"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3112255"/>
      <w:r w:rsidRPr="00F47947">
        <w:rPr>
          <w:rFonts w:ascii="Euclid Circular A Semibold" w:hAnsi="Euclid Circular A Semibold"/>
          <w:color w:val="000000" w:themeColor="text1"/>
          <w:sz w:val="32"/>
          <w:szCs w:val="32"/>
        </w:rPr>
        <w:lastRenderedPageBreak/>
        <w:t>Bijlagen</w:t>
      </w:r>
      <w:bookmarkEnd w:id="22"/>
    </w:p>
    <w:bookmarkStart w:id="23" w:name="_MON_1800125597"/>
    <w:bookmarkEnd w:id="23"/>
    <w:p w14:paraId="02280CE5" w14:textId="77777777" w:rsidR="005B6BC5" w:rsidRPr="00F47947" w:rsidRDefault="00802587" w:rsidP="0085763D">
      <w:pPr>
        <w:rPr>
          <w:rFonts w:ascii="Euclid Circular A Semibold" w:eastAsiaTheme="majorEastAsia" w:hAnsi="Euclid Circular A Semibold" w:cstheme="majorBidi"/>
          <w:color w:val="000000" w:themeColor="text1"/>
          <w:sz w:val="32"/>
          <w:szCs w:val="32"/>
        </w:rPr>
      </w:pPr>
      <w:r w:rsidRPr="00F47947">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pt;height:640.45pt" o:ole="">
            <v:imagedata r:id="rId10" o:title=""/>
          </v:shape>
          <o:OLEObject Type="Embed" ProgID="Excel.Sheet.12" ShapeID="_x0000_i1025" DrawAspect="Content" ObjectID="_1803734658" r:id="rId11"/>
        </w:object>
      </w:r>
    </w:p>
    <w:p w14:paraId="10711BCF" w14:textId="3D871471" w:rsidR="005B1A24" w:rsidRPr="00F47947" w:rsidRDefault="005B1A24" w:rsidP="0085763D">
      <w:pPr>
        <w:rPr>
          <w:rFonts w:ascii="Euclid Circular A Semibold" w:eastAsiaTheme="majorEastAsia" w:hAnsi="Euclid Circular A Semibold" w:cstheme="majorBidi"/>
          <w:color w:val="000000" w:themeColor="text1"/>
          <w:sz w:val="32"/>
          <w:szCs w:val="32"/>
        </w:rPr>
      </w:pPr>
    </w:p>
    <w:p w14:paraId="2AE6FFE5" w14:textId="44E53054" w:rsidR="005B6BC5" w:rsidRPr="00F47947" w:rsidRDefault="005B6BC5" w:rsidP="0085763D">
      <w:pPr>
        <w:rPr>
          <w:rFonts w:ascii="Euclid Circular A Semibold" w:eastAsiaTheme="majorEastAsia" w:hAnsi="Euclid Circular A Semibold" w:cstheme="majorBidi"/>
          <w:color w:val="000000" w:themeColor="text1"/>
          <w:sz w:val="32"/>
          <w:szCs w:val="32"/>
        </w:rPr>
      </w:pPr>
    </w:p>
    <w:p w14:paraId="4A34E0B6" w14:textId="77777777" w:rsidR="000C3B27" w:rsidRPr="00F47947" w:rsidRDefault="000C3B27" w:rsidP="0085763D">
      <w:pPr>
        <w:rPr>
          <w:rFonts w:ascii="Euclid Circular A Semibold" w:eastAsiaTheme="majorEastAsia" w:hAnsi="Euclid Circular A Semibold" w:cstheme="majorBidi"/>
          <w:color w:val="000000" w:themeColor="text1"/>
          <w:sz w:val="32"/>
          <w:szCs w:val="32"/>
        </w:rPr>
      </w:pPr>
    </w:p>
    <w:p w14:paraId="6057AC38" w14:textId="77777777" w:rsidR="000C3B27" w:rsidRPr="00F47947" w:rsidRDefault="000C3B27" w:rsidP="0085763D">
      <w:pPr>
        <w:rPr>
          <w:rFonts w:ascii="Euclid Circular A Semibold" w:eastAsiaTheme="majorEastAsia" w:hAnsi="Euclid Circular A Semibold" w:cstheme="majorBidi"/>
          <w:color w:val="000000" w:themeColor="text1"/>
          <w:sz w:val="32"/>
          <w:szCs w:val="32"/>
        </w:rPr>
      </w:pPr>
    </w:p>
    <w:p w14:paraId="09594133" w14:textId="77777777" w:rsidR="007633D5" w:rsidRPr="00F47947" w:rsidRDefault="007633D5" w:rsidP="0085763D">
      <w:pPr>
        <w:rPr>
          <w:rFonts w:ascii="Euclid Circular A Semibold" w:eastAsiaTheme="majorEastAsia" w:hAnsi="Euclid Circular A Semibold" w:cstheme="majorBidi"/>
          <w:color w:val="000000" w:themeColor="text1"/>
          <w:sz w:val="32"/>
          <w:szCs w:val="32"/>
        </w:rPr>
      </w:pPr>
    </w:p>
    <w:p w14:paraId="324CD0A1" w14:textId="77777777" w:rsidR="007633D5" w:rsidRPr="00F47947" w:rsidRDefault="007633D5" w:rsidP="0085763D">
      <w:pPr>
        <w:rPr>
          <w:rFonts w:ascii="Euclid Circular A Semibold" w:eastAsiaTheme="majorEastAsia" w:hAnsi="Euclid Circular A Semibold" w:cstheme="majorBidi"/>
          <w:color w:val="000000" w:themeColor="text1"/>
          <w:sz w:val="32"/>
          <w:szCs w:val="32"/>
        </w:rPr>
      </w:pPr>
    </w:p>
    <w:p w14:paraId="588C29CC" w14:textId="77777777" w:rsidR="007633D5" w:rsidRPr="00F47947" w:rsidRDefault="007633D5" w:rsidP="0085763D">
      <w:pPr>
        <w:rPr>
          <w:rFonts w:ascii="Euclid Circular A Semibold" w:eastAsiaTheme="majorEastAsia" w:hAnsi="Euclid Circular A Semibold" w:cstheme="majorBidi"/>
          <w:color w:val="000000" w:themeColor="text1"/>
          <w:sz w:val="32"/>
          <w:szCs w:val="32"/>
        </w:rPr>
      </w:pPr>
    </w:p>
    <w:sectPr w:rsidR="007633D5" w:rsidRPr="00F47947"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CF659" w14:textId="77777777" w:rsidR="003911BD" w:rsidRDefault="003911BD" w:rsidP="0052686A">
      <w:pPr>
        <w:spacing w:after="0" w:line="240" w:lineRule="auto"/>
      </w:pPr>
      <w:r>
        <w:separator/>
      </w:r>
    </w:p>
  </w:endnote>
  <w:endnote w:type="continuationSeparator" w:id="0">
    <w:p w14:paraId="3E2EDF79" w14:textId="77777777" w:rsidR="003911BD" w:rsidRDefault="003911BD"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Regular Ita">
    <w:panose1 w:val="020B05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6B79A" w14:textId="77777777" w:rsidR="003911BD" w:rsidRDefault="003911BD" w:rsidP="0052686A">
      <w:pPr>
        <w:spacing w:after="0" w:line="240" w:lineRule="auto"/>
      </w:pPr>
      <w:r>
        <w:separator/>
      </w:r>
    </w:p>
  </w:footnote>
  <w:footnote w:type="continuationSeparator" w:id="0">
    <w:p w14:paraId="193C1D2A" w14:textId="77777777" w:rsidR="003911BD" w:rsidRDefault="003911BD" w:rsidP="0052686A">
      <w:pPr>
        <w:spacing w:after="0" w:line="240" w:lineRule="auto"/>
      </w:pPr>
      <w:r>
        <w:continuationSeparator/>
      </w:r>
    </w:p>
  </w:footnote>
  <w:footnote w:id="1">
    <w:p w14:paraId="1F104FA9" w14:textId="76FEC7EB" w:rsidR="00D87939" w:rsidRPr="00D87939" w:rsidRDefault="00D87939">
      <w:pPr>
        <w:pStyle w:val="FootnoteText"/>
        <w:rPr>
          <w:lang w:val="en-US"/>
        </w:rPr>
      </w:pPr>
      <w:r>
        <w:rPr>
          <w:rStyle w:val="FootnoteReference"/>
        </w:rPr>
        <w:footnoteRef/>
      </w:r>
      <w:r>
        <w:t xml:space="preserve"> </w:t>
      </w:r>
      <w:r w:rsidRPr="00D87939">
        <w:t xml:space="preserve">  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74E489F5" w14:textId="6E6CEC06" w:rsidR="00C23561" w:rsidRPr="00C23561" w:rsidRDefault="00C23561" w:rsidP="00C23561">
      <w:pPr>
        <w:pStyle w:val="FootnoteText"/>
        <w:rPr>
          <w:lang w:val="en-US"/>
        </w:rPr>
      </w:pPr>
      <w:r>
        <w:rPr>
          <w:rStyle w:val="FootnoteReference"/>
        </w:rPr>
        <w:footnoteRef/>
      </w:r>
      <w:r>
        <w:t xml:space="preserve"> Een </w:t>
      </w:r>
      <w:r w:rsidR="00656E23">
        <w:t>lees</w:t>
      </w:r>
      <w:r>
        <w:t>omgeving die de lezers beschermt van de afleidingen die de typische bladerervaring teisteren, zodat ze</w:t>
      </w:r>
      <w:r w:rsidR="00F7798D">
        <w:t xml:space="preserve"> </w:t>
      </w:r>
      <w:r w:rsidR="005B5B92">
        <w:t xml:space="preserve">helemaal </w:t>
      </w:r>
      <w:r>
        <w:t>opgaan in het verhaal</w:t>
      </w:r>
      <w:r w:rsidR="005B5B92">
        <w:t xml:space="preserve"> </w:t>
      </w:r>
      <w:r w:rsidR="00FE2816">
        <w:fldChar w:fldCharType="begin"/>
      </w:r>
      <w:r w:rsidR="006362DE">
        <w:instrText xml:space="preserve"> ADDIN ZOTERO_ITEM CSL_CITATION {"citationID":"doXbm8ne","properties":{"formattedCitation":"(Dowling &amp; Vogan, 2014)","plainCitation":"(Dowling &amp; Vogan, 2014)","dontUpdate":true,"noteIndex":5},"citationItems":[{"id":19,"uris":["http://zotero.org/users/local/JYrcCqg2/items/PRA87FAD"],"itemData":{"id":19,"type":"article-journal","abstract":"The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E2816">
        <w:fldChar w:fldCharType="separate"/>
      </w:r>
      <w:r w:rsidR="00FE2816" w:rsidRPr="00FE2816">
        <w:rPr>
          <w:rFonts w:ascii="Calibri" w:hAnsi="Calibri" w:cs="Calibri"/>
        </w:rPr>
        <w:t>(Dowling &amp; Vogan, 2014</w:t>
      </w:r>
      <w:r w:rsidR="005322DC">
        <w:rPr>
          <w:rFonts w:ascii="Calibri" w:hAnsi="Calibri" w:cs="Calibri"/>
        </w:rPr>
        <w:t>: p.209</w:t>
      </w:r>
      <w:r w:rsidR="00FE2816" w:rsidRPr="00FE2816">
        <w:rPr>
          <w:rFonts w:ascii="Calibri" w:hAnsi="Calibri" w:cs="Calibri"/>
        </w:rPr>
        <w:t>)</w:t>
      </w:r>
      <w:r w:rsidR="00FE2816">
        <w:fldChar w:fldCharType="end"/>
      </w:r>
      <w:r w:rsidR="005B5B92">
        <w:t xml:space="preserve">. </w:t>
      </w:r>
    </w:p>
  </w:footnote>
  <w:footnote w:id="6">
    <w:p w14:paraId="2D07F58E" w14:textId="5D867716"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rsidR="006362DE">
        <w:instrText xml:space="preserve"> ADDIN ZOTERO_ITEM CSL_CITATION {"citationID":"mQhwBPgS","properties":{"formattedCitation":"(Bordwell, 2019)","plainCitation":"(Bordwell, 2019)","noteIndex":6},"citationItems":[{"id":92,"uris":["http://zotero.org/users/local/JYrcCqg2/items/9ZJ9DN8B"],"itemData":{"id":92,"type":"book","abstract":"$$CAbstract$$V\"Film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7">
    <w:p w14:paraId="652006DE" w14:textId="2FFD35F1"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6362DE">
        <w:instrText xml:space="preserve"> ADDIN ZOTERO_ITEM CSL_CITATION {"citationID":"UtDJDh7l","properties":{"formattedCitation":"({\\i{}USWDS}, 2025)","plainCitation":"(USWDS, 2025)","noteIndex":7},"citationItems":[{"id":81,"uris":["http://zotero.org/users/local/JYrcCqg2/items/NT8IXSLH"],"itemData":{"id":81,"type":"webpage","abstract":"USWDS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1493"/>
    <w:multiLevelType w:val="hybridMultilevel"/>
    <w:tmpl w:val="B0E85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65271D2"/>
    <w:multiLevelType w:val="hybridMultilevel"/>
    <w:tmpl w:val="14289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5"/>
  </w:num>
  <w:num w:numId="2" w16cid:durableId="2093089775">
    <w:abstractNumId w:val="11"/>
  </w:num>
  <w:num w:numId="3" w16cid:durableId="1032850985">
    <w:abstractNumId w:val="27"/>
  </w:num>
  <w:num w:numId="4" w16cid:durableId="847059250">
    <w:abstractNumId w:val="5"/>
  </w:num>
  <w:num w:numId="5" w16cid:durableId="248320222">
    <w:abstractNumId w:val="4"/>
  </w:num>
  <w:num w:numId="6" w16cid:durableId="743604173">
    <w:abstractNumId w:val="2"/>
  </w:num>
  <w:num w:numId="7" w16cid:durableId="1473406761">
    <w:abstractNumId w:val="10"/>
  </w:num>
  <w:num w:numId="8" w16cid:durableId="171116590">
    <w:abstractNumId w:val="21"/>
  </w:num>
  <w:num w:numId="9" w16cid:durableId="2053381974">
    <w:abstractNumId w:val="29"/>
  </w:num>
  <w:num w:numId="10" w16cid:durableId="1184441321">
    <w:abstractNumId w:val="16"/>
  </w:num>
  <w:num w:numId="11" w16cid:durableId="874387591">
    <w:abstractNumId w:val="12"/>
  </w:num>
  <w:num w:numId="12" w16cid:durableId="1412236264">
    <w:abstractNumId w:val="9"/>
  </w:num>
  <w:num w:numId="13" w16cid:durableId="59180494">
    <w:abstractNumId w:val="24"/>
  </w:num>
  <w:num w:numId="14" w16cid:durableId="1073506100">
    <w:abstractNumId w:val="18"/>
  </w:num>
  <w:num w:numId="15" w16cid:durableId="974987661">
    <w:abstractNumId w:val="1"/>
  </w:num>
  <w:num w:numId="16" w16cid:durableId="1141770602">
    <w:abstractNumId w:val="30"/>
  </w:num>
  <w:num w:numId="17" w16cid:durableId="1314601515">
    <w:abstractNumId w:val="20"/>
  </w:num>
  <w:num w:numId="18" w16cid:durableId="1857421710">
    <w:abstractNumId w:val="22"/>
  </w:num>
  <w:num w:numId="19" w16cid:durableId="512305137">
    <w:abstractNumId w:val="6"/>
  </w:num>
  <w:num w:numId="20" w16cid:durableId="713434152">
    <w:abstractNumId w:val="13"/>
  </w:num>
  <w:num w:numId="21" w16cid:durableId="677001963">
    <w:abstractNumId w:val="8"/>
  </w:num>
  <w:num w:numId="22" w16cid:durableId="2091268418">
    <w:abstractNumId w:val="26"/>
  </w:num>
  <w:num w:numId="23" w16cid:durableId="518273485">
    <w:abstractNumId w:val="25"/>
  </w:num>
  <w:num w:numId="24" w16cid:durableId="28455707">
    <w:abstractNumId w:val="23"/>
  </w:num>
  <w:num w:numId="25" w16cid:durableId="375087820">
    <w:abstractNumId w:val="0"/>
  </w:num>
  <w:num w:numId="26" w16cid:durableId="2059476617">
    <w:abstractNumId w:val="28"/>
  </w:num>
  <w:num w:numId="27" w16cid:durableId="307712518">
    <w:abstractNumId w:val="31"/>
  </w:num>
  <w:num w:numId="28" w16cid:durableId="1342663265">
    <w:abstractNumId w:val="17"/>
  </w:num>
  <w:num w:numId="29" w16cid:durableId="2029599601">
    <w:abstractNumId w:val="14"/>
  </w:num>
  <w:num w:numId="30" w16cid:durableId="1932161403">
    <w:abstractNumId w:val="7"/>
  </w:num>
  <w:num w:numId="31" w16cid:durableId="652412601">
    <w:abstractNumId w:val="19"/>
  </w:num>
  <w:num w:numId="32" w16cid:durableId="22564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18CF"/>
    <w:rsid w:val="00002099"/>
    <w:rsid w:val="000022C8"/>
    <w:rsid w:val="00003798"/>
    <w:rsid w:val="00003D68"/>
    <w:rsid w:val="00004BC6"/>
    <w:rsid w:val="0000524C"/>
    <w:rsid w:val="000055F1"/>
    <w:rsid w:val="00005BA2"/>
    <w:rsid w:val="000061D2"/>
    <w:rsid w:val="000066E5"/>
    <w:rsid w:val="000069FD"/>
    <w:rsid w:val="00006D03"/>
    <w:rsid w:val="00007114"/>
    <w:rsid w:val="000106CB"/>
    <w:rsid w:val="00012586"/>
    <w:rsid w:val="00012636"/>
    <w:rsid w:val="00012EE0"/>
    <w:rsid w:val="000139AF"/>
    <w:rsid w:val="00013FA7"/>
    <w:rsid w:val="0001402D"/>
    <w:rsid w:val="00014DCB"/>
    <w:rsid w:val="000162C2"/>
    <w:rsid w:val="0001693F"/>
    <w:rsid w:val="00016C04"/>
    <w:rsid w:val="00017091"/>
    <w:rsid w:val="00021135"/>
    <w:rsid w:val="0002120D"/>
    <w:rsid w:val="0002121D"/>
    <w:rsid w:val="0002133A"/>
    <w:rsid w:val="00022815"/>
    <w:rsid w:val="0002338F"/>
    <w:rsid w:val="000237A9"/>
    <w:rsid w:val="0002406D"/>
    <w:rsid w:val="000242AF"/>
    <w:rsid w:val="00024DA7"/>
    <w:rsid w:val="00026433"/>
    <w:rsid w:val="00026460"/>
    <w:rsid w:val="00026F8A"/>
    <w:rsid w:val="00027354"/>
    <w:rsid w:val="00030869"/>
    <w:rsid w:val="00030C05"/>
    <w:rsid w:val="00032E8B"/>
    <w:rsid w:val="00033429"/>
    <w:rsid w:val="0003386A"/>
    <w:rsid w:val="00034413"/>
    <w:rsid w:val="00035E32"/>
    <w:rsid w:val="00036789"/>
    <w:rsid w:val="00036EF2"/>
    <w:rsid w:val="00037341"/>
    <w:rsid w:val="00037654"/>
    <w:rsid w:val="000376F0"/>
    <w:rsid w:val="00040112"/>
    <w:rsid w:val="000403B2"/>
    <w:rsid w:val="00040DEA"/>
    <w:rsid w:val="0004138B"/>
    <w:rsid w:val="0004146F"/>
    <w:rsid w:val="000419B6"/>
    <w:rsid w:val="000421EA"/>
    <w:rsid w:val="0004347D"/>
    <w:rsid w:val="00043619"/>
    <w:rsid w:val="0004367C"/>
    <w:rsid w:val="00043C79"/>
    <w:rsid w:val="00044056"/>
    <w:rsid w:val="000446EF"/>
    <w:rsid w:val="00045099"/>
    <w:rsid w:val="00045268"/>
    <w:rsid w:val="0004531A"/>
    <w:rsid w:val="0004560C"/>
    <w:rsid w:val="00045F55"/>
    <w:rsid w:val="000477D1"/>
    <w:rsid w:val="00051F01"/>
    <w:rsid w:val="000538AA"/>
    <w:rsid w:val="00053A79"/>
    <w:rsid w:val="00055F10"/>
    <w:rsid w:val="00056D46"/>
    <w:rsid w:val="000573BE"/>
    <w:rsid w:val="00057A1A"/>
    <w:rsid w:val="00060AFC"/>
    <w:rsid w:val="00060F45"/>
    <w:rsid w:val="00061729"/>
    <w:rsid w:val="000622F4"/>
    <w:rsid w:val="00063198"/>
    <w:rsid w:val="00063DD3"/>
    <w:rsid w:val="00063E6E"/>
    <w:rsid w:val="0006577C"/>
    <w:rsid w:val="000658DF"/>
    <w:rsid w:val="0006772F"/>
    <w:rsid w:val="00071075"/>
    <w:rsid w:val="000712B6"/>
    <w:rsid w:val="00071973"/>
    <w:rsid w:val="00071F3F"/>
    <w:rsid w:val="00072AA4"/>
    <w:rsid w:val="00073978"/>
    <w:rsid w:val="00073C51"/>
    <w:rsid w:val="00074B72"/>
    <w:rsid w:val="000766F7"/>
    <w:rsid w:val="000771A4"/>
    <w:rsid w:val="0007759C"/>
    <w:rsid w:val="00077A74"/>
    <w:rsid w:val="00077A97"/>
    <w:rsid w:val="00077EC3"/>
    <w:rsid w:val="00080260"/>
    <w:rsid w:val="00080CF6"/>
    <w:rsid w:val="00082801"/>
    <w:rsid w:val="0008319F"/>
    <w:rsid w:val="00083364"/>
    <w:rsid w:val="00084256"/>
    <w:rsid w:val="0008457B"/>
    <w:rsid w:val="0008533A"/>
    <w:rsid w:val="00085F81"/>
    <w:rsid w:val="00086230"/>
    <w:rsid w:val="00087556"/>
    <w:rsid w:val="00087AF9"/>
    <w:rsid w:val="000902BC"/>
    <w:rsid w:val="0009076F"/>
    <w:rsid w:val="00091111"/>
    <w:rsid w:val="00092940"/>
    <w:rsid w:val="0009470A"/>
    <w:rsid w:val="000948D5"/>
    <w:rsid w:val="00095F0A"/>
    <w:rsid w:val="00096D86"/>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046"/>
    <w:rsid w:val="000A6442"/>
    <w:rsid w:val="000A6FF5"/>
    <w:rsid w:val="000A7149"/>
    <w:rsid w:val="000A71D6"/>
    <w:rsid w:val="000A775A"/>
    <w:rsid w:val="000A7C37"/>
    <w:rsid w:val="000B2959"/>
    <w:rsid w:val="000B2BB7"/>
    <w:rsid w:val="000B37BA"/>
    <w:rsid w:val="000B3A59"/>
    <w:rsid w:val="000B45AC"/>
    <w:rsid w:val="000B4BEC"/>
    <w:rsid w:val="000B4F91"/>
    <w:rsid w:val="000B4FDC"/>
    <w:rsid w:val="000B514E"/>
    <w:rsid w:val="000B65A1"/>
    <w:rsid w:val="000B66AE"/>
    <w:rsid w:val="000B7103"/>
    <w:rsid w:val="000C17A6"/>
    <w:rsid w:val="000C2CE1"/>
    <w:rsid w:val="000C2FDC"/>
    <w:rsid w:val="000C3B27"/>
    <w:rsid w:val="000C4413"/>
    <w:rsid w:val="000C4BC4"/>
    <w:rsid w:val="000C53AE"/>
    <w:rsid w:val="000C6015"/>
    <w:rsid w:val="000C67D3"/>
    <w:rsid w:val="000C6A22"/>
    <w:rsid w:val="000C7EFE"/>
    <w:rsid w:val="000D0527"/>
    <w:rsid w:val="000D0625"/>
    <w:rsid w:val="000D1EB3"/>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1BC"/>
    <w:rsid w:val="000E3E44"/>
    <w:rsid w:val="000E4240"/>
    <w:rsid w:val="000E5136"/>
    <w:rsid w:val="000E6106"/>
    <w:rsid w:val="000E671E"/>
    <w:rsid w:val="000E6861"/>
    <w:rsid w:val="000E6C2C"/>
    <w:rsid w:val="000F0173"/>
    <w:rsid w:val="000F06DC"/>
    <w:rsid w:val="000F08AA"/>
    <w:rsid w:val="000F0C60"/>
    <w:rsid w:val="000F0D59"/>
    <w:rsid w:val="000F1218"/>
    <w:rsid w:val="000F1FE5"/>
    <w:rsid w:val="000F2B75"/>
    <w:rsid w:val="000F325F"/>
    <w:rsid w:val="000F3773"/>
    <w:rsid w:val="000F4D56"/>
    <w:rsid w:val="000F4F79"/>
    <w:rsid w:val="000F53F3"/>
    <w:rsid w:val="000F551B"/>
    <w:rsid w:val="000F5CC2"/>
    <w:rsid w:val="000F62AE"/>
    <w:rsid w:val="000F7FB6"/>
    <w:rsid w:val="00101527"/>
    <w:rsid w:val="001026DD"/>
    <w:rsid w:val="00103147"/>
    <w:rsid w:val="00104469"/>
    <w:rsid w:val="001055F8"/>
    <w:rsid w:val="001056FC"/>
    <w:rsid w:val="00106144"/>
    <w:rsid w:val="00106177"/>
    <w:rsid w:val="00106B6D"/>
    <w:rsid w:val="00107B12"/>
    <w:rsid w:val="00107BCE"/>
    <w:rsid w:val="001119CE"/>
    <w:rsid w:val="00111D25"/>
    <w:rsid w:val="00111FA4"/>
    <w:rsid w:val="00112461"/>
    <w:rsid w:val="001124C1"/>
    <w:rsid w:val="00112D59"/>
    <w:rsid w:val="0011318D"/>
    <w:rsid w:val="001133A9"/>
    <w:rsid w:val="001133E7"/>
    <w:rsid w:val="00113A74"/>
    <w:rsid w:val="00113D57"/>
    <w:rsid w:val="0011774E"/>
    <w:rsid w:val="00117862"/>
    <w:rsid w:val="00120813"/>
    <w:rsid w:val="00120C24"/>
    <w:rsid w:val="00121E35"/>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287"/>
    <w:rsid w:val="00133417"/>
    <w:rsid w:val="00133EA1"/>
    <w:rsid w:val="0013423F"/>
    <w:rsid w:val="0013429D"/>
    <w:rsid w:val="001354F0"/>
    <w:rsid w:val="00135B4F"/>
    <w:rsid w:val="00136279"/>
    <w:rsid w:val="0013782C"/>
    <w:rsid w:val="00141D66"/>
    <w:rsid w:val="00142686"/>
    <w:rsid w:val="00143654"/>
    <w:rsid w:val="00144C4C"/>
    <w:rsid w:val="00146088"/>
    <w:rsid w:val="00146160"/>
    <w:rsid w:val="001463BC"/>
    <w:rsid w:val="0014785D"/>
    <w:rsid w:val="00147892"/>
    <w:rsid w:val="00147DEB"/>
    <w:rsid w:val="00150DA9"/>
    <w:rsid w:val="00151C5B"/>
    <w:rsid w:val="00152221"/>
    <w:rsid w:val="00152230"/>
    <w:rsid w:val="00152241"/>
    <w:rsid w:val="0015245E"/>
    <w:rsid w:val="00152895"/>
    <w:rsid w:val="00153391"/>
    <w:rsid w:val="00154B62"/>
    <w:rsid w:val="00154F63"/>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51D"/>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0D5"/>
    <w:rsid w:val="001919C8"/>
    <w:rsid w:val="00192008"/>
    <w:rsid w:val="00192BF7"/>
    <w:rsid w:val="00192E95"/>
    <w:rsid w:val="00193843"/>
    <w:rsid w:val="0019441D"/>
    <w:rsid w:val="00194587"/>
    <w:rsid w:val="00194F8C"/>
    <w:rsid w:val="00196491"/>
    <w:rsid w:val="00196C40"/>
    <w:rsid w:val="00196C6F"/>
    <w:rsid w:val="00196DDC"/>
    <w:rsid w:val="001A1678"/>
    <w:rsid w:val="001A1AF9"/>
    <w:rsid w:val="001A2209"/>
    <w:rsid w:val="001A2381"/>
    <w:rsid w:val="001A2D68"/>
    <w:rsid w:val="001A3248"/>
    <w:rsid w:val="001A3DF0"/>
    <w:rsid w:val="001A4591"/>
    <w:rsid w:val="001A4628"/>
    <w:rsid w:val="001A56C3"/>
    <w:rsid w:val="001A5873"/>
    <w:rsid w:val="001A61E8"/>
    <w:rsid w:val="001A6D3A"/>
    <w:rsid w:val="001A6D51"/>
    <w:rsid w:val="001A7108"/>
    <w:rsid w:val="001A7C2A"/>
    <w:rsid w:val="001A7F13"/>
    <w:rsid w:val="001B00EB"/>
    <w:rsid w:val="001B09BC"/>
    <w:rsid w:val="001B10C9"/>
    <w:rsid w:val="001B134B"/>
    <w:rsid w:val="001B1A20"/>
    <w:rsid w:val="001B2914"/>
    <w:rsid w:val="001B3A80"/>
    <w:rsid w:val="001B45CE"/>
    <w:rsid w:val="001B5838"/>
    <w:rsid w:val="001B58B6"/>
    <w:rsid w:val="001B73D1"/>
    <w:rsid w:val="001B756C"/>
    <w:rsid w:val="001B7626"/>
    <w:rsid w:val="001B7874"/>
    <w:rsid w:val="001C04BB"/>
    <w:rsid w:val="001C0AC6"/>
    <w:rsid w:val="001C2547"/>
    <w:rsid w:val="001C25E6"/>
    <w:rsid w:val="001C29AD"/>
    <w:rsid w:val="001C60A1"/>
    <w:rsid w:val="001C6685"/>
    <w:rsid w:val="001C6804"/>
    <w:rsid w:val="001C7245"/>
    <w:rsid w:val="001D12B6"/>
    <w:rsid w:val="001D1A40"/>
    <w:rsid w:val="001D1BA7"/>
    <w:rsid w:val="001D1EA0"/>
    <w:rsid w:val="001D1F36"/>
    <w:rsid w:val="001D2612"/>
    <w:rsid w:val="001D32CF"/>
    <w:rsid w:val="001D3388"/>
    <w:rsid w:val="001D3A1B"/>
    <w:rsid w:val="001D3FE2"/>
    <w:rsid w:val="001D45D5"/>
    <w:rsid w:val="001D505E"/>
    <w:rsid w:val="001D5209"/>
    <w:rsid w:val="001D5A7F"/>
    <w:rsid w:val="001D5D7C"/>
    <w:rsid w:val="001D775B"/>
    <w:rsid w:val="001D786B"/>
    <w:rsid w:val="001D7C73"/>
    <w:rsid w:val="001E076B"/>
    <w:rsid w:val="001E07D8"/>
    <w:rsid w:val="001E0880"/>
    <w:rsid w:val="001E1505"/>
    <w:rsid w:val="001E16D6"/>
    <w:rsid w:val="001E3127"/>
    <w:rsid w:val="001E3DC6"/>
    <w:rsid w:val="001E4BD0"/>
    <w:rsid w:val="001E4F05"/>
    <w:rsid w:val="001E5144"/>
    <w:rsid w:val="001F0760"/>
    <w:rsid w:val="001F0E48"/>
    <w:rsid w:val="001F1322"/>
    <w:rsid w:val="001F18CE"/>
    <w:rsid w:val="001F1A9E"/>
    <w:rsid w:val="001F2202"/>
    <w:rsid w:val="001F2498"/>
    <w:rsid w:val="001F27BE"/>
    <w:rsid w:val="001F2A5F"/>
    <w:rsid w:val="001F2AB0"/>
    <w:rsid w:val="001F3165"/>
    <w:rsid w:val="001F37EF"/>
    <w:rsid w:val="001F3955"/>
    <w:rsid w:val="001F5531"/>
    <w:rsid w:val="001F5E90"/>
    <w:rsid w:val="001F6CC5"/>
    <w:rsid w:val="001F7ED7"/>
    <w:rsid w:val="00200D38"/>
    <w:rsid w:val="00201468"/>
    <w:rsid w:val="00201E82"/>
    <w:rsid w:val="00203995"/>
    <w:rsid w:val="0020471A"/>
    <w:rsid w:val="00204D5D"/>
    <w:rsid w:val="0020510B"/>
    <w:rsid w:val="00205247"/>
    <w:rsid w:val="002068C5"/>
    <w:rsid w:val="00207842"/>
    <w:rsid w:val="002100E0"/>
    <w:rsid w:val="0021043E"/>
    <w:rsid w:val="00211184"/>
    <w:rsid w:val="002121FB"/>
    <w:rsid w:val="002130EA"/>
    <w:rsid w:val="00213C39"/>
    <w:rsid w:val="0021446C"/>
    <w:rsid w:val="00214689"/>
    <w:rsid w:val="002146D2"/>
    <w:rsid w:val="00215121"/>
    <w:rsid w:val="0021652D"/>
    <w:rsid w:val="002167E6"/>
    <w:rsid w:val="00216EE3"/>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2D0"/>
    <w:rsid w:val="0023531C"/>
    <w:rsid w:val="002356A1"/>
    <w:rsid w:val="00235855"/>
    <w:rsid w:val="00235C40"/>
    <w:rsid w:val="002369D9"/>
    <w:rsid w:val="00240019"/>
    <w:rsid w:val="002400BC"/>
    <w:rsid w:val="002405C9"/>
    <w:rsid w:val="00240669"/>
    <w:rsid w:val="002414D0"/>
    <w:rsid w:val="002416F0"/>
    <w:rsid w:val="002416FF"/>
    <w:rsid w:val="00241767"/>
    <w:rsid w:val="00242DBF"/>
    <w:rsid w:val="002434E3"/>
    <w:rsid w:val="00243874"/>
    <w:rsid w:val="00244D4E"/>
    <w:rsid w:val="002452EA"/>
    <w:rsid w:val="00246556"/>
    <w:rsid w:val="00246646"/>
    <w:rsid w:val="00246B49"/>
    <w:rsid w:val="00247050"/>
    <w:rsid w:val="002478DA"/>
    <w:rsid w:val="00247B03"/>
    <w:rsid w:val="00250432"/>
    <w:rsid w:val="00250E70"/>
    <w:rsid w:val="00251264"/>
    <w:rsid w:val="0025288C"/>
    <w:rsid w:val="00252ED9"/>
    <w:rsid w:val="00254329"/>
    <w:rsid w:val="00254367"/>
    <w:rsid w:val="00255350"/>
    <w:rsid w:val="00256461"/>
    <w:rsid w:val="002570BE"/>
    <w:rsid w:val="002574EF"/>
    <w:rsid w:val="002610E3"/>
    <w:rsid w:val="002615F1"/>
    <w:rsid w:val="002617FC"/>
    <w:rsid w:val="0026189D"/>
    <w:rsid w:val="00261DD1"/>
    <w:rsid w:val="00262387"/>
    <w:rsid w:val="00263516"/>
    <w:rsid w:val="0026355B"/>
    <w:rsid w:val="0026485D"/>
    <w:rsid w:val="002648E4"/>
    <w:rsid w:val="0026497F"/>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27B"/>
    <w:rsid w:val="0028588E"/>
    <w:rsid w:val="00285B86"/>
    <w:rsid w:val="00285D99"/>
    <w:rsid w:val="00286139"/>
    <w:rsid w:val="00286D8A"/>
    <w:rsid w:val="00286F69"/>
    <w:rsid w:val="00290B61"/>
    <w:rsid w:val="0029143E"/>
    <w:rsid w:val="00291F5D"/>
    <w:rsid w:val="002920B4"/>
    <w:rsid w:val="002920F6"/>
    <w:rsid w:val="00292D6D"/>
    <w:rsid w:val="00293551"/>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2082"/>
    <w:rsid w:val="002B3A0F"/>
    <w:rsid w:val="002B4729"/>
    <w:rsid w:val="002B4C0A"/>
    <w:rsid w:val="002B4E76"/>
    <w:rsid w:val="002B6399"/>
    <w:rsid w:val="002C04BB"/>
    <w:rsid w:val="002C05F2"/>
    <w:rsid w:val="002C1F97"/>
    <w:rsid w:val="002C301F"/>
    <w:rsid w:val="002C3991"/>
    <w:rsid w:val="002C3C14"/>
    <w:rsid w:val="002C41B6"/>
    <w:rsid w:val="002C4749"/>
    <w:rsid w:val="002C6252"/>
    <w:rsid w:val="002C6F9E"/>
    <w:rsid w:val="002C740B"/>
    <w:rsid w:val="002C7724"/>
    <w:rsid w:val="002C7EAC"/>
    <w:rsid w:val="002D0991"/>
    <w:rsid w:val="002D0B77"/>
    <w:rsid w:val="002D1A7A"/>
    <w:rsid w:val="002D257E"/>
    <w:rsid w:val="002D29AC"/>
    <w:rsid w:val="002D2C64"/>
    <w:rsid w:val="002D4CAF"/>
    <w:rsid w:val="002D598C"/>
    <w:rsid w:val="002D68BD"/>
    <w:rsid w:val="002D7681"/>
    <w:rsid w:val="002D7963"/>
    <w:rsid w:val="002D7F45"/>
    <w:rsid w:val="002E09DE"/>
    <w:rsid w:val="002E34D9"/>
    <w:rsid w:val="002E42CF"/>
    <w:rsid w:val="002E43E3"/>
    <w:rsid w:val="002E4480"/>
    <w:rsid w:val="002E52E1"/>
    <w:rsid w:val="002E5F22"/>
    <w:rsid w:val="002E5FB5"/>
    <w:rsid w:val="002E62F9"/>
    <w:rsid w:val="002E6F8C"/>
    <w:rsid w:val="002E7123"/>
    <w:rsid w:val="002E74B2"/>
    <w:rsid w:val="002E7859"/>
    <w:rsid w:val="002E7C6C"/>
    <w:rsid w:val="002F0C83"/>
    <w:rsid w:val="002F16F1"/>
    <w:rsid w:val="002F2669"/>
    <w:rsid w:val="002F3C7A"/>
    <w:rsid w:val="002F5E56"/>
    <w:rsid w:val="002F6400"/>
    <w:rsid w:val="002F650E"/>
    <w:rsid w:val="00300641"/>
    <w:rsid w:val="00301CF3"/>
    <w:rsid w:val="00303C2C"/>
    <w:rsid w:val="00304103"/>
    <w:rsid w:val="00304410"/>
    <w:rsid w:val="0030495A"/>
    <w:rsid w:val="0030557B"/>
    <w:rsid w:val="00305DCF"/>
    <w:rsid w:val="00306602"/>
    <w:rsid w:val="0030669C"/>
    <w:rsid w:val="00306B98"/>
    <w:rsid w:val="003077DF"/>
    <w:rsid w:val="003108D0"/>
    <w:rsid w:val="00310E87"/>
    <w:rsid w:val="0031116A"/>
    <w:rsid w:val="00311543"/>
    <w:rsid w:val="003115F7"/>
    <w:rsid w:val="0031181B"/>
    <w:rsid w:val="003126D8"/>
    <w:rsid w:val="003143CE"/>
    <w:rsid w:val="003143F7"/>
    <w:rsid w:val="00314F76"/>
    <w:rsid w:val="00315845"/>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276A7"/>
    <w:rsid w:val="003276C8"/>
    <w:rsid w:val="0033173E"/>
    <w:rsid w:val="00331919"/>
    <w:rsid w:val="00331B54"/>
    <w:rsid w:val="00331E81"/>
    <w:rsid w:val="0033246D"/>
    <w:rsid w:val="00333475"/>
    <w:rsid w:val="0033357D"/>
    <w:rsid w:val="00333938"/>
    <w:rsid w:val="00333987"/>
    <w:rsid w:val="00333C9A"/>
    <w:rsid w:val="00334291"/>
    <w:rsid w:val="00334F0F"/>
    <w:rsid w:val="0033568E"/>
    <w:rsid w:val="00335D00"/>
    <w:rsid w:val="003378A9"/>
    <w:rsid w:val="00337C89"/>
    <w:rsid w:val="00340639"/>
    <w:rsid w:val="00340788"/>
    <w:rsid w:val="00341442"/>
    <w:rsid w:val="003419A7"/>
    <w:rsid w:val="00341A13"/>
    <w:rsid w:val="00342A70"/>
    <w:rsid w:val="00342B35"/>
    <w:rsid w:val="00342D31"/>
    <w:rsid w:val="0034336A"/>
    <w:rsid w:val="0034337A"/>
    <w:rsid w:val="00344B71"/>
    <w:rsid w:val="00344B80"/>
    <w:rsid w:val="003450EA"/>
    <w:rsid w:val="003456C7"/>
    <w:rsid w:val="00345FE6"/>
    <w:rsid w:val="003463E1"/>
    <w:rsid w:val="00346522"/>
    <w:rsid w:val="0034659E"/>
    <w:rsid w:val="003473FA"/>
    <w:rsid w:val="00347EB4"/>
    <w:rsid w:val="00347EBA"/>
    <w:rsid w:val="00347F9C"/>
    <w:rsid w:val="003508A5"/>
    <w:rsid w:val="00351377"/>
    <w:rsid w:val="00351F3E"/>
    <w:rsid w:val="00353082"/>
    <w:rsid w:val="003534D5"/>
    <w:rsid w:val="003534ED"/>
    <w:rsid w:val="00353CA3"/>
    <w:rsid w:val="00354F20"/>
    <w:rsid w:val="00355001"/>
    <w:rsid w:val="0035632D"/>
    <w:rsid w:val="0035695C"/>
    <w:rsid w:val="00356D23"/>
    <w:rsid w:val="003572AF"/>
    <w:rsid w:val="0035777B"/>
    <w:rsid w:val="00360976"/>
    <w:rsid w:val="00360BAB"/>
    <w:rsid w:val="00360F22"/>
    <w:rsid w:val="00362394"/>
    <w:rsid w:val="00362E96"/>
    <w:rsid w:val="003631DD"/>
    <w:rsid w:val="003635EB"/>
    <w:rsid w:val="00363AF3"/>
    <w:rsid w:val="00363B39"/>
    <w:rsid w:val="00363C30"/>
    <w:rsid w:val="003648AA"/>
    <w:rsid w:val="00365566"/>
    <w:rsid w:val="00365D55"/>
    <w:rsid w:val="0036605A"/>
    <w:rsid w:val="0036671D"/>
    <w:rsid w:val="0036681C"/>
    <w:rsid w:val="0036784F"/>
    <w:rsid w:val="00367FAB"/>
    <w:rsid w:val="00370041"/>
    <w:rsid w:val="00370162"/>
    <w:rsid w:val="00370819"/>
    <w:rsid w:val="00370AED"/>
    <w:rsid w:val="00370BC4"/>
    <w:rsid w:val="00370C1F"/>
    <w:rsid w:val="0037136F"/>
    <w:rsid w:val="0037193A"/>
    <w:rsid w:val="003721EC"/>
    <w:rsid w:val="00372975"/>
    <w:rsid w:val="00372DF2"/>
    <w:rsid w:val="00373FB2"/>
    <w:rsid w:val="003746C2"/>
    <w:rsid w:val="00374A27"/>
    <w:rsid w:val="00375B8B"/>
    <w:rsid w:val="00376772"/>
    <w:rsid w:val="00376905"/>
    <w:rsid w:val="00377B05"/>
    <w:rsid w:val="00377E9E"/>
    <w:rsid w:val="00380CFB"/>
    <w:rsid w:val="0038178D"/>
    <w:rsid w:val="003831FA"/>
    <w:rsid w:val="0038461F"/>
    <w:rsid w:val="0038481C"/>
    <w:rsid w:val="00385091"/>
    <w:rsid w:val="00385223"/>
    <w:rsid w:val="00385CE9"/>
    <w:rsid w:val="0038675C"/>
    <w:rsid w:val="00386FAF"/>
    <w:rsid w:val="00387B02"/>
    <w:rsid w:val="00387BB8"/>
    <w:rsid w:val="0039018E"/>
    <w:rsid w:val="0039086B"/>
    <w:rsid w:val="00390DEC"/>
    <w:rsid w:val="003911BD"/>
    <w:rsid w:val="003916E6"/>
    <w:rsid w:val="00391FA1"/>
    <w:rsid w:val="00391FC7"/>
    <w:rsid w:val="00392369"/>
    <w:rsid w:val="00393BF5"/>
    <w:rsid w:val="00395EA3"/>
    <w:rsid w:val="00396971"/>
    <w:rsid w:val="003969A4"/>
    <w:rsid w:val="00396A37"/>
    <w:rsid w:val="003970C4"/>
    <w:rsid w:val="0039760B"/>
    <w:rsid w:val="00397845"/>
    <w:rsid w:val="00397BB1"/>
    <w:rsid w:val="003A03DD"/>
    <w:rsid w:val="003A0409"/>
    <w:rsid w:val="003A1410"/>
    <w:rsid w:val="003A1C56"/>
    <w:rsid w:val="003A221D"/>
    <w:rsid w:val="003A2365"/>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59BC"/>
    <w:rsid w:val="003B6121"/>
    <w:rsid w:val="003C053A"/>
    <w:rsid w:val="003C0D23"/>
    <w:rsid w:val="003C10A0"/>
    <w:rsid w:val="003C1378"/>
    <w:rsid w:val="003C205C"/>
    <w:rsid w:val="003C22F4"/>
    <w:rsid w:val="003C3B2B"/>
    <w:rsid w:val="003C3F36"/>
    <w:rsid w:val="003C4BD7"/>
    <w:rsid w:val="003C4EA3"/>
    <w:rsid w:val="003C5302"/>
    <w:rsid w:val="003C59E4"/>
    <w:rsid w:val="003C62FF"/>
    <w:rsid w:val="003C6B1B"/>
    <w:rsid w:val="003C7439"/>
    <w:rsid w:val="003D060D"/>
    <w:rsid w:val="003D072A"/>
    <w:rsid w:val="003D1161"/>
    <w:rsid w:val="003D1395"/>
    <w:rsid w:val="003D13E8"/>
    <w:rsid w:val="003D1BFB"/>
    <w:rsid w:val="003D2EB8"/>
    <w:rsid w:val="003D3D45"/>
    <w:rsid w:val="003D3FFB"/>
    <w:rsid w:val="003D4B9E"/>
    <w:rsid w:val="003D51C3"/>
    <w:rsid w:val="003D55EF"/>
    <w:rsid w:val="003D6700"/>
    <w:rsid w:val="003D723F"/>
    <w:rsid w:val="003D79F5"/>
    <w:rsid w:val="003E2A22"/>
    <w:rsid w:val="003E2E72"/>
    <w:rsid w:val="003E2EE7"/>
    <w:rsid w:val="003E2FC2"/>
    <w:rsid w:val="003E3760"/>
    <w:rsid w:val="003F06DB"/>
    <w:rsid w:val="003F0C58"/>
    <w:rsid w:val="003F1179"/>
    <w:rsid w:val="003F152A"/>
    <w:rsid w:val="003F1C96"/>
    <w:rsid w:val="003F2004"/>
    <w:rsid w:val="003F2F76"/>
    <w:rsid w:val="003F5544"/>
    <w:rsid w:val="003F5727"/>
    <w:rsid w:val="003F649A"/>
    <w:rsid w:val="004001EE"/>
    <w:rsid w:val="00400B97"/>
    <w:rsid w:val="004012DA"/>
    <w:rsid w:val="00401462"/>
    <w:rsid w:val="00403742"/>
    <w:rsid w:val="00403FAA"/>
    <w:rsid w:val="0040490B"/>
    <w:rsid w:val="00405C0B"/>
    <w:rsid w:val="00405ED8"/>
    <w:rsid w:val="004072C1"/>
    <w:rsid w:val="004078C9"/>
    <w:rsid w:val="00410303"/>
    <w:rsid w:val="00411965"/>
    <w:rsid w:val="00412476"/>
    <w:rsid w:val="00414584"/>
    <w:rsid w:val="004155D4"/>
    <w:rsid w:val="0041614B"/>
    <w:rsid w:val="00416D54"/>
    <w:rsid w:val="004208E5"/>
    <w:rsid w:val="004210BC"/>
    <w:rsid w:val="004225A7"/>
    <w:rsid w:val="00423184"/>
    <w:rsid w:val="004237BF"/>
    <w:rsid w:val="00423BC6"/>
    <w:rsid w:val="00423FEA"/>
    <w:rsid w:val="0042409C"/>
    <w:rsid w:val="00424829"/>
    <w:rsid w:val="00424F46"/>
    <w:rsid w:val="004252D5"/>
    <w:rsid w:val="00425D77"/>
    <w:rsid w:val="00430AB0"/>
    <w:rsid w:val="00431F22"/>
    <w:rsid w:val="00432113"/>
    <w:rsid w:val="004328D2"/>
    <w:rsid w:val="00432EAB"/>
    <w:rsid w:val="004336B4"/>
    <w:rsid w:val="004337EC"/>
    <w:rsid w:val="00433A6D"/>
    <w:rsid w:val="00433C33"/>
    <w:rsid w:val="0043451E"/>
    <w:rsid w:val="00434BF1"/>
    <w:rsid w:val="004352DE"/>
    <w:rsid w:val="004362D1"/>
    <w:rsid w:val="00436D5D"/>
    <w:rsid w:val="00437757"/>
    <w:rsid w:val="00437A8C"/>
    <w:rsid w:val="00440EC3"/>
    <w:rsid w:val="004415CF"/>
    <w:rsid w:val="0044161D"/>
    <w:rsid w:val="00441959"/>
    <w:rsid w:val="00441FBE"/>
    <w:rsid w:val="004421D4"/>
    <w:rsid w:val="0044272B"/>
    <w:rsid w:val="00442B39"/>
    <w:rsid w:val="00442D70"/>
    <w:rsid w:val="0044466E"/>
    <w:rsid w:val="00444C99"/>
    <w:rsid w:val="00444DA0"/>
    <w:rsid w:val="00446BC9"/>
    <w:rsid w:val="00446D2A"/>
    <w:rsid w:val="00447EAE"/>
    <w:rsid w:val="0045072F"/>
    <w:rsid w:val="00453CCD"/>
    <w:rsid w:val="00454533"/>
    <w:rsid w:val="00454CE2"/>
    <w:rsid w:val="004557AA"/>
    <w:rsid w:val="00456F27"/>
    <w:rsid w:val="004579F1"/>
    <w:rsid w:val="00460137"/>
    <w:rsid w:val="0046157E"/>
    <w:rsid w:val="00461624"/>
    <w:rsid w:val="00462164"/>
    <w:rsid w:val="00462BA6"/>
    <w:rsid w:val="00462C6B"/>
    <w:rsid w:val="00463BC9"/>
    <w:rsid w:val="00463F72"/>
    <w:rsid w:val="0046408D"/>
    <w:rsid w:val="004646B3"/>
    <w:rsid w:val="00464C83"/>
    <w:rsid w:val="00464DEA"/>
    <w:rsid w:val="00465ABF"/>
    <w:rsid w:val="004661B0"/>
    <w:rsid w:val="004679D6"/>
    <w:rsid w:val="0047098B"/>
    <w:rsid w:val="004709B8"/>
    <w:rsid w:val="00471D4F"/>
    <w:rsid w:val="004720D1"/>
    <w:rsid w:val="00472F21"/>
    <w:rsid w:val="00473E39"/>
    <w:rsid w:val="0047441B"/>
    <w:rsid w:val="00474AAE"/>
    <w:rsid w:val="0047675F"/>
    <w:rsid w:val="00476ADF"/>
    <w:rsid w:val="00476B90"/>
    <w:rsid w:val="0047774C"/>
    <w:rsid w:val="00480400"/>
    <w:rsid w:val="00480E3A"/>
    <w:rsid w:val="004812E8"/>
    <w:rsid w:val="004813AC"/>
    <w:rsid w:val="004814F0"/>
    <w:rsid w:val="00481689"/>
    <w:rsid w:val="00482C9C"/>
    <w:rsid w:val="004842F0"/>
    <w:rsid w:val="00484AB0"/>
    <w:rsid w:val="004872CD"/>
    <w:rsid w:val="004876F7"/>
    <w:rsid w:val="004879C2"/>
    <w:rsid w:val="00487E95"/>
    <w:rsid w:val="00487F33"/>
    <w:rsid w:val="004903D0"/>
    <w:rsid w:val="004915C4"/>
    <w:rsid w:val="00491DC3"/>
    <w:rsid w:val="00494505"/>
    <w:rsid w:val="004960F3"/>
    <w:rsid w:val="004A040E"/>
    <w:rsid w:val="004A1386"/>
    <w:rsid w:val="004A184E"/>
    <w:rsid w:val="004A188D"/>
    <w:rsid w:val="004A24B2"/>
    <w:rsid w:val="004A27CE"/>
    <w:rsid w:val="004A2CDC"/>
    <w:rsid w:val="004A3236"/>
    <w:rsid w:val="004A430B"/>
    <w:rsid w:val="004A4BCA"/>
    <w:rsid w:val="004A663F"/>
    <w:rsid w:val="004A6A21"/>
    <w:rsid w:val="004A7535"/>
    <w:rsid w:val="004A7776"/>
    <w:rsid w:val="004B09CF"/>
    <w:rsid w:val="004B0A3C"/>
    <w:rsid w:val="004B147D"/>
    <w:rsid w:val="004B15C3"/>
    <w:rsid w:val="004B16F3"/>
    <w:rsid w:val="004B1C7C"/>
    <w:rsid w:val="004B27BD"/>
    <w:rsid w:val="004B2802"/>
    <w:rsid w:val="004B3281"/>
    <w:rsid w:val="004B363E"/>
    <w:rsid w:val="004B3EB4"/>
    <w:rsid w:val="004B553A"/>
    <w:rsid w:val="004B555E"/>
    <w:rsid w:val="004B5980"/>
    <w:rsid w:val="004B62B3"/>
    <w:rsid w:val="004B6528"/>
    <w:rsid w:val="004B69F3"/>
    <w:rsid w:val="004B6A00"/>
    <w:rsid w:val="004B6ED2"/>
    <w:rsid w:val="004B7298"/>
    <w:rsid w:val="004B775D"/>
    <w:rsid w:val="004C0285"/>
    <w:rsid w:val="004C0390"/>
    <w:rsid w:val="004C04EF"/>
    <w:rsid w:val="004C077D"/>
    <w:rsid w:val="004C1C5C"/>
    <w:rsid w:val="004C2094"/>
    <w:rsid w:val="004C2836"/>
    <w:rsid w:val="004C29FF"/>
    <w:rsid w:val="004C2B96"/>
    <w:rsid w:val="004C45CE"/>
    <w:rsid w:val="004C4FBA"/>
    <w:rsid w:val="004C5344"/>
    <w:rsid w:val="004C5540"/>
    <w:rsid w:val="004C60A6"/>
    <w:rsid w:val="004C6680"/>
    <w:rsid w:val="004C77A8"/>
    <w:rsid w:val="004D0109"/>
    <w:rsid w:val="004D0753"/>
    <w:rsid w:val="004D1854"/>
    <w:rsid w:val="004D22FA"/>
    <w:rsid w:val="004D2829"/>
    <w:rsid w:val="004D42AA"/>
    <w:rsid w:val="004D488E"/>
    <w:rsid w:val="004D49E7"/>
    <w:rsid w:val="004D5F3A"/>
    <w:rsid w:val="004D6B50"/>
    <w:rsid w:val="004D6D94"/>
    <w:rsid w:val="004E1C08"/>
    <w:rsid w:val="004E1DE9"/>
    <w:rsid w:val="004E29EF"/>
    <w:rsid w:val="004E3519"/>
    <w:rsid w:val="004E395D"/>
    <w:rsid w:val="004E397F"/>
    <w:rsid w:val="004E51BA"/>
    <w:rsid w:val="004E5949"/>
    <w:rsid w:val="004E5A52"/>
    <w:rsid w:val="004E6280"/>
    <w:rsid w:val="004E708F"/>
    <w:rsid w:val="004E7F1D"/>
    <w:rsid w:val="004F11F2"/>
    <w:rsid w:val="004F12DF"/>
    <w:rsid w:val="004F12F2"/>
    <w:rsid w:val="004F42E5"/>
    <w:rsid w:val="004F4B3B"/>
    <w:rsid w:val="004F4E25"/>
    <w:rsid w:val="004F5C62"/>
    <w:rsid w:val="004F5E3B"/>
    <w:rsid w:val="004F7C92"/>
    <w:rsid w:val="00500615"/>
    <w:rsid w:val="005017F7"/>
    <w:rsid w:val="00501D38"/>
    <w:rsid w:val="00501E41"/>
    <w:rsid w:val="00503A70"/>
    <w:rsid w:val="005056B9"/>
    <w:rsid w:val="00506AF0"/>
    <w:rsid w:val="00506B4C"/>
    <w:rsid w:val="00510D63"/>
    <w:rsid w:val="0051215E"/>
    <w:rsid w:val="0051444F"/>
    <w:rsid w:val="00514F07"/>
    <w:rsid w:val="005151AB"/>
    <w:rsid w:val="00515279"/>
    <w:rsid w:val="00516D8F"/>
    <w:rsid w:val="00517D99"/>
    <w:rsid w:val="00521FCD"/>
    <w:rsid w:val="0052245F"/>
    <w:rsid w:val="0052272A"/>
    <w:rsid w:val="00524057"/>
    <w:rsid w:val="00525BEB"/>
    <w:rsid w:val="00525E1C"/>
    <w:rsid w:val="0052645E"/>
    <w:rsid w:val="005267AA"/>
    <w:rsid w:val="0052686A"/>
    <w:rsid w:val="00527DC2"/>
    <w:rsid w:val="00530369"/>
    <w:rsid w:val="005306E8"/>
    <w:rsid w:val="0053207C"/>
    <w:rsid w:val="005322DC"/>
    <w:rsid w:val="005329BE"/>
    <w:rsid w:val="00532CEF"/>
    <w:rsid w:val="00534E2C"/>
    <w:rsid w:val="0053635F"/>
    <w:rsid w:val="00536A33"/>
    <w:rsid w:val="00536FD7"/>
    <w:rsid w:val="005371C6"/>
    <w:rsid w:val="00541208"/>
    <w:rsid w:val="00541693"/>
    <w:rsid w:val="00542283"/>
    <w:rsid w:val="00542829"/>
    <w:rsid w:val="005434DD"/>
    <w:rsid w:val="00544057"/>
    <w:rsid w:val="005445AF"/>
    <w:rsid w:val="00545488"/>
    <w:rsid w:val="00545AB3"/>
    <w:rsid w:val="00545BF7"/>
    <w:rsid w:val="00545CAF"/>
    <w:rsid w:val="00545DD1"/>
    <w:rsid w:val="00546ECA"/>
    <w:rsid w:val="00547616"/>
    <w:rsid w:val="005502EF"/>
    <w:rsid w:val="00550BD5"/>
    <w:rsid w:val="00552611"/>
    <w:rsid w:val="005528C7"/>
    <w:rsid w:val="00552C38"/>
    <w:rsid w:val="00553BAE"/>
    <w:rsid w:val="00555A29"/>
    <w:rsid w:val="00556AB6"/>
    <w:rsid w:val="00560C99"/>
    <w:rsid w:val="00562578"/>
    <w:rsid w:val="00562D87"/>
    <w:rsid w:val="005640B2"/>
    <w:rsid w:val="0056595A"/>
    <w:rsid w:val="005660BA"/>
    <w:rsid w:val="0056633F"/>
    <w:rsid w:val="00566392"/>
    <w:rsid w:val="00566D8E"/>
    <w:rsid w:val="0057016C"/>
    <w:rsid w:val="00570572"/>
    <w:rsid w:val="005708F6"/>
    <w:rsid w:val="00570FD1"/>
    <w:rsid w:val="00571D20"/>
    <w:rsid w:val="00571E79"/>
    <w:rsid w:val="00572412"/>
    <w:rsid w:val="00574543"/>
    <w:rsid w:val="005749A5"/>
    <w:rsid w:val="005772BD"/>
    <w:rsid w:val="0057753E"/>
    <w:rsid w:val="00577C8D"/>
    <w:rsid w:val="00580099"/>
    <w:rsid w:val="005803AD"/>
    <w:rsid w:val="005824E0"/>
    <w:rsid w:val="0058286D"/>
    <w:rsid w:val="00583995"/>
    <w:rsid w:val="00583F60"/>
    <w:rsid w:val="00584130"/>
    <w:rsid w:val="0058448D"/>
    <w:rsid w:val="0058457E"/>
    <w:rsid w:val="00585401"/>
    <w:rsid w:val="005860FC"/>
    <w:rsid w:val="0058614D"/>
    <w:rsid w:val="00586688"/>
    <w:rsid w:val="005879AF"/>
    <w:rsid w:val="00587EB1"/>
    <w:rsid w:val="00590063"/>
    <w:rsid w:val="005904F8"/>
    <w:rsid w:val="00590DE6"/>
    <w:rsid w:val="005912B7"/>
    <w:rsid w:val="00591477"/>
    <w:rsid w:val="00591D62"/>
    <w:rsid w:val="005920EB"/>
    <w:rsid w:val="00592C93"/>
    <w:rsid w:val="00593417"/>
    <w:rsid w:val="00593BE7"/>
    <w:rsid w:val="00594473"/>
    <w:rsid w:val="00594672"/>
    <w:rsid w:val="0059507D"/>
    <w:rsid w:val="00595954"/>
    <w:rsid w:val="00595E48"/>
    <w:rsid w:val="0059601A"/>
    <w:rsid w:val="00596816"/>
    <w:rsid w:val="00596D9C"/>
    <w:rsid w:val="00597E70"/>
    <w:rsid w:val="005A0367"/>
    <w:rsid w:val="005A0619"/>
    <w:rsid w:val="005A0FA7"/>
    <w:rsid w:val="005A1012"/>
    <w:rsid w:val="005A13C4"/>
    <w:rsid w:val="005A1472"/>
    <w:rsid w:val="005A1617"/>
    <w:rsid w:val="005A1BCC"/>
    <w:rsid w:val="005A26F2"/>
    <w:rsid w:val="005A2813"/>
    <w:rsid w:val="005A3D26"/>
    <w:rsid w:val="005A4BB9"/>
    <w:rsid w:val="005A56CB"/>
    <w:rsid w:val="005A5CB5"/>
    <w:rsid w:val="005A5EE6"/>
    <w:rsid w:val="005A691C"/>
    <w:rsid w:val="005B1A24"/>
    <w:rsid w:val="005B223D"/>
    <w:rsid w:val="005B2653"/>
    <w:rsid w:val="005B328F"/>
    <w:rsid w:val="005B3738"/>
    <w:rsid w:val="005B39A6"/>
    <w:rsid w:val="005B5029"/>
    <w:rsid w:val="005B5B92"/>
    <w:rsid w:val="005B6BC5"/>
    <w:rsid w:val="005B6D8E"/>
    <w:rsid w:val="005C0762"/>
    <w:rsid w:val="005C1C19"/>
    <w:rsid w:val="005C25EB"/>
    <w:rsid w:val="005C300C"/>
    <w:rsid w:val="005C39E6"/>
    <w:rsid w:val="005C45ED"/>
    <w:rsid w:val="005C4BD1"/>
    <w:rsid w:val="005C64EA"/>
    <w:rsid w:val="005C6CAA"/>
    <w:rsid w:val="005D0A8C"/>
    <w:rsid w:val="005D0EBC"/>
    <w:rsid w:val="005D1E4C"/>
    <w:rsid w:val="005D2E70"/>
    <w:rsid w:val="005D4302"/>
    <w:rsid w:val="005D6837"/>
    <w:rsid w:val="005D6BEF"/>
    <w:rsid w:val="005D7C5E"/>
    <w:rsid w:val="005E07D3"/>
    <w:rsid w:val="005E1066"/>
    <w:rsid w:val="005E12A5"/>
    <w:rsid w:val="005E1B0B"/>
    <w:rsid w:val="005E2CDD"/>
    <w:rsid w:val="005E2D78"/>
    <w:rsid w:val="005E31CE"/>
    <w:rsid w:val="005E3B2D"/>
    <w:rsid w:val="005E47C6"/>
    <w:rsid w:val="005E5273"/>
    <w:rsid w:val="005E5739"/>
    <w:rsid w:val="005E5941"/>
    <w:rsid w:val="005E62E5"/>
    <w:rsid w:val="005E6A53"/>
    <w:rsid w:val="005E6E1D"/>
    <w:rsid w:val="005E7A07"/>
    <w:rsid w:val="005F0098"/>
    <w:rsid w:val="005F0A2C"/>
    <w:rsid w:val="005F0DE2"/>
    <w:rsid w:val="005F19B5"/>
    <w:rsid w:val="005F1EEA"/>
    <w:rsid w:val="005F238A"/>
    <w:rsid w:val="005F2544"/>
    <w:rsid w:val="005F2A80"/>
    <w:rsid w:val="005F2D3F"/>
    <w:rsid w:val="005F2F65"/>
    <w:rsid w:val="005F497B"/>
    <w:rsid w:val="005F5BA4"/>
    <w:rsid w:val="005F5DE7"/>
    <w:rsid w:val="005F6AD4"/>
    <w:rsid w:val="005F6E6D"/>
    <w:rsid w:val="005F75E4"/>
    <w:rsid w:val="0060001C"/>
    <w:rsid w:val="006001EB"/>
    <w:rsid w:val="0060045C"/>
    <w:rsid w:val="00602C5B"/>
    <w:rsid w:val="00603472"/>
    <w:rsid w:val="0060364D"/>
    <w:rsid w:val="00605027"/>
    <w:rsid w:val="00606484"/>
    <w:rsid w:val="00606865"/>
    <w:rsid w:val="0061140F"/>
    <w:rsid w:val="00611C14"/>
    <w:rsid w:val="00611C24"/>
    <w:rsid w:val="00612E9B"/>
    <w:rsid w:val="00614338"/>
    <w:rsid w:val="00616075"/>
    <w:rsid w:val="006162C6"/>
    <w:rsid w:val="00616A36"/>
    <w:rsid w:val="006172B1"/>
    <w:rsid w:val="00617372"/>
    <w:rsid w:val="00617450"/>
    <w:rsid w:val="00617641"/>
    <w:rsid w:val="006179B1"/>
    <w:rsid w:val="006208CB"/>
    <w:rsid w:val="00621741"/>
    <w:rsid w:val="0062272F"/>
    <w:rsid w:val="00622F7D"/>
    <w:rsid w:val="00623BCF"/>
    <w:rsid w:val="00623CE7"/>
    <w:rsid w:val="00624D0B"/>
    <w:rsid w:val="00624FDA"/>
    <w:rsid w:val="0062580E"/>
    <w:rsid w:val="006265B5"/>
    <w:rsid w:val="00627D4F"/>
    <w:rsid w:val="006305DE"/>
    <w:rsid w:val="00630CE9"/>
    <w:rsid w:val="006339F9"/>
    <w:rsid w:val="00633BA3"/>
    <w:rsid w:val="00633F31"/>
    <w:rsid w:val="006350E5"/>
    <w:rsid w:val="006353C3"/>
    <w:rsid w:val="006362DE"/>
    <w:rsid w:val="006364B0"/>
    <w:rsid w:val="00636796"/>
    <w:rsid w:val="00636B1F"/>
    <w:rsid w:val="00637360"/>
    <w:rsid w:val="006402EC"/>
    <w:rsid w:val="00640E57"/>
    <w:rsid w:val="00641335"/>
    <w:rsid w:val="006419E7"/>
    <w:rsid w:val="00641FD7"/>
    <w:rsid w:val="00643930"/>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6E23"/>
    <w:rsid w:val="00657540"/>
    <w:rsid w:val="006576DC"/>
    <w:rsid w:val="00657EBD"/>
    <w:rsid w:val="0066040B"/>
    <w:rsid w:val="00660922"/>
    <w:rsid w:val="00661008"/>
    <w:rsid w:val="00661782"/>
    <w:rsid w:val="006634AD"/>
    <w:rsid w:val="00665A4C"/>
    <w:rsid w:val="00666E73"/>
    <w:rsid w:val="00666EED"/>
    <w:rsid w:val="00670B26"/>
    <w:rsid w:val="00670E05"/>
    <w:rsid w:val="0067142B"/>
    <w:rsid w:val="0067247A"/>
    <w:rsid w:val="00673D33"/>
    <w:rsid w:val="00674009"/>
    <w:rsid w:val="0067502A"/>
    <w:rsid w:val="0067530F"/>
    <w:rsid w:val="006768D7"/>
    <w:rsid w:val="00681181"/>
    <w:rsid w:val="006812C0"/>
    <w:rsid w:val="006816A6"/>
    <w:rsid w:val="00681D67"/>
    <w:rsid w:val="006824B0"/>
    <w:rsid w:val="00682DE0"/>
    <w:rsid w:val="00683C62"/>
    <w:rsid w:val="00683ED0"/>
    <w:rsid w:val="00685823"/>
    <w:rsid w:val="00685F88"/>
    <w:rsid w:val="00686AB8"/>
    <w:rsid w:val="00687600"/>
    <w:rsid w:val="00687974"/>
    <w:rsid w:val="00690B43"/>
    <w:rsid w:val="00692834"/>
    <w:rsid w:val="006928A5"/>
    <w:rsid w:val="0069293A"/>
    <w:rsid w:val="00692C99"/>
    <w:rsid w:val="00693F5D"/>
    <w:rsid w:val="0069586D"/>
    <w:rsid w:val="00695EC5"/>
    <w:rsid w:val="006969F5"/>
    <w:rsid w:val="00696DAF"/>
    <w:rsid w:val="006970FD"/>
    <w:rsid w:val="006975F1"/>
    <w:rsid w:val="006976D3"/>
    <w:rsid w:val="00697754"/>
    <w:rsid w:val="00697DAA"/>
    <w:rsid w:val="006A1DCF"/>
    <w:rsid w:val="006A2889"/>
    <w:rsid w:val="006A4748"/>
    <w:rsid w:val="006A5655"/>
    <w:rsid w:val="006A571A"/>
    <w:rsid w:val="006A694C"/>
    <w:rsid w:val="006A6994"/>
    <w:rsid w:val="006A7EA4"/>
    <w:rsid w:val="006B14CE"/>
    <w:rsid w:val="006B172F"/>
    <w:rsid w:val="006B1D5C"/>
    <w:rsid w:val="006B2CE9"/>
    <w:rsid w:val="006B2E18"/>
    <w:rsid w:val="006B5168"/>
    <w:rsid w:val="006B53FF"/>
    <w:rsid w:val="006B55BB"/>
    <w:rsid w:val="006B5666"/>
    <w:rsid w:val="006B66C1"/>
    <w:rsid w:val="006B6B2F"/>
    <w:rsid w:val="006B790A"/>
    <w:rsid w:val="006B7A55"/>
    <w:rsid w:val="006C14C4"/>
    <w:rsid w:val="006C19FD"/>
    <w:rsid w:val="006C352E"/>
    <w:rsid w:val="006C3A62"/>
    <w:rsid w:val="006C4BEC"/>
    <w:rsid w:val="006C4E5E"/>
    <w:rsid w:val="006C5054"/>
    <w:rsid w:val="006C5251"/>
    <w:rsid w:val="006D054A"/>
    <w:rsid w:val="006D091D"/>
    <w:rsid w:val="006D0D6C"/>
    <w:rsid w:val="006D0E21"/>
    <w:rsid w:val="006D1853"/>
    <w:rsid w:val="006D1898"/>
    <w:rsid w:val="006D1DE2"/>
    <w:rsid w:val="006D42EC"/>
    <w:rsid w:val="006D6793"/>
    <w:rsid w:val="006D70D0"/>
    <w:rsid w:val="006E0C9D"/>
    <w:rsid w:val="006E18E6"/>
    <w:rsid w:val="006E2232"/>
    <w:rsid w:val="006E274A"/>
    <w:rsid w:val="006E29A9"/>
    <w:rsid w:val="006E2AA8"/>
    <w:rsid w:val="006E2D5D"/>
    <w:rsid w:val="006E4E6A"/>
    <w:rsid w:val="006E50E7"/>
    <w:rsid w:val="006E5131"/>
    <w:rsid w:val="006E5783"/>
    <w:rsid w:val="006E5AA6"/>
    <w:rsid w:val="006E5C86"/>
    <w:rsid w:val="006E6DB0"/>
    <w:rsid w:val="006F0389"/>
    <w:rsid w:val="006F0DDE"/>
    <w:rsid w:val="006F120C"/>
    <w:rsid w:val="006F13D3"/>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5596"/>
    <w:rsid w:val="00706067"/>
    <w:rsid w:val="00706247"/>
    <w:rsid w:val="007062DD"/>
    <w:rsid w:val="00706701"/>
    <w:rsid w:val="007068C6"/>
    <w:rsid w:val="00706DB3"/>
    <w:rsid w:val="00710229"/>
    <w:rsid w:val="00710A8A"/>
    <w:rsid w:val="00710AC9"/>
    <w:rsid w:val="00711FA3"/>
    <w:rsid w:val="00712592"/>
    <w:rsid w:val="00713D65"/>
    <w:rsid w:val="00715CCB"/>
    <w:rsid w:val="00717043"/>
    <w:rsid w:val="00717DBE"/>
    <w:rsid w:val="0072054A"/>
    <w:rsid w:val="00720584"/>
    <w:rsid w:val="00720F13"/>
    <w:rsid w:val="00720F6B"/>
    <w:rsid w:val="007214B3"/>
    <w:rsid w:val="0072237C"/>
    <w:rsid w:val="00722A94"/>
    <w:rsid w:val="00722D18"/>
    <w:rsid w:val="00723819"/>
    <w:rsid w:val="007238A0"/>
    <w:rsid w:val="00723A1C"/>
    <w:rsid w:val="00723A4F"/>
    <w:rsid w:val="00723C4F"/>
    <w:rsid w:val="00726F2B"/>
    <w:rsid w:val="007272EB"/>
    <w:rsid w:val="007304DB"/>
    <w:rsid w:val="00730B68"/>
    <w:rsid w:val="00730D14"/>
    <w:rsid w:val="00731218"/>
    <w:rsid w:val="00731F0F"/>
    <w:rsid w:val="0073340A"/>
    <w:rsid w:val="00733B4B"/>
    <w:rsid w:val="00733FF6"/>
    <w:rsid w:val="00734559"/>
    <w:rsid w:val="007354C6"/>
    <w:rsid w:val="007379EA"/>
    <w:rsid w:val="00737C9D"/>
    <w:rsid w:val="007405C5"/>
    <w:rsid w:val="00740963"/>
    <w:rsid w:val="00740A55"/>
    <w:rsid w:val="0074170B"/>
    <w:rsid w:val="0074179F"/>
    <w:rsid w:val="007422C6"/>
    <w:rsid w:val="007424A4"/>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A92"/>
    <w:rsid w:val="0075400C"/>
    <w:rsid w:val="0075479A"/>
    <w:rsid w:val="00754A90"/>
    <w:rsid w:val="00755375"/>
    <w:rsid w:val="00755513"/>
    <w:rsid w:val="00755E31"/>
    <w:rsid w:val="0075697A"/>
    <w:rsid w:val="00756E16"/>
    <w:rsid w:val="00757E09"/>
    <w:rsid w:val="00760189"/>
    <w:rsid w:val="00760A76"/>
    <w:rsid w:val="00761206"/>
    <w:rsid w:val="00761A80"/>
    <w:rsid w:val="00762012"/>
    <w:rsid w:val="00762751"/>
    <w:rsid w:val="007633D5"/>
    <w:rsid w:val="0076344F"/>
    <w:rsid w:val="00767406"/>
    <w:rsid w:val="00767CB6"/>
    <w:rsid w:val="00767D32"/>
    <w:rsid w:val="0077071E"/>
    <w:rsid w:val="00771794"/>
    <w:rsid w:val="00771DAC"/>
    <w:rsid w:val="00772954"/>
    <w:rsid w:val="007730BF"/>
    <w:rsid w:val="007743FC"/>
    <w:rsid w:val="00775DAE"/>
    <w:rsid w:val="00776954"/>
    <w:rsid w:val="007769FB"/>
    <w:rsid w:val="00776B32"/>
    <w:rsid w:val="0077752C"/>
    <w:rsid w:val="007778BC"/>
    <w:rsid w:val="00777BEF"/>
    <w:rsid w:val="00780300"/>
    <w:rsid w:val="00780C98"/>
    <w:rsid w:val="007815EE"/>
    <w:rsid w:val="007834E4"/>
    <w:rsid w:val="00784B73"/>
    <w:rsid w:val="00784DF8"/>
    <w:rsid w:val="00786103"/>
    <w:rsid w:val="00786A8E"/>
    <w:rsid w:val="00790301"/>
    <w:rsid w:val="00791FF8"/>
    <w:rsid w:val="00792487"/>
    <w:rsid w:val="00792CCE"/>
    <w:rsid w:val="00793531"/>
    <w:rsid w:val="007936BB"/>
    <w:rsid w:val="007946E1"/>
    <w:rsid w:val="007954BA"/>
    <w:rsid w:val="007955C6"/>
    <w:rsid w:val="0079570B"/>
    <w:rsid w:val="00796323"/>
    <w:rsid w:val="00796510"/>
    <w:rsid w:val="007966AA"/>
    <w:rsid w:val="00796933"/>
    <w:rsid w:val="00797D70"/>
    <w:rsid w:val="007A075A"/>
    <w:rsid w:val="007A2295"/>
    <w:rsid w:val="007A24A3"/>
    <w:rsid w:val="007A4DC5"/>
    <w:rsid w:val="007A5ABE"/>
    <w:rsid w:val="007A6342"/>
    <w:rsid w:val="007A759B"/>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0CE7"/>
    <w:rsid w:val="007D1A6F"/>
    <w:rsid w:val="007D1F6D"/>
    <w:rsid w:val="007D34EF"/>
    <w:rsid w:val="007D3866"/>
    <w:rsid w:val="007D3EE1"/>
    <w:rsid w:val="007D4684"/>
    <w:rsid w:val="007D468B"/>
    <w:rsid w:val="007D48A0"/>
    <w:rsid w:val="007D5341"/>
    <w:rsid w:val="007D588F"/>
    <w:rsid w:val="007D6018"/>
    <w:rsid w:val="007D7593"/>
    <w:rsid w:val="007D79CC"/>
    <w:rsid w:val="007E01B4"/>
    <w:rsid w:val="007E0762"/>
    <w:rsid w:val="007E0F21"/>
    <w:rsid w:val="007E144D"/>
    <w:rsid w:val="007E29AE"/>
    <w:rsid w:val="007E3800"/>
    <w:rsid w:val="007E3A9D"/>
    <w:rsid w:val="007E3D7A"/>
    <w:rsid w:val="007E4DC5"/>
    <w:rsid w:val="007E4F08"/>
    <w:rsid w:val="007E6800"/>
    <w:rsid w:val="007E7A90"/>
    <w:rsid w:val="007F014C"/>
    <w:rsid w:val="007F02EC"/>
    <w:rsid w:val="007F1B55"/>
    <w:rsid w:val="007F2679"/>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4936"/>
    <w:rsid w:val="00804DC0"/>
    <w:rsid w:val="008053BA"/>
    <w:rsid w:val="00805ED3"/>
    <w:rsid w:val="00806606"/>
    <w:rsid w:val="00806B8D"/>
    <w:rsid w:val="00810122"/>
    <w:rsid w:val="0081100F"/>
    <w:rsid w:val="00811A33"/>
    <w:rsid w:val="00811C00"/>
    <w:rsid w:val="00811D19"/>
    <w:rsid w:val="00813A3C"/>
    <w:rsid w:val="00814097"/>
    <w:rsid w:val="0081659F"/>
    <w:rsid w:val="00821B93"/>
    <w:rsid w:val="00822024"/>
    <w:rsid w:val="00822199"/>
    <w:rsid w:val="00823552"/>
    <w:rsid w:val="0082413A"/>
    <w:rsid w:val="00824E21"/>
    <w:rsid w:val="008260B8"/>
    <w:rsid w:val="008310EB"/>
    <w:rsid w:val="008318CF"/>
    <w:rsid w:val="008332AF"/>
    <w:rsid w:val="00833BEF"/>
    <w:rsid w:val="00834137"/>
    <w:rsid w:val="00834772"/>
    <w:rsid w:val="0083482E"/>
    <w:rsid w:val="00834EE5"/>
    <w:rsid w:val="008354BF"/>
    <w:rsid w:val="00835963"/>
    <w:rsid w:val="00835D07"/>
    <w:rsid w:val="00836F27"/>
    <w:rsid w:val="00837743"/>
    <w:rsid w:val="00837888"/>
    <w:rsid w:val="008401D6"/>
    <w:rsid w:val="008409BA"/>
    <w:rsid w:val="00840AA6"/>
    <w:rsid w:val="00840AE8"/>
    <w:rsid w:val="008412A0"/>
    <w:rsid w:val="00844A6E"/>
    <w:rsid w:val="00844CFA"/>
    <w:rsid w:val="00844D77"/>
    <w:rsid w:val="00844FCA"/>
    <w:rsid w:val="008455AA"/>
    <w:rsid w:val="0084625F"/>
    <w:rsid w:val="0084700A"/>
    <w:rsid w:val="00847249"/>
    <w:rsid w:val="00847757"/>
    <w:rsid w:val="008501C3"/>
    <w:rsid w:val="00850FC5"/>
    <w:rsid w:val="00851752"/>
    <w:rsid w:val="008534CB"/>
    <w:rsid w:val="00853A4B"/>
    <w:rsid w:val="008569CE"/>
    <w:rsid w:val="008575A1"/>
    <w:rsid w:val="0085763D"/>
    <w:rsid w:val="00857649"/>
    <w:rsid w:val="00857AB8"/>
    <w:rsid w:val="008600F4"/>
    <w:rsid w:val="008603E5"/>
    <w:rsid w:val="0086128E"/>
    <w:rsid w:val="008614ED"/>
    <w:rsid w:val="00861590"/>
    <w:rsid w:val="008624F8"/>
    <w:rsid w:val="008632B1"/>
    <w:rsid w:val="00863A09"/>
    <w:rsid w:val="00864D41"/>
    <w:rsid w:val="00864F92"/>
    <w:rsid w:val="008663B6"/>
    <w:rsid w:val="00866F47"/>
    <w:rsid w:val="00866FC7"/>
    <w:rsid w:val="00866FCD"/>
    <w:rsid w:val="0086722A"/>
    <w:rsid w:val="00867497"/>
    <w:rsid w:val="00867D17"/>
    <w:rsid w:val="00867D99"/>
    <w:rsid w:val="0087009F"/>
    <w:rsid w:val="008709C9"/>
    <w:rsid w:val="00870FD5"/>
    <w:rsid w:val="00871FB0"/>
    <w:rsid w:val="0087292F"/>
    <w:rsid w:val="008729C2"/>
    <w:rsid w:val="00872BCE"/>
    <w:rsid w:val="00872D37"/>
    <w:rsid w:val="00872E71"/>
    <w:rsid w:val="008741C9"/>
    <w:rsid w:val="00875D8B"/>
    <w:rsid w:val="008762F5"/>
    <w:rsid w:val="00880762"/>
    <w:rsid w:val="00881452"/>
    <w:rsid w:val="00882086"/>
    <w:rsid w:val="0088234E"/>
    <w:rsid w:val="008824CF"/>
    <w:rsid w:val="00883309"/>
    <w:rsid w:val="0088374E"/>
    <w:rsid w:val="00884EC3"/>
    <w:rsid w:val="00885AD7"/>
    <w:rsid w:val="00885B73"/>
    <w:rsid w:val="00885DD5"/>
    <w:rsid w:val="0088601C"/>
    <w:rsid w:val="0088611B"/>
    <w:rsid w:val="0088687C"/>
    <w:rsid w:val="008869B2"/>
    <w:rsid w:val="00886D0D"/>
    <w:rsid w:val="00890226"/>
    <w:rsid w:val="008907E9"/>
    <w:rsid w:val="008912AB"/>
    <w:rsid w:val="008918EC"/>
    <w:rsid w:val="00893B07"/>
    <w:rsid w:val="00894A0A"/>
    <w:rsid w:val="00894F46"/>
    <w:rsid w:val="008A1696"/>
    <w:rsid w:val="008A1FAC"/>
    <w:rsid w:val="008A36BF"/>
    <w:rsid w:val="008A4A52"/>
    <w:rsid w:val="008A60D7"/>
    <w:rsid w:val="008A613A"/>
    <w:rsid w:val="008A6F94"/>
    <w:rsid w:val="008A736E"/>
    <w:rsid w:val="008A73AF"/>
    <w:rsid w:val="008B0ABE"/>
    <w:rsid w:val="008B233C"/>
    <w:rsid w:val="008B2500"/>
    <w:rsid w:val="008B27E0"/>
    <w:rsid w:val="008B283B"/>
    <w:rsid w:val="008B35AC"/>
    <w:rsid w:val="008B3EB2"/>
    <w:rsid w:val="008B4022"/>
    <w:rsid w:val="008B43A1"/>
    <w:rsid w:val="008B6666"/>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EF0"/>
    <w:rsid w:val="008D5F95"/>
    <w:rsid w:val="008D777F"/>
    <w:rsid w:val="008E0A97"/>
    <w:rsid w:val="008E1010"/>
    <w:rsid w:val="008E1406"/>
    <w:rsid w:val="008E1C90"/>
    <w:rsid w:val="008E3424"/>
    <w:rsid w:val="008E3BF6"/>
    <w:rsid w:val="008E4485"/>
    <w:rsid w:val="008E4B7D"/>
    <w:rsid w:val="008E50EA"/>
    <w:rsid w:val="008E6998"/>
    <w:rsid w:val="008E6AE3"/>
    <w:rsid w:val="008F0274"/>
    <w:rsid w:val="008F0776"/>
    <w:rsid w:val="008F162A"/>
    <w:rsid w:val="008F19BE"/>
    <w:rsid w:val="008F2AAB"/>
    <w:rsid w:val="008F2E77"/>
    <w:rsid w:val="008F3C7E"/>
    <w:rsid w:val="008F3FE1"/>
    <w:rsid w:val="008F6108"/>
    <w:rsid w:val="008F69AC"/>
    <w:rsid w:val="008F779C"/>
    <w:rsid w:val="008F7AA5"/>
    <w:rsid w:val="008F7F84"/>
    <w:rsid w:val="00900433"/>
    <w:rsid w:val="00901CBF"/>
    <w:rsid w:val="00902092"/>
    <w:rsid w:val="009021DF"/>
    <w:rsid w:val="00902269"/>
    <w:rsid w:val="009034AC"/>
    <w:rsid w:val="00904863"/>
    <w:rsid w:val="00905479"/>
    <w:rsid w:val="009056FB"/>
    <w:rsid w:val="00905B32"/>
    <w:rsid w:val="0090654B"/>
    <w:rsid w:val="00907EC6"/>
    <w:rsid w:val="00910B82"/>
    <w:rsid w:val="009114DA"/>
    <w:rsid w:val="00913713"/>
    <w:rsid w:val="0091400E"/>
    <w:rsid w:val="0091402B"/>
    <w:rsid w:val="00914299"/>
    <w:rsid w:val="009142DE"/>
    <w:rsid w:val="00914535"/>
    <w:rsid w:val="009152C2"/>
    <w:rsid w:val="00915694"/>
    <w:rsid w:val="00916952"/>
    <w:rsid w:val="00917055"/>
    <w:rsid w:val="009178D4"/>
    <w:rsid w:val="009202DD"/>
    <w:rsid w:val="00920DF4"/>
    <w:rsid w:val="009223C4"/>
    <w:rsid w:val="009226C4"/>
    <w:rsid w:val="0092294A"/>
    <w:rsid w:val="0092309E"/>
    <w:rsid w:val="00923230"/>
    <w:rsid w:val="00923262"/>
    <w:rsid w:val="00923876"/>
    <w:rsid w:val="00923BCC"/>
    <w:rsid w:val="00924E74"/>
    <w:rsid w:val="009250AA"/>
    <w:rsid w:val="00925561"/>
    <w:rsid w:val="00925FE8"/>
    <w:rsid w:val="00926F74"/>
    <w:rsid w:val="009277CE"/>
    <w:rsid w:val="00927C35"/>
    <w:rsid w:val="009300E6"/>
    <w:rsid w:val="0093048A"/>
    <w:rsid w:val="009311C5"/>
    <w:rsid w:val="00931C56"/>
    <w:rsid w:val="00932187"/>
    <w:rsid w:val="009322CA"/>
    <w:rsid w:val="00932743"/>
    <w:rsid w:val="0093284C"/>
    <w:rsid w:val="00932B77"/>
    <w:rsid w:val="00934B44"/>
    <w:rsid w:val="00937537"/>
    <w:rsid w:val="009376D1"/>
    <w:rsid w:val="00940A84"/>
    <w:rsid w:val="00940F41"/>
    <w:rsid w:val="0094274D"/>
    <w:rsid w:val="0094390D"/>
    <w:rsid w:val="00943C43"/>
    <w:rsid w:val="00944110"/>
    <w:rsid w:val="0094462B"/>
    <w:rsid w:val="00944634"/>
    <w:rsid w:val="0094487A"/>
    <w:rsid w:val="00944D2D"/>
    <w:rsid w:val="00945BF7"/>
    <w:rsid w:val="00945C08"/>
    <w:rsid w:val="00945EB1"/>
    <w:rsid w:val="00945F16"/>
    <w:rsid w:val="00946F26"/>
    <w:rsid w:val="0094734D"/>
    <w:rsid w:val="00951196"/>
    <w:rsid w:val="00951217"/>
    <w:rsid w:val="00952638"/>
    <w:rsid w:val="00953501"/>
    <w:rsid w:val="0095353B"/>
    <w:rsid w:val="00953F93"/>
    <w:rsid w:val="009541C4"/>
    <w:rsid w:val="00954210"/>
    <w:rsid w:val="00954269"/>
    <w:rsid w:val="00954AE0"/>
    <w:rsid w:val="009551F4"/>
    <w:rsid w:val="009554BC"/>
    <w:rsid w:val="00955876"/>
    <w:rsid w:val="00956993"/>
    <w:rsid w:val="00957401"/>
    <w:rsid w:val="009575A1"/>
    <w:rsid w:val="00957A5B"/>
    <w:rsid w:val="00957D77"/>
    <w:rsid w:val="00957F82"/>
    <w:rsid w:val="0096012E"/>
    <w:rsid w:val="00961139"/>
    <w:rsid w:val="00961845"/>
    <w:rsid w:val="00962572"/>
    <w:rsid w:val="00962767"/>
    <w:rsid w:val="00963539"/>
    <w:rsid w:val="00964258"/>
    <w:rsid w:val="009650A6"/>
    <w:rsid w:val="009651E2"/>
    <w:rsid w:val="00966805"/>
    <w:rsid w:val="00966D1F"/>
    <w:rsid w:val="009672DD"/>
    <w:rsid w:val="009672F2"/>
    <w:rsid w:val="009709FA"/>
    <w:rsid w:val="0097335B"/>
    <w:rsid w:val="009746A9"/>
    <w:rsid w:val="009775E4"/>
    <w:rsid w:val="009810CD"/>
    <w:rsid w:val="00981571"/>
    <w:rsid w:val="0098178A"/>
    <w:rsid w:val="00981BEE"/>
    <w:rsid w:val="00982846"/>
    <w:rsid w:val="0098338C"/>
    <w:rsid w:val="009843E4"/>
    <w:rsid w:val="00986B71"/>
    <w:rsid w:val="00986FEC"/>
    <w:rsid w:val="009873A4"/>
    <w:rsid w:val="0098784D"/>
    <w:rsid w:val="009900A4"/>
    <w:rsid w:val="00990705"/>
    <w:rsid w:val="00990B85"/>
    <w:rsid w:val="00990FA8"/>
    <w:rsid w:val="00993ED6"/>
    <w:rsid w:val="00993F1C"/>
    <w:rsid w:val="00995124"/>
    <w:rsid w:val="009960C3"/>
    <w:rsid w:val="0099701D"/>
    <w:rsid w:val="00997108"/>
    <w:rsid w:val="009971D3"/>
    <w:rsid w:val="00997431"/>
    <w:rsid w:val="00997D0D"/>
    <w:rsid w:val="009A0A2A"/>
    <w:rsid w:val="009A1A27"/>
    <w:rsid w:val="009A1D88"/>
    <w:rsid w:val="009A258E"/>
    <w:rsid w:val="009A2848"/>
    <w:rsid w:val="009A4DF6"/>
    <w:rsid w:val="009A4FA8"/>
    <w:rsid w:val="009A54A5"/>
    <w:rsid w:val="009A58B0"/>
    <w:rsid w:val="009A5C4F"/>
    <w:rsid w:val="009A5FD9"/>
    <w:rsid w:val="009A7C26"/>
    <w:rsid w:val="009A7FCF"/>
    <w:rsid w:val="009B094A"/>
    <w:rsid w:val="009B3057"/>
    <w:rsid w:val="009B40A5"/>
    <w:rsid w:val="009B47F9"/>
    <w:rsid w:val="009B4D96"/>
    <w:rsid w:val="009B5537"/>
    <w:rsid w:val="009B5D0A"/>
    <w:rsid w:val="009B5EDD"/>
    <w:rsid w:val="009B5FCC"/>
    <w:rsid w:val="009B612A"/>
    <w:rsid w:val="009B6AA5"/>
    <w:rsid w:val="009B72DE"/>
    <w:rsid w:val="009B7F94"/>
    <w:rsid w:val="009C078F"/>
    <w:rsid w:val="009C21AE"/>
    <w:rsid w:val="009C26DD"/>
    <w:rsid w:val="009C27B5"/>
    <w:rsid w:val="009C2990"/>
    <w:rsid w:val="009C35FB"/>
    <w:rsid w:val="009C3C4B"/>
    <w:rsid w:val="009C4F13"/>
    <w:rsid w:val="009C5F89"/>
    <w:rsid w:val="009C6351"/>
    <w:rsid w:val="009C6786"/>
    <w:rsid w:val="009C6A6E"/>
    <w:rsid w:val="009C6F81"/>
    <w:rsid w:val="009C7823"/>
    <w:rsid w:val="009D0100"/>
    <w:rsid w:val="009D0119"/>
    <w:rsid w:val="009D0386"/>
    <w:rsid w:val="009D0C9C"/>
    <w:rsid w:val="009D17C7"/>
    <w:rsid w:val="009D18D9"/>
    <w:rsid w:val="009D4160"/>
    <w:rsid w:val="009D45CC"/>
    <w:rsid w:val="009D4C5F"/>
    <w:rsid w:val="009D4D45"/>
    <w:rsid w:val="009D5397"/>
    <w:rsid w:val="009D5DC6"/>
    <w:rsid w:val="009D6677"/>
    <w:rsid w:val="009D7686"/>
    <w:rsid w:val="009E100E"/>
    <w:rsid w:val="009E1D2C"/>
    <w:rsid w:val="009E29F0"/>
    <w:rsid w:val="009E2A74"/>
    <w:rsid w:val="009E2B47"/>
    <w:rsid w:val="009E3321"/>
    <w:rsid w:val="009E49DF"/>
    <w:rsid w:val="009E5D33"/>
    <w:rsid w:val="009E672A"/>
    <w:rsid w:val="009E7431"/>
    <w:rsid w:val="009E7648"/>
    <w:rsid w:val="009F0204"/>
    <w:rsid w:val="009F03CF"/>
    <w:rsid w:val="009F0DAE"/>
    <w:rsid w:val="009F1415"/>
    <w:rsid w:val="009F159E"/>
    <w:rsid w:val="009F16D8"/>
    <w:rsid w:val="009F28A8"/>
    <w:rsid w:val="009F2DC3"/>
    <w:rsid w:val="009F3248"/>
    <w:rsid w:val="009F3B60"/>
    <w:rsid w:val="009F4276"/>
    <w:rsid w:val="009F4847"/>
    <w:rsid w:val="009F4EC4"/>
    <w:rsid w:val="009F51E4"/>
    <w:rsid w:val="009F5948"/>
    <w:rsid w:val="009F5DA5"/>
    <w:rsid w:val="009F5F50"/>
    <w:rsid w:val="009F657E"/>
    <w:rsid w:val="009F65DF"/>
    <w:rsid w:val="009F70D2"/>
    <w:rsid w:val="009F75A4"/>
    <w:rsid w:val="00A00C02"/>
    <w:rsid w:val="00A01069"/>
    <w:rsid w:val="00A01352"/>
    <w:rsid w:val="00A018F9"/>
    <w:rsid w:val="00A01F36"/>
    <w:rsid w:val="00A024C4"/>
    <w:rsid w:val="00A03A90"/>
    <w:rsid w:val="00A03CD5"/>
    <w:rsid w:val="00A03EBF"/>
    <w:rsid w:val="00A0426A"/>
    <w:rsid w:val="00A046B8"/>
    <w:rsid w:val="00A046BD"/>
    <w:rsid w:val="00A04CE6"/>
    <w:rsid w:val="00A04EC6"/>
    <w:rsid w:val="00A0604C"/>
    <w:rsid w:val="00A06BF5"/>
    <w:rsid w:val="00A06C3E"/>
    <w:rsid w:val="00A073D5"/>
    <w:rsid w:val="00A07B4C"/>
    <w:rsid w:val="00A10AB5"/>
    <w:rsid w:val="00A12713"/>
    <w:rsid w:val="00A1290D"/>
    <w:rsid w:val="00A12DAE"/>
    <w:rsid w:val="00A1410E"/>
    <w:rsid w:val="00A16349"/>
    <w:rsid w:val="00A2190C"/>
    <w:rsid w:val="00A225CD"/>
    <w:rsid w:val="00A227BE"/>
    <w:rsid w:val="00A2332F"/>
    <w:rsid w:val="00A248C7"/>
    <w:rsid w:val="00A24DF2"/>
    <w:rsid w:val="00A24E74"/>
    <w:rsid w:val="00A2684D"/>
    <w:rsid w:val="00A27E9D"/>
    <w:rsid w:val="00A27F49"/>
    <w:rsid w:val="00A3048A"/>
    <w:rsid w:val="00A317E5"/>
    <w:rsid w:val="00A322D8"/>
    <w:rsid w:val="00A33DD3"/>
    <w:rsid w:val="00A34A40"/>
    <w:rsid w:val="00A364F4"/>
    <w:rsid w:val="00A37376"/>
    <w:rsid w:val="00A41FAE"/>
    <w:rsid w:val="00A42721"/>
    <w:rsid w:val="00A44B22"/>
    <w:rsid w:val="00A4500A"/>
    <w:rsid w:val="00A4611C"/>
    <w:rsid w:val="00A46B08"/>
    <w:rsid w:val="00A4716A"/>
    <w:rsid w:val="00A473F2"/>
    <w:rsid w:val="00A47E4C"/>
    <w:rsid w:val="00A5035F"/>
    <w:rsid w:val="00A50455"/>
    <w:rsid w:val="00A50DF1"/>
    <w:rsid w:val="00A510FC"/>
    <w:rsid w:val="00A514C0"/>
    <w:rsid w:val="00A522A7"/>
    <w:rsid w:val="00A52A50"/>
    <w:rsid w:val="00A53A22"/>
    <w:rsid w:val="00A54340"/>
    <w:rsid w:val="00A54997"/>
    <w:rsid w:val="00A551A3"/>
    <w:rsid w:val="00A55E91"/>
    <w:rsid w:val="00A56095"/>
    <w:rsid w:val="00A562FC"/>
    <w:rsid w:val="00A563B2"/>
    <w:rsid w:val="00A578DC"/>
    <w:rsid w:val="00A60956"/>
    <w:rsid w:val="00A61031"/>
    <w:rsid w:val="00A6173C"/>
    <w:rsid w:val="00A626EE"/>
    <w:rsid w:val="00A63354"/>
    <w:rsid w:val="00A63A11"/>
    <w:rsid w:val="00A64625"/>
    <w:rsid w:val="00A65303"/>
    <w:rsid w:val="00A65D8B"/>
    <w:rsid w:val="00A67193"/>
    <w:rsid w:val="00A67540"/>
    <w:rsid w:val="00A7002D"/>
    <w:rsid w:val="00A731ED"/>
    <w:rsid w:val="00A7433F"/>
    <w:rsid w:val="00A75F69"/>
    <w:rsid w:val="00A76986"/>
    <w:rsid w:val="00A76C78"/>
    <w:rsid w:val="00A80BE9"/>
    <w:rsid w:val="00A80DE8"/>
    <w:rsid w:val="00A81647"/>
    <w:rsid w:val="00A816A3"/>
    <w:rsid w:val="00A81BE1"/>
    <w:rsid w:val="00A821CA"/>
    <w:rsid w:val="00A83DDC"/>
    <w:rsid w:val="00A83FC9"/>
    <w:rsid w:val="00A8456E"/>
    <w:rsid w:val="00A847A0"/>
    <w:rsid w:val="00A8577D"/>
    <w:rsid w:val="00A86CE0"/>
    <w:rsid w:val="00A87B0B"/>
    <w:rsid w:val="00A87F89"/>
    <w:rsid w:val="00A90628"/>
    <w:rsid w:val="00A90A54"/>
    <w:rsid w:val="00A90CCD"/>
    <w:rsid w:val="00A90DA5"/>
    <w:rsid w:val="00A91BC6"/>
    <w:rsid w:val="00A9232E"/>
    <w:rsid w:val="00A9247F"/>
    <w:rsid w:val="00A92882"/>
    <w:rsid w:val="00A92BB5"/>
    <w:rsid w:val="00A93574"/>
    <w:rsid w:val="00A94068"/>
    <w:rsid w:val="00A940AC"/>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3D"/>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3352"/>
    <w:rsid w:val="00AB4FDB"/>
    <w:rsid w:val="00AB53F1"/>
    <w:rsid w:val="00AB6DA7"/>
    <w:rsid w:val="00AB76F8"/>
    <w:rsid w:val="00AB77A8"/>
    <w:rsid w:val="00AB7CFD"/>
    <w:rsid w:val="00AB7E04"/>
    <w:rsid w:val="00AC0201"/>
    <w:rsid w:val="00AC0828"/>
    <w:rsid w:val="00AC0D85"/>
    <w:rsid w:val="00AC0DBD"/>
    <w:rsid w:val="00AC18FC"/>
    <w:rsid w:val="00AC21CD"/>
    <w:rsid w:val="00AC3C09"/>
    <w:rsid w:val="00AC510D"/>
    <w:rsid w:val="00AC6D27"/>
    <w:rsid w:val="00AC7593"/>
    <w:rsid w:val="00AC7F64"/>
    <w:rsid w:val="00AD050A"/>
    <w:rsid w:val="00AD065A"/>
    <w:rsid w:val="00AD18E7"/>
    <w:rsid w:val="00AD28C3"/>
    <w:rsid w:val="00AD2CB5"/>
    <w:rsid w:val="00AD3FF6"/>
    <w:rsid w:val="00AD566B"/>
    <w:rsid w:val="00AD5C50"/>
    <w:rsid w:val="00AD5E75"/>
    <w:rsid w:val="00AD672C"/>
    <w:rsid w:val="00AD72EC"/>
    <w:rsid w:val="00AD764C"/>
    <w:rsid w:val="00AD7788"/>
    <w:rsid w:val="00AD7C97"/>
    <w:rsid w:val="00AE17D5"/>
    <w:rsid w:val="00AE299B"/>
    <w:rsid w:val="00AE3049"/>
    <w:rsid w:val="00AE7828"/>
    <w:rsid w:val="00AE7AA1"/>
    <w:rsid w:val="00AE7D6E"/>
    <w:rsid w:val="00AF0C3F"/>
    <w:rsid w:val="00AF0CC6"/>
    <w:rsid w:val="00AF1256"/>
    <w:rsid w:val="00AF14B0"/>
    <w:rsid w:val="00AF399F"/>
    <w:rsid w:val="00AF3CBE"/>
    <w:rsid w:val="00AF5115"/>
    <w:rsid w:val="00AF5A6F"/>
    <w:rsid w:val="00AF602A"/>
    <w:rsid w:val="00AF7938"/>
    <w:rsid w:val="00B0218F"/>
    <w:rsid w:val="00B0284A"/>
    <w:rsid w:val="00B031D1"/>
    <w:rsid w:val="00B04550"/>
    <w:rsid w:val="00B04E82"/>
    <w:rsid w:val="00B061B6"/>
    <w:rsid w:val="00B06542"/>
    <w:rsid w:val="00B1094B"/>
    <w:rsid w:val="00B10E42"/>
    <w:rsid w:val="00B11099"/>
    <w:rsid w:val="00B119EA"/>
    <w:rsid w:val="00B11B53"/>
    <w:rsid w:val="00B12500"/>
    <w:rsid w:val="00B12D2E"/>
    <w:rsid w:val="00B12EE4"/>
    <w:rsid w:val="00B1320D"/>
    <w:rsid w:val="00B13529"/>
    <w:rsid w:val="00B135AD"/>
    <w:rsid w:val="00B14BD0"/>
    <w:rsid w:val="00B150DB"/>
    <w:rsid w:val="00B15742"/>
    <w:rsid w:val="00B15D8D"/>
    <w:rsid w:val="00B17B13"/>
    <w:rsid w:val="00B17B52"/>
    <w:rsid w:val="00B205E4"/>
    <w:rsid w:val="00B20F37"/>
    <w:rsid w:val="00B20F8B"/>
    <w:rsid w:val="00B214A8"/>
    <w:rsid w:val="00B233D4"/>
    <w:rsid w:val="00B23C81"/>
    <w:rsid w:val="00B2491A"/>
    <w:rsid w:val="00B27BBB"/>
    <w:rsid w:val="00B27E7A"/>
    <w:rsid w:val="00B31425"/>
    <w:rsid w:val="00B31CB3"/>
    <w:rsid w:val="00B31E18"/>
    <w:rsid w:val="00B32B59"/>
    <w:rsid w:val="00B33706"/>
    <w:rsid w:val="00B3387B"/>
    <w:rsid w:val="00B33DF0"/>
    <w:rsid w:val="00B343A8"/>
    <w:rsid w:val="00B34553"/>
    <w:rsid w:val="00B347A9"/>
    <w:rsid w:val="00B36084"/>
    <w:rsid w:val="00B37685"/>
    <w:rsid w:val="00B3792A"/>
    <w:rsid w:val="00B379D3"/>
    <w:rsid w:val="00B40AD2"/>
    <w:rsid w:val="00B40C48"/>
    <w:rsid w:val="00B40C9D"/>
    <w:rsid w:val="00B4153B"/>
    <w:rsid w:val="00B42585"/>
    <w:rsid w:val="00B426B4"/>
    <w:rsid w:val="00B42FD0"/>
    <w:rsid w:val="00B4332F"/>
    <w:rsid w:val="00B4348B"/>
    <w:rsid w:val="00B43AF7"/>
    <w:rsid w:val="00B453C3"/>
    <w:rsid w:val="00B456C0"/>
    <w:rsid w:val="00B4586F"/>
    <w:rsid w:val="00B458E8"/>
    <w:rsid w:val="00B45D27"/>
    <w:rsid w:val="00B46243"/>
    <w:rsid w:val="00B46DD7"/>
    <w:rsid w:val="00B47CE2"/>
    <w:rsid w:val="00B47DEB"/>
    <w:rsid w:val="00B50E2A"/>
    <w:rsid w:val="00B53265"/>
    <w:rsid w:val="00B537F1"/>
    <w:rsid w:val="00B5396B"/>
    <w:rsid w:val="00B54564"/>
    <w:rsid w:val="00B54745"/>
    <w:rsid w:val="00B5525C"/>
    <w:rsid w:val="00B5571F"/>
    <w:rsid w:val="00B559C0"/>
    <w:rsid w:val="00B55B86"/>
    <w:rsid w:val="00B56079"/>
    <w:rsid w:val="00B560A7"/>
    <w:rsid w:val="00B56362"/>
    <w:rsid w:val="00B5647D"/>
    <w:rsid w:val="00B57079"/>
    <w:rsid w:val="00B57A65"/>
    <w:rsid w:val="00B57A7E"/>
    <w:rsid w:val="00B60196"/>
    <w:rsid w:val="00B6054F"/>
    <w:rsid w:val="00B60B07"/>
    <w:rsid w:val="00B618EB"/>
    <w:rsid w:val="00B62851"/>
    <w:rsid w:val="00B63D48"/>
    <w:rsid w:val="00B64553"/>
    <w:rsid w:val="00B648C5"/>
    <w:rsid w:val="00B666A9"/>
    <w:rsid w:val="00B6762A"/>
    <w:rsid w:val="00B67DB8"/>
    <w:rsid w:val="00B67F0B"/>
    <w:rsid w:val="00B67FF6"/>
    <w:rsid w:val="00B70096"/>
    <w:rsid w:val="00B70508"/>
    <w:rsid w:val="00B72EA7"/>
    <w:rsid w:val="00B733CD"/>
    <w:rsid w:val="00B73675"/>
    <w:rsid w:val="00B744FD"/>
    <w:rsid w:val="00B74670"/>
    <w:rsid w:val="00B746FC"/>
    <w:rsid w:val="00B74CAB"/>
    <w:rsid w:val="00B74DF8"/>
    <w:rsid w:val="00B75B71"/>
    <w:rsid w:val="00B75CF5"/>
    <w:rsid w:val="00B76B17"/>
    <w:rsid w:val="00B7736F"/>
    <w:rsid w:val="00B77705"/>
    <w:rsid w:val="00B77827"/>
    <w:rsid w:val="00B779D2"/>
    <w:rsid w:val="00B81A18"/>
    <w:rsid w:val="00B8255F"/>
    <w:rsid w:val="00B82E12"/>
    <w:rsid w:val="00B8331E"/>
    <w:rsid w:val="00B8408F"/>
    <w:rsid w:val="00B84534"/>
    <w:rsid w:val="00B8474A"/>
    <w:rsid w:val="00B87616"/>
    <w:rsid w:val="00B90766"/>
    <w:rsid w:val="00B90D9F"/>
    <w:rsid w:val="00B918B1"/>
    <w:rsid w:val="00B92BDA"/>
    <w:rsid w:val="00B9397B"/>
    <w:rsid w:val="00B93E08"/>
    <w:rsid w:val="00B94FCB"/>
    <w:rsid w:val="00B954C1"/>
    <w:rsid w:val="00B95B62"/>
    <w:rsid w:val="00B97E71"/>
    <w:rsid w:val="00B97E95"/>
    <w:rsid w:val="00BA07CC"/>
    <w:rsid w:val="00BA091C"/>
    <w:rsid w:val="00BA1480"/>
    <w:rsid w:val="00BA1612"/>
    <w:rsid w:val="00BA17EB"/>
    <w:rsid w:val="00BA276C"/>
    <w:rsid w:val="00BA442E"/>
    <w:rsid w:val="00BA47E4"/>
    <w:rsid w:val="00BA53B3"/>
    <w:rsid w:val="00BA5451"/>
    <w:rsid w:val="00BA5C9D"/>
    <w:rsid w:val="00BA65E6"/>
    <w:rsid w:val="00BA695C"/>
    <w:rsid w:val="00BA6E37"/>
    <w:rsid w:val="00BA71B7"/>
    <w:rsid w:val="00BA74F5"/>
    <w:rsid w:val="00BA7757"/>
    <w:rsid w:val="00BB078E"/>
    <w:rsid w:val="00BB109D"/>
    <w:rsid w:val="00BB1797"/>
    <w:rsid w:val="00BB1A3D"/>
    <w:rsid w:val="00BB2321"/>
    <w:rsid w:val="00BB2854"/>
    <w:rsid w:val="00BB2D63"/>
    <w:rsid w:val="00BB380C"/>
    <w:rsid w:val="00BB3A3C"/>
    <w:rsid w:val="00BB4405"/>
    <w:rsid w:val="00BB583E"/>
    <w:rsid w:val="00BB587F"/>
    <w:rsid w:val="00BB6A2C"/>
    <w:rsid w:val="00BB6FC0"/>
    <w:rsid w:val="00BB7858"/>
    <w:rsid w:val="00BB7A69"/>
    <w:rsid w:val="00BB7A7D"/>
    <w:rsid w:val="00BB7F66"/>
    <w:rsid w:val="00BC15B8"/>
    <w:rsid w:val="00BC2641"/>
    <w:rsid w:val="00BC3232"/>
    <w:rsid w:val="00BC343A"/>
    <w:rsid w:val="00BC41DB"/>
    <w:rsid w:val="00BC45C4"/>
    <w:rsid w:val="00BC6EE6"/>
    <w:rsid w:val="00BD1BC6"/>
    <w:rsid w:val="00BD2DD6"/>
    <w:rsid w:val="00BD2E16"/>
    <w:rsid w:val="00BD2F5C"/>
    <w:rsid w:val="00BD323E"/>
    <w:rsid w:val="00BD3A6A"/>
    <w:rsid w:val="00BD4287"/>
    <w:rsid w:val="00BD488A"/>
    <w:rsid w:val="00BD4BDF"/>
    <w:rsid w:val="00BD4DAD"/>
    <w:rsid w:val="00BD4FE4"/>
    <w:rsid w:val="00BD590A"/>
    <w:rsid w:val="00BD59DF"/>
    <w:rsid w:val="00BD7B09"/>
    <w:rsid w:val="00BE0C95"/>
    <w:rsid w:val="00BE0CB3"/>
    <w:rsid w:val="00BE0D1E"/>
    <w:rsid w:val="00BE23D5"/>
    <w:rsid w:val="00BE43E2"/>
    <w:rsid w:val="00BE577D"/>
    <w:rsid w:val="00BE64B8"/>
    <w:rsid w:val="00BE658A"/>
    <w:rsid w:val="00BE6AC4"/>
    <w:rsid w:val="00BE6C39"/>
    <w:rsid w:val="00BE7452"/>
    <w:rsid w:val="00BF081A"/>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44B6"/>
    <w:rsid w:val="00C052CC"/>
    <w:rsid w:val="00C05656"/>
    <w:rsid w:val="00C05D9C"/>
    <w:rsid w:val="00C06259"/>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1DC2"/>
    <w:rsid w:val="00C23561"/>
    <w:rsid w:val="00C2376C"/>
    <w:rsid w:val="00C23D46"/>
    <w:rsid w:val="00C2466F"/>
    <w:rsid w:val="00C256F8"/>
    <w:rsid w:val="00C25CC1"/>
    <w:rsid w:val="00C26014"/>
    <w:rsid w:val="00C278DE"/>
    <w:rsid w:val="00C27DC6"/>
    <w:rsid w:val="00C27DD2"/>
    <w:rsid w:val="00C30184"/>
    <w:rsid w:val="00C30D7B"/>
    <w:rsid w:val="00C33796"/>
    <w:rsid w:val="00C33C57"/>
    <w:rsid w:val="00C33EF0"/>
    <w:rsid w:val="00C3482B"/>
    <w:rsid w:val="00C34AD8"/>
    <w:rsid w:val="00C34E31"/>
    <w:rsid w:val="00C3568E"/>
    <w:rsid w:val="00C3570A"/>
    <w:rsid w:val="00C35C1F"/>
    <w:rsid w:val="00C35F4B"/>
    <w:rsid w:val="00C3619D"/>
    <w:rsid w:val="00C3686E"/>
    <w:rsid w:val="00C369EB"/>
    <w:rsid w:val="00C36D95"/>
    <w:rsid w:val="00C37084"/>
    <w:rsid w:val="00C37800"/>
    <w:rsid w:val="00C40585"/>
    <w:rsid w:val="00C40624"/>
    <w:rsid w:val="00C40D41"/>
    <w:rsid w:val="00C41410"/>
    <w:rsid w:val="00C423D2"/>
    <w:rsid w:val="00C426DD"/>
    <w:rsid w:val="00C4272A"/>
    <w:rsid w:val="00C438C8"/>
    <w:rsid w:val="00C4468D"/>
    <w:rsid w:val="00C44DF3"/>
    <w:rsid w:val="00C4616C"/>
    <w:rsid w:val="00C46620"/>
    <w:rsid w:val="00C474A1"/>
    <w:rsid w:val="00C4776F"/>
    <w:rsid w:val="00C47A98"/>
    <w:rsid w:val="00C50F1C"/>
    <w:rsid w:val="00C51455"/>
    <w:rsid w:val="00C514ED"/>
    <w:rsid w:val="00C51966"/>
    <w:rsid w:val="00C5284B"/>
    <w:rsid w:val="00C52B43"/>
    <w:rsid w:val="00C52D64"/>
    <w:rsid w:val="00C535B6"/>
    <w:rsid w:val="00C5508E"/>
    <w:rsid w:val="00C55E2A"/>
    <w:rsid w:val="00C56250"/>
    <w:rsid w:val="00C56E21"/>
    <w:rsid w:val="00C5746D"/>
    <w:rsid w:val="00C602AD"/>
    <w:rsid w:val="00C60579"/>
    <w:rsid w:val="00C60C95"/>
    <w:rsid w:val="00C60FD6"/>
    <w:rsid w:val="00C6124E"/>
    <w:rsid w:val="00C619D2"/>
    <w:rsid w:val="00C6213B"/>
    <w:rsid w:val="00C6270E"/>
    <w:rsid w:val="00C6282E"/>
    <w:rsid w:val="00C62CC0"/>
    <w:rsid w:val="00C6376A"/>
    <w:rsid w:val="00C637F3"/>
    <w:rsid w:val="00C63923"/>
    <w:rsid w:val="00C652A3"/>
    <w:rsid w:val="00C65F38"/>
    <w:rsid w:val="00C66974"/>
    <w:rsid w:val="00C67B1B"/>
    <w:rsid w:val="00C70C5D"/>
    <w:rsid w:val="00C71075"/>
    <w:rsid w:val="00C71ADA"/>
    <w:rsid w:val="00C72A39"/>
    <w:rsid w:val="00C73A5A"/>
    <w:rsid w:val="00C74532"/>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5579"/>
    <w:rsid w:val="00C95D0F"/>
    <w:rsid w:val="00C9659A"/>
    <w:rsid w:val="00C965BA"/>
    <w:rsid w:val="00C9669F"/>
    <w:rsid w:val="00C97BB0"/>
    <w:rsid w:val="00CA02B3"/>
    <w:rsid w:val="00CA0E31"/>
    <w:rsid w:val="00CA3281"/>
    <w:rsid w:val="00CA331F"/>
    <w:rsid w:val="00CA3A7A"/>
    <w:rsid w:val="00CA3D05"/>
    <w:rsid w:val="00CA3EA1"/>
    <w:rsid w:val="00CA46D7"/>
    <w:rsid w:val="00CA4802"/>
    <w:rsid w:val="00CA4A1B"/>
    <w:rsid w:val="00CA4CD9"/>
    <w:rsid w:val="00CA5D3E"/>
    <w:rsid w:val="00CA7ADA"/>
    <w:rsid w:val="00CA7E24"/>
    <w:rsid w:val="00CB09EA"/>
    <w:rsid w:val="00CB0C96"/>
    <w:rsid w:val="00CB10B7"/>
    <w:rsid w:val="00CB1302"/>
    <w:rsid w:val="00CB23F7"/>
    <w:rsid w:val="00CB24A5"/>
    <w:rsid w:val="00CB27F1"/>
    <w:rsid w:val="00CB2BF6"/>
    <w:rsid w:val="00CB473B"/>
    <w:rsid w:val="00CB5385"/>
    <w:rsid w:val="00CB7B79"/>
    <w:rsid w:val="00CB7C4C"/>
    <w:rsid w:val="00CC012B"/>
    <w:rsid w:val="00CC1788"/>
    <w:rsid w:val="00CC2052"/>
    <w:rsid w:val="00CC2557"/>
    <w:rsid w:val="00CC33B5"/>
    <w:rsid w:val="00CC33BC"/>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3E39"/>
    <w:rsid w:val="00CD4BAD"/>
    <w:rsid w:val="00CD55D2"/>
    <w:rsid w:val="00CD593C"/>
    <w:rsid w:val="00CD6A1F"/>
    <w:rsid w:val="00CD7889"/>
    <w:rsid w:val="00CE092F"/>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81E"/>
    <w:rsid w:val="00CF5972"/>
    <w:rsid w:val="00CF5EA0"/>
    <w:rsid w:val="00CF6109"/>
    <w:rsid w:val="00CF6253"/>
    <w:rsid w:val="00CF645F"/>
    <w:rsid w:val="00CF6ED3"/>
    <w:rsid w:val="00D01D34"/>
    <w:rsid w:val="00D0206F"/>
    <w:rsid w:val="00D02161"/>
    <w:rsid w:val="00D027F2"/>
    <w:rsid w:val="00D02ABE"/>
    <w:rsid w:val="00D039AE"/>
    <w:rsid w:val="00D03C0D"/>
    <w:rsid w:val="00D048A6"/>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2F46"/>
    <w:rsid w:val="00D25953"/>
    <w:rsid w:val="00D25FC5"/>
    <w:rsid w:val="00D26627"/>
    <w:rsid w:val="00D26950"/>
    <w:rsid w:val="00D27231"/>
    <w:rsid w:val="00D273E0"/>
    <w:rsid w:val="00D27AB3"/>
    <w:rsid w:val="00D27F81"/>
    <w:rsid w:val="00D30AD3"/>
    <w:rsid w:val="00D31E58"/>
    <w:rsid w:val="00D31F28"/>
    <w:rsid w:val="00D324E0"/>
    <w:rsid w:val="00D3287B"/>
    <w:rsid w:val="00D335BC"/>
    <w:rsid w:val="00D339EE"/>
    <w:rsid w:val="00D3463C"/>
    <w:rsid w:val="00D3499A"/>
    <w:rsid w:val="00D359B7"/>
    <w:rsid w:val="00D37E7E"/>
    <w:rsid w:val="00D37FF9"/>
    <w:rsid w:val="00D40002"/>
    <w:rsid w:val="00D40B99"/>
    <w:rsid w:val="00D411A5"/>
    <w:rsid w:val="00D419BD"/>
    <w:rsid w:val="00D41E5D"/>
    <w:rsid w:val="00D42DDB"/>
    <w:rsid w:val="00D430CE"/>
    <w:rsid w:val="00D4493F"/>
    <w:rsid w:val="00D4502C"/>
    <w:rsid w:val="00D451D0"/>
    <w:rsid w:val="00D4551A"/>
    <w:rsid w:val="00D46A45"/>
    <w:rsid w:val="00D475D3"/>
    <w:rsid w:val="00D503DF"/>
    <w:rsid w:val="00D50CB0"/>
    <w:rsid w:val="00D52051"/>
    <w:rsid w:val="00D5215B"/>
    <w:rsid w:val="00D52653"/>
    <w:rsid w:val="00D52AA9"/>
    <w:rsid w:val="00D52E17"/>
    <w:rsid w:val="00D5316F"/>
    <w:rsid w:val="00D54380"/>
    <w:rsid w:val="00D545CB"/>
    <w:rsid w:val="00D551B3"/>
    <w:rsid w:val="00D55221"/>
    <w:rsid w:val="00D55ED7"/>
    <w:rsid w:val="00D56A72"/>
    <w:rsid w:val="00D57605"/>
    <w:rsid w:val="00D5760B"/>
    <w:rsid w:val="00D57E6B"/>
    <w:rsid w:val="00D60CBE"/>
    <w:rsid w:val="00D618DB"/>
    <w:rsid w:val="00D620F9"/>
    <w:rsid w:val="00D637BE"/>
    <w:rsid w:val="00D70A9C"/>
    <w:rsid w:val="00D70C99"/>
    <w:rsid w:val="00D71583"/>
    <w:rsid w:val="00D71AE1"/>
    <w:rsid w:val="00D71DA3"/>
    <w:rsid w:val="00D721BF"/>
    <w:rsid w:val="00D729ED"/>
    <w:rsid w:val="00D72A88"/>
    <w:rsid w:val="00D72C4E"/>
    <w:rsid w:val="00D738C0"/>
    <w:rsid w:val="00D73A69"/>
    <w:rsid w:val="00D73C61"/>
    <w:rsid w:val="00D74471"/>
    <w:rsid w:val="00D77171"/>
    <w:rsid w:val="00D7729F"/>
    <w:rsid w:val="00D776DE"/>
    <w:rsid w:val="00D77A54"/>
    <w:rsid w:val="00D77D35"/>
    <w:rsid w:val="00D8157C"/>
    <w:rsid w:val="00D818FD"/>
    <w:rsid w:val="00D81913"/>
    <w:rsid w:val="00D825E0"/>
    <w:rsid w:val="00D827C2"/>
    <w:rsid w:val="00D8487D"/>
    <w:rsid w:val="00D86A90"/>
    <w:rsid w:val="00D87939"/>
    <w:rsid w:val="00D87E58"/>
    <w:rsid w:val="00D927D4"/>
    <w:rsid w:val="00D92AC6"/>
    <w:rsid w:val="00D93178"/>
    <w:rsid w:val="00D933AE"/>
    <w:rsid w:val="00D9378E"/>
    <w:rsid w:val="00D93FDC"/>
    <w:rsid w:val="00D94BBB"/>
    <w:rsid w:val="00D96521"/>
    <w:rsid w:val="00D96AAC"/>
    <w:rsid w:val="00D972B2"/>
    <w:rsid w:val="00DA0A37"/>
    <w:rsid w:val="00DA18DF"/>
    <w:rsid w:val="00DA1E17"/>
    <w:rsid w:val="00DA2DD4"/>
    <w:rsid w:val="00DA3090"/>
    <w:rsid w:val="00DA30CB"/>
    <w:rsid w:val="00DA3D5B"/>
    <w:rsid w:val="00DA42A9"/>
    <w:rsid w:val="00DA445E"/>
    <w:rsid w:val="00DA476E"/>
    <w:rsid w:val="00DA496E"/>
    <w:rsid w:val="00DA4C9E"/>
    <w:rsid w:val="00DA653A"/>
    <w:rsid w:val="00DB2130"/>
    <w:rsid w:val="00DB2CB6"/>
    <w:rsid w:val="00DB420B"/>
    <w:rsid w:val="00DB496C"/>
    <w:rsid w:val="00DB497B"/>
    <w:rsid w:val="00DB5062"/>
    <w:rsid w:val="00DB6AE3"/>
    <w:rsid w:val="00DC11A4"/>
    <w:rsid w:val="00DC14B0"/>
    <w:rsid w:val="00DC1F27"/>
    <w:rsid w:val="00DC2F5F"/>
    <w:rsid w:val="00DC3316"/>
    <w:rsid w:val="00DC3B16"/>
    <w:rsid w:val="00DC3B94"/>
    <w:rsid w:val="00DC5699"/>
    <w:rsid w:val="00DC5C23"/>
    <w:rsid w:val="00DC6DAE"/>
    <w:rsid w:val="00DD147F"/>
    <w:rsid w:val="00DD17D7"/>
    <w:rsid w:val="00DD1820"/>
    <w:rsid w:val="00DD1AC4"/>
    <w:rsid w:val="00DD1C69"/>
    <w:rsid w:val="00DD1DF1"/>
    <w:rsid w:val="00DD1EDA"/>
    <w:rsid w:val="00DD1FC3"/>
    <w:rsid w:val="00DD25D1"/>
    <w:rsid w:val="00DD3409"/>
    <w:rsid w:val="00DD4798"/>
    <w:rsid w:val="00DD59E7"/>
    <w:rsid w:val="00DD663B"/>
    <w:rsid w:val="00DD67E5"/>
    <w:rsid w:val="00DE0E95"/>
    <w:rsid w:val="00DE1E9B"/>
    <w:rsid w:val="00DE2290"/>
    <w:rsid w:val="00DE25E1"/>
    <w:rsid w:val="00DE3F2E"/>
    <w:rsid w:val="00DE4F8F"/>
    <w:rsid w:val="00DE526D"/>
    <w:rsid w:val="00DE656B"/>
    <w:rsid w:val="00DE7095"/>
    <w:rsid w:val="00DE74C2"/>
    <w:rsid w:val="00DE7538"/>
    <w:rsid w:val="00DE7B71"/>
    <w:rsid w:val="00DF15BC"/>
    <w:rsid w:val="00DF2042"/>
    <w:rsid w:val="00DF3C17"/>
    <w:rsid w:val="00DF400A"/>
    <w:rsid w:val="00DF4AC1"/>
    <w:rsid w:val="00DF501B"/>
    <w:rsid w:val="00DF5674"/>
    <w:rsid w:val="00DF5834"/>
    <w:rsid w:val="00DF5BF7"/>
    <w:rsid w:val="00DF5F6E"/>
    <w:rsid w:val="00DF63C7"/>
    <w:rsid w:val="00DF683E"/>
    <w:rsid w:val="00DF7923"/>
    <w:rsid w:val="00E005F2"/>
    <w:rsid w:val="00E00766"/>
    <w:rsid w:val="00E027B3"/>
    <w:rsid w:val="00E02AAC"/>
    <w:rsid w:val="00E03727"/>
    <w:rsid w:val="00E0493A"/>
    <w:rsid w:val="00E0593B"/>
    <w:rsid w:val="00E05B30"/>
    <w:rsid w:val="00E065A3"/>
    <w:rsid w:val="00E0772A"/>
    <w:rsid w:val="00E10E26"/>
    <w:rsid w:val="00E12392"/>
    <w:rsid w:val="00E1287F"/>
    <w:rsid w:val="00E1404E"/>
    <w:rsid w:val="00E144A7"/>
    <w:rsid w:val="00E1455B"/>
    <w:rsid w:val="00E14728"/>
    <w:rsid w:val="00E14A8A"/>
    <w:rsid w:val="00E165BD"/>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F7F"/>
    <w:rsid w:val="00E3565B"/>
    <w:rsid w:val="00E35904"/>
    <w:rsid w:val="00E35C1F"/>
    <w:rsid w:val="00E35E92"/>
    <w:rsid w:val="00E36366"/>
    <w:rsid w:val="00E36C06"/>
    <w:rsid w:val="00E36ED3"/>
    <w:rsid w:val="00E37648"/>
    <w:rsid w:val="00E37E37"/>
    <w:rsid w:val="00E40C1D"/>
    <w:rsid w:val="00E412EC"/>
    <w:rsid w:val="00E414CA"/>
    <w:rsid w:val="00E41B06"/>
    <w:rsid w:val="00E41B52"/>
    <w:rsid w:val="00E41C42"/>
    <w:rsid w:val="00E42266"/>
    <w:rsid w:val="00E42907"/>
    <w:rsid w:val="00E43A25"/>
    <w:rsid w:val="00E43CA5"/>
    <w:rsid w:val="00E43DDD"/>
    <w:rsid w:val="00E43DE8"/>
    <w:rsid w:val="00E443B4"/>
    <w:rsid w:val="00E44DFE"/>
    <w:rsid w:val="00E44E7D"/>
    <w:rsid w:val="00E44FBA"/>
    <w:rsid w:val="00E45C94"/>
    <w:rsid w:val="00E45D4B"/>
    <w:rsid w:val="00E462DA"/>
    <w:rsid w:val="00E46C2C"/>
    <w:rsid w:val="00E47CB0"/>
    <w:rsid w:val="00E506D7"/>
    <w:rsid w:val="00E5081B"/>
    <w:rsid w:val="00E51A10"/>
    <w:rsid w:val="00E51A32"/>
    <w:rsid w:val="00E51AB3"/>
    <w:rsid w:val="00E525E6"/>
    <w:rsid w:val="00E52E11"/>
    <w:rsid w:val="00E5459A"/>
    <w:rsid w:val="00E552F1"/>
    <w:rsid w:val="00E55789"/>
    <w:rsid w:val="00E55959"/>
    <w:rsid w:val="00E55F7C"/>
    <w:rsid w:val="00E570B3"/>
    <w:rsid w:val="00E57404"/>
    <w:rsid w:val="00E57870"/>
    <w:rsid w:val="00E57B6A"/>
    <w:rsid w:val="00E60939"/>
    <w:rsid w:val="00E60E41"/>
    <w:rsid w:val="00E61157"/>
    <w:rsid w:val="00E62631"/>
    <w:rsid w:val="00E62D34"/>
    <w:rsid w:val="00E63645"/>
    <w:rsid w:val="00E63A07"/>
    <w:rsid w:val="00E6418C"/>
    <w:rsid w:val="00E643C2"/>
    <w:rsid w:val="00E6456B"/>
    <w:rsid w:val="00E64B61"/>
    <w:rsid w:val="00E64F88"/>
    <w:rsid w:val="00E65EFA"/>
    <w:rsid w:val="00E66450"/>
    <w:rsid w:val="00E702D7"/>
    <w:rsid w:val="00E707A5"/>
    <w:rsid w:val="00E714F2"/>
    <w:rsid w:val="00E7192D"/>
    <w:rsid w:val="00E71B92"/>
    <w:rsid w:val="00E72C65"/>
    <w:rsid w:val="00E73611"/>
    <w:rsid w:val="00E73F54"/>
    <w:rsid w:val="00E74096"/>
    <w:rsid w:val="00E743EB"/>
    <w:rsid w:val="00E75452"/>
    <w:rsid w:val="00E7594A"/>
    <w:rsid w:val="00E76ADA"/>
    <w:rsid w:val="00E76B34"/>
    <w:rsid w:val="00E76EA7"/>
    <w:rsid w:val="00E76F7C"/>
    <w:rsid w:val="00E77AC3"/>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6A9"/>
    <w:rsid w:val="00E9096D"/>
    <w:rsid w:val="00E90F12"/>
    <w:rsid w:val="00E91214"/>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47C"/>
    <w:rsid w:val="00EA0610"/>
    <w:rsid w:val="00EA0B51"/>
    <w:rsid w:val="00EA0F72"/>
    <w:rsid w:val="00EA26A2"/>
    <w:rsid w:val="00EA3815"/>
    <w:rsid w:val="00EA3B54"/>
    <w:rsid w:val="00EA3E21"/>
    <w:rsid w:val="00EA3F11"/>
    <w:rsid w:val="00EA448D"/>
    <w:rsid w:val="00EA4FB7"/>
    <w:rsid w:val="00EA58A1"/>
    <w:rsid w:val="00EA5CEF"/>
    <w:rsid w:val="00EA70F8"/>
    <w:rsid w:val="00EA71EA"/>
    <w:rsid w:val="00EA78EC"/>
    <w:rsid w:val="00EA7D97"/>
    <w:rsid w:val="00EB0056"/>
    <w:rsid w:val="00EB1CC3"/>
    <w:rsid w:val="00EB261E"/>
    <w:rsid w:val="00EB31BC"/>
    <w:rsid w:val="00EB4831"/>
    <w:rsid w:val="00EB7029"/>
    <w:rsid w:val="00EB7599"/>
    <w:rsid w:val="00EC0EFA"/>
    <w:rsid w:val="00EC0EFF"/>
    <w:rsid w:val="00EC22AC"/>
    <w:rsid w:val="00EC2E06"/>
    <w:rsid w:val="00EC382E"/>
    <w:rsid w:val="00EC520A"/>
    <w:rsid w:val="00EC5652"/>
    <w:rsid w:val="00EC67F3"/>
    <w:rsid w:val="00EC715F"/>
    <w:rsid w:val="00EC7EEA"/>
    <w:rsid w:val="00ED0491"/>
    <w:rsid w:val="00ED11C6"/>
    <w:rsid w:val="00ED134D"/>
    <w:rsid w:val="00ED1A08"/>
    <w:rsid w:val="00ED2048"/>
    <w:rsid w:val="00ED2B62"/>
    <w:rsid w:val="00ED2D14"/>
    <w:rsid w:val="00ED301D"/>
    <w:rsid w:val="00ED3219"/>
    <w:rsid w:val="00ED46D0"/>
    <w:rsid w:val="00ED48CE"/>
    <w:rsid w:val="00ED5AE2"/>
    <w:rsid w:val="00ED5C50"/>
    <w:rsid w:val="00ED5F47"/>
    <w:rsid w:val="00ED686F"/>
    <w:rsid w:val="00ED6A1C"/>
    <w:rsid w:val="00ED7AC0"/>
    <w:rsid w:val="00ED7F2E"/>
    <w:rsid w:val="00EE1105"/>
    <w:rsid w:val="00EE11AA"/>
    <w:rsid w:val="00EE13F2"/>
    <w:rsid w:val="00EE1D57"/>
    <w:rsid w:val="00EE3F2F"/>
    <w:rsid w:val="00EE410D"/>
    <w:rsid w:val="00EE41FE"/>
    <w:rsid w:val="00EE423A"/>
    <w:rsid w:val="00EE4533"/>
    <w:rsid w:val="00EE5851"/>
    <w:rsid w:val="00EE74C9"/>
    <w:rsid w:val="00EE7AA5"/>
    <w:rsid w:val="00EE7AE4"/>
    <w:rsid w:val="00EF031D"/>
    <w:rsid w:val="00EF11CE"/>
    <w:rsid w:val="00EF20BE"/>
    <w:rsid w:val="00EF2148"/>
    <w:rsid w:val="00EF2293"/>
    <w:rsid w:val="00EF391E"/>
    <w:rsid w:val="00EF3A8A"/>
    <w:rsid w:val="00EF3C9B"/>
    <w:rsid w:val="00EF43B4"/>
    <w:rsid w:val="00EF48BE"/>
    <w:rsid w:val="00EF4C78"/>
    <w:rsid w:val="00EF4C96"/>
    <w:rsid w:val="00EF4F1D"/>
    <w:rsid w:val="00EF552D"/>
    <w:rsid w:val="00EF556E"/>
    <w:rsid w:val="00EF6369"/>
    <w:rsid w:val="00EF63AC"/>
    <w:rsid w:val="00EF66E9"/>
    <w:rsid w:val="00F0075E"/>
    <w:rsid w:val="00F00B74"/>
    <w:rsid w:val="00F017FB"/>
    <w:rsid w:val="00F01B1B"/>
    <w:rsid w:val="00F01CA2"/>
    <w:rsid w:val="00F0252E"/>
    <w:rsid w:val="00F038CE"/>
    <w:rsid w:val="00F0523F"/>
    <w:rsid w:val="00F057FD"/>
    <w:rsid w:val="00F05C8C"/>
    <w:rsid w:val="00F05F88"/>
    <w:rsid w:val="00F07DD1"/>
    <w:rsid w:val="00F11356"/>
    <w:rsid w:val="00F12356"/>
    <w:rsid w:val="00F12BF0"/>
    <w:rsid w:val="00F13A15"/>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244"/>
    <w:rsid w:val="00F2662E"/>
    <w:rsid w:val="00F27C1E"/>
    <w:rsid w:val="00F27EF7"/>
    <w:rsid w:val="00F30441"/>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04F7"/>
    <w:rsid w:val="00F410CD"/>
    <w:rsid w:val="00F42676"/>
    <w:rsid w:val="00F428F6"/>
    <w:rsid w:val="00F4312A"/>
    <w:rsid w:val="00F432CB"/>
    <w:rsid w:val="00F4616D"/>
    <w:rsid w:val="00F46316"/>
    <w:rsid w:val="00F472EC"/>
    <w:rsid w:val="00F476E2"/>
    <w:rsid w:val="00F47947"/>
    <w:rsid w:val="00F51A79"/>
    <w:rsid w:val="00F51C7B"/>
    <w:rsid w:val="00F52910"/>
    <w:rsid w:val="00F5403A"/>
    <w:rsid w:val="00F54256"/>
    <w:rsid w:val="00F549D8"/>
    <w:rsid w:val="00F54D68"/>
    <w:rsid w:val="00F5699C"/>
    <w:rsid w:val="00F575AE"/>
    <w:rsid w:val="00F60E35"/>
    <w:rsid w:val="00F61168"/>
    <w:rsid w:val="00F62114"/>
    <w:rsid w:val="00F626F2"/>
    <w:rsid w:val="00F65221"/>
    <w:rsid w:val="00F65D25"/>
    <w:rsid w:val="00F660F8"/>
    <w:rsid w:val="00F667D9"/>
    <w:rsid w:val="00F66BBD"/>
    <w:rsid w:val="00F6775E"/>
    <w:rsid w:val="00F702A1"/>
    <w:rsid w:val="00F703FC"/>
    <w:rsid w:val="00F708F8"/>
    <w:rsid w:val="00F7314C"/>
    <w:rsid w:val="00F73567"/>
    <w:rsid w:val="00F745DE"/>
    <w:rsid w:val="00F74730"/>
    <w:rsid w:val="00F75204"/>
    <w:rsid w:val="00F75CAD"/>
    <w:rsid w:val="00F76179"/>
    <w:rsid w:val="00F76855"/>
    <w:rsid w:val="00F7716C"/>
    <w:rsid w:val="00F77387"/>
    <w:rsid w:val="00F778B8"/>
    <w:rsid w:val="00F7798D"/>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43"/>
    <w:rsid w:val="00F90F62"/>
    <w:rsid w:val="00F91269"/>
    <w:rsid w:val="00F9200D"/>
    <w:rsid w:val="00F92253"/>
    <w:rsid w:val="00F940AE"/>
    <w:rsid w:val="00F94CB5"/>
    <w:rsid w:val="00F95F65"/>
    <w:rsid w:val="00F96CFF"/>
    <w:rsid w:val="00F96DA7"/>
    <w:rsid w:val="00FA00C7"/>
    <w:rsid w:val="00FA020E"/>
    <w:rsid w:val="00FA12A3"/>
    <w:rsid w:val="00FA1545"/>
    <w:rsid w:val="00FA1F26"/>
    <w:rsid w:val="00FA2238"/>
    <w:rsid w:val="00FA2A51"/>
    <w:rsid w:val="00FA2E6B"/>
    <w:rsid w:val="00FA32BF"/>
    <w:rsid w:val="00FA3388"/>
    <w:rsid w:val="00FA3587"/>
    <w:rsid w:val="00FA3EA6"/>
    <w:rsid w:val="00FA3EB1"/>
    <w:rsid w:val="00FA4562"/>
    <w:rsid w:val="00FA460C"/>
    <w:rsid w:val="00FA5A10"/>
    <w:rsid w:val="00FA5CD8"/>
    <w:rsid w:val="00FA66C6"/>
    <w:rsid w:val="00FA67A7"/>
    <w:rsid w:val="00FA6A85"/>
    <w:rsid w:val="00FA79EF"/>
    <w:rsid w:val="00FA7FEA"/>
    <w:rsid w:val="00FB034E"/>
    <w:rsid w:val="00FB0A75"/>
    <w:rsid w:val="00FB0EE6"/>
    <w:rsid w:val="00FB2634"/>
    <w:rsid w:val="00FB277B"/>
    <w:rsid w:val="00FB2805"/>
    <w:rsid w:val="00FB2D0D"/>
    <w:rsid w:val="00FB3840"/>
    <w:rsid w:val="00FB3E54"/>
    <w:rsid w:val="00FB3FE8"/>
    <w:rsid w:val="00FB568B"/>
    <w:rsid w:val="00FB6717"/>
    <w:rsid w:val="00FB7D67"/>
    <w:rsid w:val="00FB7E9B"/>
    <w:rsid w:val="00FC13ED"/>
    <w:rsid w:val="00FC14EB"/>
    <w:rsid w:val="00FC16DB"/>
    <w:rsid w:val="00FC1857"/>
    <w:rsid w:val="00FC1B6C"/>
    <w:rsid w:val="00FC1CE6"/>
    <w:rsid w:val="00FC295C"/>
    <w:rsid w:val="00FC2E1A"/>
    <w:rsid w:val="00FC32B8"/>
    <w:rsid w:val="00FC345D"/>
    <w:rsid w:val="00FC40DC"/>
    <w:rsid w:val="00FC425B"/>
    <w:rsid w:val="00FC523E"/>
    <w:rsid w:val="00FC56A1"/>
    <w:rsid w:val="00FC5B7D"/>
    <w:rsid w:val="00FC60A6"/>
    <w:rsid w:val="00FC69A8"/>
    <w:rsid w:val="00FC6B35"/>
    <w:rsid w:val="00FD02F0"/>
    <w:rsid w:val="00FD0F9B"/>
    <w:rsid w:val="00FD21B0"/>
    <w:rsid w:val="00FD26E8"/>
    <w:rsid w:val="00FD2C7B"/>
    <w:rsid w:val="00FD31F9"/>
    <w:rsid w:val="00FD3536"/>
    <w:rsid w:val="00FD384A"/>
    <w:rsid w:val="00FD42D0"/>
    <w:rsid w:val="00FD525C"/>
    <w:rsid w:val="00FD5702"/>
    <w:rsid w:val="00FD5AD9"/>
    <w:rsid w:val="00FD6BF7"/>
    <w:rsid w:val="00FD6D3E"/>
    <w:rsid w:val="00FD7137"/>
    <w:rsid w:val="00FD7981"/>
    <w:rsid w:val="00FE0AC8"/>
    <w:rsid w:val="00FE0EB0"/>
    <w:rsid w:val="00FE0EB3"/>
    <w:rsid w:val="00FE1C75"/>
    <w:rsid w:val="00FE1D8F"/>
    <w:rsid w:val="00FE267D"/>
    <w:rsid w:val="00FE269E"/>
    <w:rsid w:val="00FE27B5"/>
    <w:rsid w:val="00FE2816"/>
    <w:rsid w:val="00FE33F3"/>
    <w:rsid w:val="00FE3A2F"/>
    <w:rsid w:val="00FE3AEE"/>
    <w:rsid w:val="00FE4627"/>
    <w:rsid w:val="00FE4ADE"/>
    <w:rsid w:val="00FE5752"/>
    <w:rsid w:val="00FE60F5"/>
    <w:rsid w:val="00FE703F"/>
    <w:rsid w:val="00FE7122"/>
    <w:rsid w:val="00FF0E93"/>
    <w:rsid w:val="00FF104B"/>
    <w:rsid w:val="00FF1423"/>
    <w:rsid w:val="00FF1DB8"/>
    <w:rsid w:val="00FF2EFD"/>
    <w:rsid w:val="00FF3780"/>
    <w:rsid w:val="00FF3E53"/>
    <w:rsid w:val="00FF4847"/>
    <w:rsid w:val="00FF523B"/>
    <w:rsid w:val="00FF63CD"/>
    <w:rsid w:val="00FF6709"/>
    <w:rsid w:val="00FF6C1C"/>
    <w:rsid w:val="00FF6C32"/>
    <w:rsid w:val="00FF6F3A"/>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 w:type="paragraph" w:styleId="Caption">
    <w:name w:val="caption"/>
    <w:basedOn w:val="Normal"/>
    <w:next w:val="Normal"/>
    <w:uiPriority w:val="35"/>
    <w:unhideWhenUsed/>
    <w:qFormat/>
    <w:rsid w:val="00FD7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7300940">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19134195">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08120788">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4042268">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54</Pages>
  <Words>30183</Words>
  <Characters>172044</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542</cp:revision>
  <cp:lastPrinted>2025-03-17T13:15:00Z</cp:lastPrinted>
  <dcterms:created xsi:type="dcterms:W3CDTF">2025-03-17T09:29:00Z</dcterms:created>
  <dcterms:modified xsi:type="dcterms:W3CDTF">2025-03-17T15:31:00Z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id="6HBA2aNf"/&gt;&lt;style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