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8B7702">
        <w:rPr>
          <w:rFonts w:ascii="Civil Premium" w:hAnsi="Civil Premium"/>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pPr>
        <w:rPr>
          <w:rFonts w:ascii="Civil Premium" w:hAnsi="Civil Premium"/>
          <w:lang w:val="nl-NL"/>
        </w:rPr>
      </w:pPr>
    </w:p>
    <w:p w14:paraId="5686A620" w14:textId="77777777" w:rsidR="00CC2E9F" w:rsidRPr="008B7702" w:rsidRDefault="00CC2E9F">
      <w:pPr>
        <w:rPr>
          <w:rFonts w:ascii="Civil Premium" w:hAnsi="Civil Premium"/>
          <w:sz w:val="44"/>
          <w:szCs w:val="44"/>
          <w:lang w:val="nl-NL"/>
        </w:rPr>
      </w:pPr>
    </w:p>
    <w:p w14:paraId="44E0E4A6" w14:textId="448834B8" w:rsidR="00CC2E9F" w:rsidRPr="008B7702" w:rsidRDefault="00CC2E9F">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pPr>
        <w:rPr>
          <w:rFonts w:ascii="Civil Premium" w:hAnsi="Civil Premium"/>
          <w:lang w:val="nl-NL"/>
        </w:rPr>
      </w:pPr>
    </w:p>
    <w:p w14:paraId="7208BD6A" w14:textId="77777777" w:rsidR="00CC2E9F" w:rsidRPr="008B7702" w:rsidRDefault="00CC2E9F">
      <w:pPr>
        <w:rPr>
          <w:rFonts w:ascii="Civil Premium" w:hAnsi="Civil Premium"/>
          <w:lang w:val="nl-NL"/>
        </w:rPr>
      </w:pPr>
    </w:p>
    <w:p w14:paraId="3B02749C" w14:textId="77777777" w:rsidR="00CC2E9F" w:rsidRPr="008B7702" w:rsidRDefault="00CC2E9F">
      <w:pPr>
        <w:rPr>
          <w:rFonts w:ascii="Civil Premium" w:hAnsi="Civil Premium"/>
          <w:lang w:val="nl-NL"/>
        </w:rPr>
      </w:pPr>
    </w:p>
    <w:p w14:paraId="07C1816A" w14:textId="77777777" w:rsidR="00CC2E9F" w:rsidRPr="008B7702" w:rsidRDefault="00CC2E9F">
      <w:pPr>
        <w:rPr>
          <w:rFonts w:ascii="Civil Premium" w:hAnsi="Civil Premium"/>
          <w:lang w:val="nl-NL"/>
        </w:rPr>
      </w:pPr>
    </w:p>
    <w:p w14:paraId="6376AF62" w14:textId="77777777" w:rsidR="00CC2E9F" w:rsidRPr="008B7702" w:rsidRDefault="00CC2E9F">
      <w:pPr>
        <w:rPr>
          <w:rFonts w:ascii="Civil Premium" w:hAnsi="Civil Premium"/>
          <w:lang w:val="nl-NL"/>
        </w:rPr>
      </w:pPr>
    </w:p>
    <w:p w14:paraId="553B312D" w14:textId="77777777" w:rsidR="00CC2E9F" w:rsidRPr="008B7702" w:rsidRDefault="00CC2E9F">
      <w:pPr>
        <w:rPr>
          <w:rFonts w:ascii="Civil Premium" w:hAnsi="Civil Premium"/>
          <w:lang w:val="nl-NL"/>
        </w:rPr>
      </w:pPr>
    </w:p>
    <w:p w14:paraId="0806CD00" w14:textId="77777777" w:rsidR="00CC2E9F" w:rsidRPr="008B7702" w:rsidRDefault="00CC2E9F">
      <w:pPr>
        <w:rPr>
          <w:rFonts w:ascii="Civil Premium" w:hAnsi="Civil Premium"/>
          <w:lang w:val="nl-NL"/>
        </w:rPr>
      </w:pPr>
    </w:p>
    <w:p w14:paraId="1773F0B1" w14:textId="77777777" w:rsidR="00CC2E9F" w:rsidRPr="008B7702" w:rsidRDefault="00CC2E9F">
      <w:pPr>
        <w:rPr>
          <w:rFonts w:ascii="Civil Premium" w:hAnsi="Civil Premium"/>
          <w:lang w:val="nl-NL"/>
        </w:rPr>
      </w:pPr>
    </w:p>
    <w:p w14:paraId="6073424B" w14:textId="77777777" w:rsidR="00CC2E9F" w:rsidRPr="008B7702" w:rsidRDefault="00CC2E9F">
      <w:pPr>
        <w:rPr>
          <w:rFonts w:ascii="Civil Premium" w:hAnsi="Civil Premium"/>
          <w:lang w:val="nl-NL"/>
        </w:rPr>
      </w:pPr>
    </w:p>
    <w:p w14:paraId="106A467F" w14:textId="77777777" w:rsidR="00CC2E9F" w:rsidRPr="008B7702" w:rsidRDefault="00CC2E9F">
      <w:pPr>
        <w:rPr>
          <w:rFonts w:ascii="Civil Premium" w:hAnsi="Civil Premium"/>
          <w:lang w:val="nl-NL"/>
        </w:rPr>
      </w:pPr>
    </w:p>
    <w:p w14:paraId="7D599C15" w14:textId="02B0836F" w:rsidR="00362BA7" w:rsidRPr="008B7702" w:rsidRDefault="00362BA7">
      <w:pPr>
        <w:rPr>
          <w:rFonts w:ascii="Civil Premium" w:hAnsi="Civil Premium"/>
          <w:lang w:val="nl-NL"/>
        </w:rPr>
      </w:pPr>
      <w:r w:rsidRPr="008B7702">
        <w:rPr>
          <w:rFonts w:ascii="Civil Premium" w:hAnsi="Civil Premium"/>
          <w:lang w:val="nl-NL"/>
        </w:rPr>
        <w:t xml:space="preserve">Jort </w:t>
      </w:r>
      <w:proofErr w:type="spellStart"/>
      <w:r w:rsidRPr="008B7702">
        <w:rPr>
          <w:rFonts w:ascii="Civil Premium" w:hAnsi="Civil Premium"/>
          <w:lang w:val="nl-NL"/>
        </w:rPr>
        <w:t>Siemes</w:t>
      </w:r>
      <w:proofErr w:type="spellEnd"/>
      <w:r w:rsidRPr="008B7702">
        <w:rPr>
          <w:rFonts w:ascii="Civil Premium" w:hAnsi="Civil Premium"/>
          <w:lang w:val="nl-NL"/>
        </w:rPr>
        <w:t xml:space="preserve"> (4028198)</w:t>
      </w:r>
    </w:p>
    <w:p w14:paraId="1463AC69" w14:textId="3C3B61D7" w:rsidR="00CC2E9F" w:rsidRPr="008B7702" w:rsidRDefault="00CC2E9F">
      <w:pPr>
        <w:rPr>
          <w:rFonts w:ascii="Civil Premium" w:hAnsi="Civil Premium"/>
          <w:lang w:val="nl-NL"/>
        </w:rPr>
      </w:pPr>
      <w:r w:rsidRPr="008B7702">
        <w:rPr>
          <w:rFonts w:ascii="Civil Premium" w:hAnsi="Civil Premium"/>
          <w:lang w:val="nl-NL"/>
        </w:rPr>
        <w:t>04/04/24</w:t>
      </w:r>
    </w:p>
    <w:p w14:paraId="2CC53AE8" w14:textId="603BA647" w:rsidR="00CC2E9F" w:rsidRPr="008B7702" w:rsidRDefault="008B7702" w:rsidP="00CC2E9F">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p w14:paraId="4ED24D53" w14:textId="7C48DC2B" w:rsidR="00362BA7" w:rsidRPr="008B7702" w:rsidRDefault="00CC2E9F" w:rsidP="00362BA7">
      <w:pPr>
        <w:jc w:val="right"/>
        <w:rPr>
          <w:rFonts w:ascii="Civil Premium" w:hAnsi="Civil Premium"/>
          <w:lang w:val="nl-NL"/>
        </w:rPr>
      </w:pPr>
      <w:r w:rsidRPr="008B7702">
        <w:rPr>
          <w:rFonts w:ascii="Civil Premium" w:hAnsi="Civil Premium"/>
          <w:lang w:val="nl-NL"/>
        </w:rPr>
        <w:lastRenderedPageBreak/>
        <w:t xml:space="preserve"> Klas: </w:t>
      </w:r>
      <w:r w:rsidR="00362BA7" w:rsidRPr="008B7702">
        <w:rPr>
          <w:rFonts w:ascii="Civil Premium" w:hAnsi="Civil Premium"/>
          <w:lang w:val="nl-NL"/>
        </w:rPr>
        <w:t>101</w:t>
      </w:r>
    </w:p>
    <w:p w14:paraId="5502BD89" w14:textId="47ACAD58" w:rsidR="00CC2E9F" w:rsidRPr="008B7702" w:rsidRDefault="00CC2E9F" w:rsidP="00DE7363">
      <w:pPr>
        <w:rPr>
          <w:rFonts w:ascii="Civil Premium" w:hAnsi="Civil Premium"/>
          <w:b/>
          <w:bCs/>
          <w:lang w:val="nl-NL"/>
        </w:rPr>
      </w:pPr>
      <w:r w:rsidRPr="008B7702">
        <w:rPr>
          <w:rFonts w:ascii="Civil Premium" w:hAnsi="Civil Premium"/>
          <w:b/>
          <w:bCs/>
          <w:lang w:val="nl-NL"/>
        </w:rPr>
        <w:t>Onderzoeksvraag (v1)</w:t>
      </w:r>
    </w:p>
    <w:p w14:paraId="27DE124C" w14:textId="326FE81E" w:rsidR="00D37E99" w:rsidRPr="008B7702" w:rsidRDefault="00CC2E9F" w:rsidP="00A458CA">
      <w:pPr>
        <w:pStyle w:val="NormalWeb"/>
        <w:ind w:left="720"/>
        <w:rPr>
          <w:rFonts w:ascii="Civil Premium" w:hAnsi="Civil Premium"/>
          <w:lang w:val="nl-NL"/>
        </w:rPr>
      </w:pPr>
      <w:r w:rsidRPr="008B7702">
        <w:rPr>
          <w:rFonts w:ascii="Civil Premium" w:hAnsi="Civil Premium"/>
          <w:lang w:val="nl-NL"/>
        </w:rPr>
        <w:t>"In welke mate beïnvloedt de framing in nieuwsmedia de opvattingen van Nederlandse burgers met betrekking tot kerncentrales?"</w:t>
      </w:r>
    </w:p>
    <w:p w14:paraId="7E12BA70" w14:textId="77777777"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t>Inleiding</w:t>
      </w:r>
    </w:p>
    <w:p w14:paraId="25DA1D9F" w14:textId="69DCB732" w:rsidR="00A458CA" w:rsidRPr="008B7702" w:rsidRDefault="007110A1" w:rsidP="007110A1">
      <w:pPr>
        <w:pStyle w:val="NormalWeb"/>
        <w:rPr>
          <w:rStyle w:val="Strong"/>
          <w:rFonts w:ascii="Civil Premium" w:hAnsi="Civil Premium"/>
          <w:b w:val="0"/>
          <w:bCs w:val="0"/>
          <w:lang w:val="nl-NL"/>
        </w:rPr>
      </w:pPr>
      <w:r w:rsidRPr="008B7702">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t>Eerste indruk literatuur</w:t>
      </w:r>
    </w:p>
    <w:p w14:paraId="43F7B7F9" w14:textId="77777777" w:rsidR="00A132E2" w:rsidRPr="008B7702" w:rsidRDefault="007110A1" w:rsidP="007110A1">
      <w:pPr>
        <w:pStyle w:val="NormalWeb"/>
        <w:rPr>
          <w:rFonts w:ascii="Civil Premium" w:hAnsi="Civil Premium"/>
          <w:highlight w:val="yellow"/>
          <w:lang w:val="nl-NL"/>
        </w:rPr>
      </w:pPr>
      <w:r w:rsidRPr="008B7702">
        <w:rPr>
          <w:rFonts w:ascii="Civil Premium" w:hAnsi="Civil Premium"/>
          <w:highlight w:val="yellow"/>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7DAA1277" w14:textId="7AE66463" w:rsidR="007110A1" w:rsidRPr="008B7702" w:rsidRDefault="007110A1" w:rsidP="007110A1">
      <w:pPr>
        <w:pStyle w:val="NormalWeb"/>
        <w:rPr>
          <w:rFonts w:ascii="Civil Premium" w:hAnsi="Civil Premium"/>
          <w:lang w:val="nl-NL"/>
        </w:rPr>
      </w:pPr>
      <w:r w:rsidRPr="008B7702">
        <w:rPr>
          <w:rFonts w:ascii="Civil Premium" w:hAnsi="Civil Premium"/>
          <w:highlight w:val="yellow"/>
          <w:lang w:val="nl-NL"/>
        </w:rPr>
        <w:t xml:space="preserve">De diversiteit aan </w:t>
      </w:r>
      <w:r w:rsidR="00A132E2" w:rsidRPr="008B7702">
        <w:rPr>
          <w:rFonts w:ascii="Civil Premium" w:hAnsi="Civil Premium"/>
          <w:highlight w:val="yellow"/>
          <w:lang w:val="nl-NL"/>
        </w:rPr>
        <w:t>gevonden publicaties</w:t>
      </w:r>
      <w:r w:rsidRPr="008B7702">
        <w:rPr>
          <w:rFonts w:ascii="Civil Premium" w:hAnsi="Civil Premium"/>
          <w:highlight w:val="yellow"/>
          <w:lang w:val="nl-NL"/>
        </w:rPr>
        <w:t xml:space="preserve"> biedt een brede basis voor het onderzoek naar de rol van framing in het vormgeven van publieke opinies over kernenergie.</w:t>
      </w:r>
      <w:r w:rsidRPr="008B7702">
        <w:rPr>
          <w:rFonts w:ascii="Civil Premium" w:hAnsi="Civil Premium"/>
          <w:lang w:val="nl-NL"/>
        </w:rPr>
        <w:t> </w:t>
      </w:r>
    </w:p>
    <w:p w14:paraId="131545F3" w14:textId="77777777" w:rsidR="00EA0BA5" w:rsidRPr="008B7702" w:rsidRDefault="00EA0BA5">
      <w:pPr>
        <w:rPr>
          <w:rFonts w:ascii="Civil Premium" w:eastAsia="Times New Roman" w:hAnsi="Civil Premium" w:cs="Times New Roman"/>
          <w:sz w:val="32"/>
          <w:szCs w:val="32"/>
          <w:lang w:val="nl-NL" w:eastAsia="en-NL"/>
        </w:rPr>
      </w:pPr>
      <w:r w:rsidRPr="008B7702">
        <w:rPr>
          <w:rFonts w:ascii="Civil Premium" w:hAnsi="Civil Premium"/>
          <w:sz w:val="32"/>
          <w:szCs w:val="32"/>
          <w:lang w:val="nl-NL"/>
        </w:rPr>
        <w:br w:type="page"/>
      </w:r>
    </w:p>
    <w:p w14:paraId="0180BC3A" w14:textId="536CE18A" w:rsidR="00262DCA" w:rsidRPr="008B7702" w:rsidRDefault="00437A26" w:rsidP="007110A1">
      <w:pPr>
        <w:pStyle w:val="NormalWeb"/>
        <w:rPr>
          <w:rFonts w:ascii="Civil Premium" w:hAnsi="Civil Premium"/>
          <w:sz w:val="32"/>
          <w:szCs w:val="32"/>
          <w:lang w:val="nl-NL"/>
        </w:rPr>
      </w:pPr>
      <w:r w:rsidRPr="008B7702">
        <w:rPr>
          <w:rFonts w:ascii="Civil Premium" w:hAnsi="Civil Premium"/>
          <w:sz w:val="32"/>
          <w:szCs w:val="32"/>
          <w:lang w:val="nl-NL"/>
        </w:rPr>
        <w:lastRenderedPageBreak/>
        <w:t>Bibliografie</w:t>
      </w:r>
    </w:p>
    <w:p w14:paraId="00936728" w14:textId="651B6F55" w:rsidR="007110A1" w:rsidRPr="008B7702" w:rsidRDefault="007110A1" w:rsidP="007110A1">
      <w:pPr>
        <w:pStyle w:val="NormalWeb"/>
        <w:rPr>
          <w:rFonts w:ascii="Civil Premium" w:hAnsi="Civil Premium"/>
          <w:b/>
          <w:bCs/>
          <w:lang w:val="nl-NL"/>
        </w:rPr>
      </w:pPr>
      <w:r w:rsidRPr="008B7702">
        <w:rPr>
          <w:rFonts w:ascii="Civil Premium" w:hAnsi="Civil Premium"/>
          <w:b/>
          <w:bCs/>
          <w:lang w:val="nl-NL"/>
        </w:rPr>
        <w:t>2 Publicaties uit cursus</w:t>
      </w:r>
      <w:r w:rsidR="00EE21BC" w:rsidRPr="008B7702">
        <w:rPr>
          <w:rFonts w:ascii="Civil Premium" w:hAnsi="Civil Premium"/>
          <w:b/>
          <w:bCs/>
          <w:lang w:val="nl-NL"/>
        </w:rPr>
        <w:t>:</w:t>
      </w:r>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5F29FB26" w14:textId="08A08217" w:rsidR="00EE21BC" w:rsidRPr="008B7702"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5D62216" w14:textId="77777777" w:rsidR="00EE21BC" w:rsidRPr="008B7702" w:rsidRDefault="00EE21BC">
      <w:pPr>
        <w:rPr>
          <w:rStyle w:val="Strong"/>
          <w:rFonts w:ascii="Civil Premium" w:hAnsi="Civil Premium"/>
          <w:lang w:val="nl-NL" w:eastAsia="en-NL"/>
        </w:rPr>
      </w:pPr>
    </w:p>
    <w:p w14:paraId="360C744F" w14:textId="0EFF9E0D" w:rsidR="00EE21BC" w:rsidRPr="008B7702" w:rsidRDefault="00EE21BC">
      <w:pPr>
        <w:rPr>
          <w:rStyle w:val="Strong"/>
          <w:rFonts w:ascii="Civil Premium" w:hAnsi="Civil Premium"/>
          <w:lang w:val="nl-NL" w:eastAsia="en-NL"/>
        </w:rPr>
      </w:pPr>
      <w:r w:rsidRPr="008B7702">
        <w:rPr>
          <w:rFonts w:ascii="Civil Premium" w:hAnsi="Civil Premium"/>
          <w:b/>
          <w:bCs/>
          <w:lang w:val="nl-NL"/>
        </w:rPr>
        <w:t xml:space="preserve">7 </w:t>
      </w:r>
      <w:r w:rsidR="00E57156" w:rsidRPr="008B7702">
        <w:rPr>
          <w:rFonts w:ascii="Civil Premium" w:hAnsi="Civil Premium"/>
          <w:b/>
          <w:bCs/>
          <w:lang w:val="nl-NL"/>
        </w:rPr>
        <w:t>(peer-</w:t>
      </w:r>
      <w:proofErr w:type="spellStart"/>
      <w:r w:rsidR="00E57156" w:rsidRPr="008B7702">
        <w:rPr>
          <w:rFonts w:ascii="Civil Premium" w:hAnsi="Civil Premium"/>
          <w:b/>
          <w:bCs/>
          <w:lang w:val="nl-NL"/>
        </w:rPr>
        <w:t>reviewed</w:t>
      </w:r>
      <w:proofErr w:type="spellEnd"/>
      <w:r w:rsidR="00E57156" w:rsidRPr="008B7702">
        <w:rPr>
          <w:rFonts w:ascii="Civil Premium" w:hAnsi="Civil Premium"/>
          <w:b/>
          <w:bCs/>
          <w:lang w:val="nl-NL"/>
        </w:rPr>
        <w:t xml:space="preserve"> </w:t>
      </w:r>
      <w:r w:rsidRPr="008B7702">
        <w:rPr>
          <w:rFonts w:ascii="Civil Premium" w:hAnsi="Civil Premium"/>
          <w:b/>
          <w:bCs/>
          <w:lang w:val="nl-NL"/>
        </w:rPr>
        <w:t>publicaties</w:t>
      </w:r>
      <w:r w:rsidR="00E57156" w:rsidRPr="008B7702">
        <w:rPr>
          <w:rFonts w:ascii="Civil Premium" w:hAnsi="Civil Premium"/>
          <w:b/>
          <w:bCs/>
          <w:lang w:val="nl-NL"/>
        </w:rPr>
        <w:t>)</w:t>
      </w:r>
      <w:r w:rsidRPr="008B7702">
        <w:rPr>
          <w:rFonts w:ascii="Civil Premium" w:hAnsi="Civil Premium"/>
          <w:b/>
          <w:bCs/>
          <w:lang w:val="nl-NL"/>
        </w:rPr>
        <w:t>:</w:t>
      </w:r>
    </w:p>
    <w:p w14:paraId="78EF03D6" w14:textId="77777777" w:rsidR="006B5923" w:rsidRPr="008B7702" w:rsidRDefault="006B5923" w:rsidP="006B5923">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8B7702">
        <w:rPr>
          <w:rStyle w:val="Strong"/>
          <w:rFonts w:ascii="Civil Premium" w:eastAsia="Times New Roman" w:hAnsi="Civil Premium" w:cs="Times New Roman"/>
          <w:b w:val="0"/>
          <w:bCs w:val="0"/>
          <w:sz w:val="20"/>
          <w:szCs w:val="20"/>
          <w:lang w:val="nl-NL" w:eastAsia="en-NL"/>
        </w:rPr>
        <w:t>Nuclear</w:t>
      </w:r>
      <w:proofErr w:type="spellEnd"/>
      <w:r w:rsidRPr="008B7702">
        <w:rPr>
          <w:rStyle w:val="Strong"/>
          <w:rFonts w:ascii="Civil Premium" w:eastAsia="Times New Roman" w:hAnsi="Civil Premium" w:cs="Times New Roman"/>
          <w:b w:val="0"/>
          <w:bCs w:val="0"/>
          <w:sz w:val="20"/>
          <w:szCs w:val="20"/>
          <w:lang w:val="nl-NL" w:eastAsia="en-NL"/>
        </w:rPr>
        <w:t xml:space="preserve"> Power in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8B7702">
        <w:rPr>
          <w:rStyle w:val="Strong"/>
          <w:rFonts w:ascii="Civil Premium" w:eastAsia="Times New Roman" w:hAnsi="Civil Premium" w:cs="Times New Roman"/>
          <w:b w:val="0"/>
          <w:bCs w:val="0"/>
          <w:sz w:val="20"/>
          <w:szCs w:val="20"/>
          <w:lang w:val="nl-NL" w:eastAsia="en-NL"/>
        </w:rPr>
        <w:t>Essex</w:t>
      </w:r>
      <w:proofErr w:type="spellEnd"/>
      <w:r w:rsidRPr="008B7702">
        <w:rPr>
          <w:rStyle w:val="Strong"/>
          <w:rFonts w:ascii="Civil Premium" w:eastAsia="Times New Roman" w:hAnsi="Civil Premium" w:cs="Times New Roman"/>
          <w:b w:val="0"/>
          <w:bCs w:val="0"/>
          <w:sz w:val="20"/>
          <w:szCs w:val="20"/>
          <w:lang w:val="nl-NL" w:eastAsia="en-NL"/>
        </w:rPr>
        <w:t>, England), 17(3), 373–382. https://doi.org/10.1260/095830506778119407</w:t>
      </w:r>
    </w:p>
    <w:p w14:paraId="4A40A1F2" w14:textId="1DE86ECA" w:rsidR="00473300" w:rsidRPr="008B7702" w:rsidRDefault="00473300" w:rsidP="006B5923">
      <w:pPr>
        <w:spacing w:after="0" w:line="240" w:lineRule="auto"/>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 xml:space="preserve">Geels, F. W., &amp; </w:t>
      </w:r>
      <w:proofErr w:type="spellStart"/>
      <w:r w:rsidRPr="008B7702">
        <w:rPr>
          <w:rStyle w:val="Strong"/>
          <w:rFonts w:ascii="Civil Premium" w:hAnsi="Civil Premium"/>
          <w:b w:val="0"/>
          <w:bCs w:val="0"/>
          <w:sz w:val="20"/>
          <w:szCs w:val="20"/>
          <w:lang w:val="nl-NL" w:eastAsia="en-NL"/>
        </w:rPr>
        <w:t>Verhees</w:t>
      </w:r>
      <w:proofErr w:type="spellEnd"/>
      <w:r w:rsidRPr="008B7702">
        <w:rPr>
          <w:rStyle w:val="Strong"/>
          <w:rFonts w:ascii="Civil Premium" w:hAnsi="Civil Premium"/>
          <w:b w:val="0"/>
          <w:bCs w:val="0"/>
          <w:sz w:val="20"/>
          <w:szCs w:val="20"/>
          <w:lang w:val="nl-NL" w:eastAsia="en-NL"/>
        </w:rPr>
        <w:t xml:space="preserve">, B. (2011). </w:t>
      </w:r>
      <w:proofErr w:type="spellStart"/>
      <w:r w:rsidRPr="008B7702">
        <w:rPr>
          <w:rStyle w:val="Strong"/>
          <w:rFonts w:ascii="Civil Premium" w:hAnsi="Civil Premium"/>
          <w:b w:val="0"/>
          <w:bCs w:val="0"/>
          <w:sz w:val="20"/>
          <w:szCs w:val="20"/>
          <w:lang w:val="nl-NL" w:eastAsia="en-NL"/>
        </w:rPr>
        <w:t>Cultural</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legitimacy</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and</w:t>
      </w:r>
      <w:proofErr w:type="spellEnd"/>
      <w:r w:rsidRPr="008B7702">
        <w:rPr>
          <w:rStyle w:val="Strong"/>
          <w:rFonts w:ascii="Civil Premium" w:hAnsi="Civil Premium"/>
          <w:b w:val="0"/>
          <w:bCs w:val="0"/>
          <w:sz w:val="20"/>
          <w:szCs w:val="20"/>
          <w:lang w:val="nl-NL" w:eastAsia="en-NL"/>
        </w:rPr>
        <w:t xml:space="preserve"> framing </w:t>
      </w:r>
      <w:proofErr w:type="spellStart"/>
      <w:r w:rsidRPr="008B7702">
        <w:rPr>
          <w:rStyle w:val="Strong"/>
          <w:rFonts w:ascii="Civil Premium" w:hAnsi="Civil Premium"/>
          <w:b w:val="0"/>
          <w:bCs w:val="0"/>
          <w:sz w:val="20"/>
          <w:szCs w:val="20"/>
          <w:lang w:val="nl-NL" w:eastAsia="en-NL"/>
        </w:rPr>
        <w:t>struggles</w:t>
      </w:r>
      <w:proofErr w:type="spellEnd"/>
      <w:r w:rsidRPr="008B7702">
        <w:rPr>
          <w:rStyle w:val="Strong"/>
          <w:rFonts w:ascii="Civil Premium" w:hAnsi="Civil Premium"/>
          <w:b w:val="0"/>
          <w:bCs w:val="0"/>
          <w:sz w:val="20"/>
          <w:szCs w:val="20"/>
          <w:lang w:val="nl-NL" w:eastAsia="en-NL"/>
        </w:rPr>
        <w:t xml:space="preserve"> in </w:t>
      </w:r>
      <w:proofErr w:type="spellStart"/>
      <w:r w:rsidRPr="008B7702">
        <w:rPr>
          <w:rStyle w:val="Strong"/>
          <w:rFonts w:ascii="Civil Premium" w:hAnsi="Civil Premium"/>
          <w:b w:val="0"/>
          <w:bCs w:val="0"/>
          <w:sz w:val="20"/>
          <w:szCs w:val="20"/>
          <w:lang w:val="nl-NL" w:eastAsia="en-NL"/>
        </w:rPr>
        <w:t>innovation</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journeys</w:t>
      </w:r>
      <w:proofErr w:type="spellEnd"/>
      <w:r w:rsidRPr="008B7702">
        <w:rPr>
          <w:rStyle w:val="Strong"/>
          <w:rFonts w:ascii="Civil Premium" w:hAnsi="Civil Premium"/>
          <w:b w:val="0"/>
          <w:bCs w:val="0"/>
          <w:sz w:val="20"/>
          <w:szCs w:val="20"/>
          <w:lang w:val="nl-NL" w:eastAsia="en-NL"/>
        </w:rPr>
        <w:t xml:space="preserve">: A </w:t>
      </w:r>
      <w:proofErr w:type="spellStart"/>
      <w:r w:rsidRPr="008B7702">
        <w:rPr>
          <w:rStyle w:val="Strong"/>
          <w:rFonts w:ascii="Civil Premium" w:hAnsi="Civil Premium"/>
          <w:b w:val="0"/>
          <w:bCs w:val="0"/>
          <w:sz w:val="20"/>
          <w:szCs w:val="20"/>
          <w:lang w:val="nl-NL" w:eastAsia="en-NL"/>
        </w:rPr>
        <w:t>cultural-performative</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perspective</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and</w:t>
      </w:r>
      <w:proofErr w:type="spellEnd"/>
      <w:r w:rsidRPr="008B7702">
        <w:rPr>
          <w:rStyle w:val="Strong"/>
          <w:rFonts w:ascii="Civil Premium" w:hAnsi="Civil Premium"/>
          <w:b w:val="0"/>
          <w:bCs w:val="0"/>
          <w:sz w:val="20"/>
          <w:szCs w:val="20"/>
          <w:lang w:val="nl-NL" w:eastAsia="en-NL"/>
        </w:rPr>
        <w:t xml:space="preserve"> a case </w:t>
      </w:r>
      <w:proofErr w:type="spellStart"/>
      <w:r w:rsidRPr="008B7702">
        <w:rPr>
          <w:rStyle w:val="Strong"/>
          <w:rFonts w:ascii="Civil Premium" w:hAnsi="Civil Premium"/>
          <w:b w:val="0"/>
          <w:bCs w:val="0"/>
          <w:sz w:val="20"/>
          <w:szCs w:val="20"/>
          <w:lang w:val="nl-NL" w:eastAsia="en-NL"/>
        </w:rPr>
        <w:t>study</w:t>
      </w:r>
      <w:proofErr w:type="spellEnd"/>
      <w:r w:rsidRPr="008B7702">
        <w:rPr>
          <w:rStyle w:val="Strong"/>
          <w:rFonts w:ascii="Civil Premium" w:hAnsi="Civil Premium"/>
          <w:b w:val="0"/>
          <w:bCs w:val="0"/>
          <w:sz w:val="20"/>
          <w:szCs w:val="20"/>
          <w:lang w:val="nl-NL" w:eastAsia="en-NL"/>
        </w:rPr>
        <w:t xml:space="preserve"> of Dutch </w:t>
      </w:r>
      <w:proofErr w:type="spellStart"/>
      <w:r w:rsidRPr="008B7702">
        <w:rPr>
          <w:rStyle w:val="Strong"/>
          <w:rFonts w:ascii="Civil Premium" w:hAnsi="Civil Premium"/>
          <w:b w:val="0"/>
          <w:bCs w:val="0"/>
          <w:sz w:val="20"/>
          <w:szCs w:val="20"/>
          <w:lang w:val="nl-NL" w:eastAsia="en-NL"/>
        </w:rPr>
        <w:t>nuclear</w:t>
      </w:r>
      <w:proofErr w:type="spellEnd"/>
      <w:r w:rsidRPr="008B7702">
        <w:rPr>
          <w:rStyle w:val="Strong"/>
          <w:rFonts w:ascii="Civil Premium" w:hAnsi="Civil Premium"/>
          <w:b w:val="0"/>
          <w:bCs w:val="0"/>
          <w:sz w:val="20"/>
          <w:szCs w:val="20"/>
          <w:lang w:val="nl-NL" w:eastAsia="en-NL"/>
        </w:rPr>
        <w:t xml:space="preserve"> energy (1945–1986). </w:t>
      </w:r>
      <w:proofErr w:type="spellStart"/>
      <w:r w:rsidRPr="008B7702">
        <w:rPr>
          <w:rStyle w:val="Strong"/>
          <w:rFonts w:ascii="Civil Premium" w:hAnsi="Civil Premium"/>
          <w:b w:val="0"/>
          <w:bCs w:val="0"/>
          <w:sz w:val="20"/>
          <w:szCs w:val="20"/>
          <w:lang w:val="nl-NL" w:eastAsia="en-NL"/>
        </w:rPr>
        <w:t>Technological</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Forecasting</w:t>
      </w:r>
      <w:proofErr w:type="spellEnd"/>
      <w:r w:rsidRPr="008B7702">
        <w:rPr>
          <w:rStyle w:val="Strong"/>
          <w:rFonts w:ascii="Civil Premium" w:hAnsi="Civil Premium"/>
          <w:b w:val="0"/>
          <w:bCs w:val="0"/>
          <w:sz w:val="20"/>
          <w:szCs w:val="20"/>
          <w:lang w:val="nl-NL" w:eastAsia="en-NL"/>
        </w:rPr>
        <w:t xml:space="preserve"> &amp; </w:t>
      </w:r>
      <w:proofErr w:type="spellStart"/>
      <w:r w:rsidRPr="008B7702">
        <w:rPr>
          <w:rStyle w:val="Strong"/>
          <w:rFonts w:ascii="Civil Premium" w:hAnsi="Civil Premium"/>
          <w:b w:val="0"/>
          <w:bCs w:val="0"/>
          <w:sz w:val="20"/>
          <w:szCs w:val="20"/>
          <w:lang w:val="nl-NL" w:eastAsia="en-NL"/>
        </w:rPr>
        <w:t>Social</w:t>
      </w:r>
      <w:proofErr w:type="spellEnd"/>
      <w:r w:rsidRPr="008B7702">
        <w:rPr>
          <w:rStyle w:val="Strong"/>
          <w:rFonts w:ascii="Civil Premium" w:hAnsi="Civil Premium"/>
          <w:b w:val="0"/>
          <w:bCs w:val="0"/>
          <w:sz w:val="20"/>
          <w:szCs w:val="20"/>
          <w:lang w:val="nl-NL" w:eastAsia="en-NL"/>
        </w:rPr>
        <w:t xml:space="preserve"> Change, 78(6), 910–930. https://doi.org/10.1016/j.techfore.2010.12.004</w:t>
      </w:r>
    </w:p>
    <w:p w14:paraId="03783769" w14:textId="77777777" w:rsidR="006B5923" w:rsidRPr="008B7702" w:rsidRDefault="006B5923" w:rsidP="006B5923">
      <w:pPr>
        <w:rPr>
          <w:rStyle w:val="Strong"/>
          <w:rFonts w:ascii="Civil Premium" w:eastAsia="Times New Roman" w:hAnsi="Civil Premium" w:cs="Times New Roman"/>
          <w:b w:val="0"/>
          <w:bCs w:val="0"/>
          <w:sz w:val="20"/>
          <w:szCs w:val="20"/>
          <w:lang w:val="nl-NL" w:eastAsia="en-NL"/>
        </w:rPr>
      </w:pPr>
    </w:p>
    <w:p w14:paraId="4EEE5525" w14:textId="28453E6A" w:rsidR="006B5923" w:rsidRPr="008B7702" w:rsidRDefault="006B5923" w:rsidP="006B5923">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 xml:space="preserve">Mulder, K. (2012). The </w:t>
      </w:r>
      <w:proofErr w:type="spellStart"/>
      <w:r w:rsidRPr="008B7702">
        <w:rPr>
          <w:rStyle w:val="Strong"/>
          <w:rFonts w:ascii="Civil Premium" w:eastAsia="Times New Roman" w:hAnsi="Civil Premium" w:cs="Times New Roman"/>
          <w:b w:val="0"/>
          <w:bCs w:val="0"/>
          <w:sz w:val="20"/>
          <w:szCs w:val="20"/>
          <w:lang w:val="nl-NL" w:eastAsia="en-NL"/>
        </w:rPr>
        <w:t>dynamics</w:t>
      </w:r>
      <w:proofErr w:type="spellEnd"/>
      <w:r w:rsidRPr="008B7702">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8B7702">
        <w:rPr>
          <w:rStyle w:val="Strong"/>
          <w:rFonts w:ascii="Civil Premium" w:eastAsia="Times New Roman" w:hAnsi="Civil Premium" w:cs="Times New Roman"/>
          <w:b w:val="0"/>
          <w:bCs w:val="0"/>
          <w:sz w:val="20"/>
          <w:szCs w:val="20"/>
          <w:lang w:val="nl-NL" w:eastAsia="en-NL"/>
        </w:rPr>
        <w:t>nuclear</w:t>
      </w:r>
      <w:proofErr w:type="spellEnd"/>
      <w:r w:rsidRPr="008B7702">
        <w:rPr>
          <w:rStyle w:val="Strong"/>
          <w:rFonts w:ascii="Civil Premium" w:eastAsia="Times New Roman" w:hAnsi="Civil Premium" w:cs="Times New Roman"/>
          <w:b w:val="0"/>
          <w:bCs w:val="0"/>
          <w:sz w:val="20"/>
          <w:szCs w:val="20"/>
          <w:lang w:val="nl-NL" w:eastAsia="en-NL"/>
        </w:rPr>
        <w:t xml:space="preserve"> power. </w:t>
      </w:r>
      <w:proofErr w:type="spellStart"/>
      <w:r w:rsidRPr="008B7702">
        <w:rPr>
          <w:rStyle w:val="Strong"/>
          <w:rFonts w:ascii="Civil Premium" w:eastAsia="Times New Roman" w:hAnsi="Civil Premium" w:cs="Times New Roman"/>
          <w:b w:val="0"/>
          <w:bCs w:val="0"/>
          <w:sz w:val="20"/>
          <w:szCs w:val="20"/>
          <w:lang w:val="nl-NL" w:eastAsia="en-NL"/>
        </w:rPr>
        <w:t>Interpreting</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an</w:t>
      </w:r>
      <w:proofErr w:type="spellEnd"/>
      <w:r w:rsidRPr="008B7702">
        <w:rPr>
          <w:rStyle w:val="Strong"/>
          <w:rFonts w:ascii="Civil Premium" w:eastAsia="Times New Roman" w:hAnsi="Civil Premium" w:cs="Times New Roman"/>
          <w:b w:val="0"/>
          <w:bCs w:val="0"/>
          <w:sz w:val="20"/>
          <w:szCs w:val="20"/>
          <w:lang w:val="nl-NL" w:eastAsia="en-NL"/>
        </w:rPr>
        <w:t xml:space="preserve"> experiment in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Netherlands. </w:t>
      </w:r>
      <w:proofErr w:type="spellStart"/>
      <w:r w:rsidRPr="008B7702">
        <w:rPr>
          <w:rStyle w:val="Strong"/>
          <w:rFonts w:ascii="Civil Premium" w:eastAsia="Times New Roman" w:hAnsi="Civil Premium" w:cs="Times New Roman"/>
          <w:b w:val="0"/>
          <w:bCs w:val="0"/>
          <w:sz w:val="20"/>
          <w:szCs w:val="20"/>
          <w:lang w:val="nl-NL" w:eastAsia="en-NL"/>
        </w:rPr>
        <w:t>Technological</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Forecasting</w:t>
      </w:r>
      <w:proofErr w:type="spellEnd"/>
      <w:r w:rsidRPr="008B7702">
        <w:rPr>
          <w:rStyle w:val="Strong"/>
          <w:rFonts w:ascii="Civil Premium" w:eastAsia="Times New Roman" w:hAnsi="Civil Premium" w:cs="Times New Roman"/>
          <w:b w:val="0"/>
          <w:bCs w:val="0"/>
          <w:sz w:val="20"/>
          <w:szCs w:val="20"/>
          <w:lang w:val="nl-NL" w:eastAsia="en-NL"/>
        </w:rPr>
        <w:t xml:space="preserve"> &amp; </w:t>
      </w:r>
      <w:proofErr w:type="spellStart"/>
      <w:r w:rsidRPr="008B7702">
        <w:rPr>
          <w:rStyle w:val="Strong"/>
          <w:rFonts w:ascii="Civil Premium" w:eastAsia="Times New Roman" w:hAnsi="Civil Premium" w:cs="Times New Roman"/>
          <w:b w:val="0"/>
          <w:bCs w:val="0"/>
          <w:sz w:val="20"/>
          <w:szCs w:val="20"/>
          <w:lang w:val="nl-NL" w:eastAsia="en-NL"/>
        </w:rPr>
        <w:t>Social</w:t>
      </w:r>
      <w:proofErr w:type="spellEnd"/>
      <w:r w:rsidRPr="008B7702">
        <w:rPr>
          <w:rStyle w:val="Strong"/>
          <w:rFonts w:ascii="Civil Premium" w:eastAsia="Times New Roman" w:hAnsi="Civil Premium" w:cs="Times New Roman"/>
          <w:b w:val="0"/>
          <w:bCs w:val="0"/>
          <w:sz w:val="20"/>
          <w:szCs w:val="20"/>
          <w:lang w:val="nl-NL" w:eastAsia="en-NL"/>
        </w:rPr>
        <w:t xml:space="preserve"> Change/</w:t>
      </w:r>
      <w:proofErr w:type="spellStart"/>
      <w:r w:rsidRPr="008B7702">
        <w:rPr>
          <w:rStyle w:val="Strong"/>
          <w:rFonts w:ascii="Civil Premium" w:eastAsia="Times New Roman" w:hAnsi="Civil Premium" w:cs="Times New Roman"/>
          <w:b w:val="0"/>
          <w:bCs w:val="0"/>
          <w:sz w:val="20"/>
          <w:szCs w:val="20"/>
          <w:lang w:val="nl-NL" w:eastAsia="en-NL"/>
        </w:rPr>
        <w:t>Technological</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Forecasting</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And</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Social</w:t>
      </w:r>
      <w:proofErr w:type="spellEnd"/>
      <w:r w:rsidRPr="008B7702">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8B7702" w:rsidRDefault="006B5923" w:rsidP="006B5923">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Neumann</w:t>
      </w:r>
      <w:proofErr w:type="spellEnd"/>
      <w:r w:rsidRPr="008B7702">
        <w:rPr>
          <w:rStyle w:val="Strong"/>
          <w:rFonts w:ascii="Civil Premium" w:hAnsi="Civil Premium"/>
          <w:b w:val="0"/>
          <w:bCs w:val="0"/>
          <w:sz w:val="20"/>
          <w:szCs w:val="20"/>
          <w:lang w:val="nl-NL" w:eastAsia="en-NL"/>
        </w:rPr>
        <w:t xml:space="preserve">, A., Sorge, L., Von </w:t>
      </w:r>
      <w:proofErr w:type="spellStart"/>
      <w:r w:rsidRPr="008B7702">
        <w:rPr>
          <w:rStyle w:val="Strong"/>
          <w:rFonts w:ascii="Civil Premium" w:hAnsi="Civil Premium"/>
          <w:b w:val="0"/>
          <w:bCs w:val="0"/>
          <w:sz w:val="20"/>
          <w:szCs w:val="20"/>
          <w:lang w:val="nl-NL" w:eastAsia="en-NL"/>
        </w:rPr>
        <w:t>Hirschhausen</w:t>
      </w:r>
      <w:proofErr w:type="spellEnd"/>
      <w:r w:rsidRPr="008B7702">
        <w:rPr>
          <w:rStyle w:val="Strong"/>
          <w:rFonts w:ascii="Civil Premium" w:hAnsi="Civil Premium"/>
          <w:b w:val="0"/>
          <w:bCs w:val="0"/>
          <w:sz w:val="20"/>
          <w:szCs w:val="20"/>
          <w:lang w:val="nl-NL" w:eastAsia="en-NL"/>
        </w:rPr>
        <w:t xml:space="preserve">, C., &amp; </w:t>
      </w:r>
      <w:proofErr w:type="spellStart"/>
      <w:r w:rsidRPr="008B7702">
        <w:rPr>
          <w:rStyle w:val="Strong"/>
          <w:rFonts w:ascii="Civil Premium" w:hAnsi="Civil Premium"/>
          <w:b w:val="0"/>
          <w:bCs w:val="0"/>
          <w:sz w:val="20"/>
          <w:szCs w:val="20"/>
          <w:lang w:val="nl-NL" w:eastAsia="en-NL"/>
        </w:rPr>
        <w:t>Wealer</w:t>
      </w:r>
      <w:proofErr w:type="spellEnd"/>
      <w:r w:rsidRPr="008B7702">
        <w:rPr>
          <w:rStyle w:val="Strong"/>
          <w:rFonts w:ascii="Civil Premium" w:hAnsi="Civil Premium"/>
          <w:b w:val="0"/>
          <w:bCs w:val="0"/>
          <w:sz w:val="20"/>
          <w:szCs w:val="20"/>
          <w:lang w:val="nl-NL" w:eastAsia="en-NL"/>
        </w:rPr>
        <w:t xml:space="preserve">, B. (2020). </w:t>
      </w:r>
      <w:proofErr w:type="spellStart"/>
      <w:r w:rsidRPr="008B7702">
        <w:rPr>
          <w:rStyle w:val="Strong"/>
          <w:rFonts w:ascii="Civil Premium" w:hAnsi="Civil Premium"/>
          <w:b w:val="0"/>
          <w:bCs w:val="0"/>
          <w:sz w:val="20"/>
          <w:szCs w:val="20"/>
          <w:lang w:val="nl-NL" w:eastAsia="en-NL"/>
        </w:rPr>
        <w:t>Democratic</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quality</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and</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nuclear</w:t>
      </w:r>
      <w:proofErr w:type="spellEnd"/>
      <w:r w:rsidRPr="008B7702">
        <w:rPr>
          <w:rStyle w:val="Strong"/>
          <w:rFonts w:ascii="Civil Premium" w:hAnsi="Civil Premium"/>
          <w:b w:val="0"/>
          <w:bCs w:val="0"/>
          <w:sz w:val="20"/>
          <w:szCs w:val="20"/>
          <w:lang w:val="nl-NL" w:eastAsia="en-NL"/>
        </w:rPr>
        <w:t xml:space="preserve"> power: </w:t>
      </w:r>
      <w:proofErr w:type="spellStart"/>
      <w:r w:rsidRPr="008B7702">
        <w:rPr>
          <w:rStyle w:val="Strong"/>
          <w:rFonts w:ascii="Civil Premium" w:hAnsi="Civil Premium"/>
          <w:b w:val="0"/>
          <w:bCs w:val="0"/>
          <w:sz w:val="20"/>
          <w:szCs w:val="20"/>
          <w:lang w:val="nl-NL" w:eastAsia="en-NL"/>
        </w:rPr>
        <w:t>Reviewing</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the</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global</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determinants</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the</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introduction</w:t>
      </w:r>
      <w:proofErr w:type="spellEnd"/>
      <w:r w:rsidRPr="008B7702">
        <w:rPr>
          <w:rStyle w:val="Strong"/>
          <w:rFonts w:ascii="Civil Premium" w:hAnsi="Civil Premium"/>
          <w:b w:val="0"/>
          <w:bCs w:val="0"/>
          <w:sz w:val="20"/>
          <w:szCs w:val="20"/>
          <w:lang w:val="nl-NL" w:eastAsia="en-NL"/>
        </w:rPr>
        <w:t xml:space="preserve"> of </w:t>
      </w:r>
      <w:proofErr w:type="spellStart"/>
      <w:r w:rsidRPr="008B7702">
        <w:rPr>
          <w:rStyle w:val="Strong"/>
          <w:rFonts w:ascii="Civil Premium" w:hAnsi="Civil Premium"/>
          <w:b w:val="0"/>
          <w:bCs w:val="0"/>
          <w:sz w:val="20"/>
          <w:szCs w:val="20"/>
          <w:lang w:val="nl-NL" w:eastAsia="en-NL"/>
        </w:rPr>
        <w:t>nuclear</w:t>
      </w:r>
      <w:proofErr w:type="spellEnd"/>
      <w:r w:rsidRPr="008B7702">
        <w:rPr>
          <w:rStyle w:val="Strong"/>
          <w:rFonts w:ascii="Civil Premium" w:hAnsi="Civil Premium"/>
          <w:b w:val="0"/>
          <w:bCs w:val="0"/>
          <w:sz w:val="20"/>
          <w:szCs w:val="20"/>
          <w:lang w:val="nl-NL" w:eastAsia="en-NL"/>
        </w:rPr>
        <w:t xml:space="preserve"> energy in 166 </w:t>
      </w:r>
      <w:proofErr w:type="spellStart"/>
      <w:r w:rsidRPr="008B7702">
        <w:rPr>
          <w:rStyle w:val="Strong"/>
          <w:rFonts w:ascii="Civil Premium" w:hAnsi="Civil Premium"/>
          <w:b w:val="0"/>
          <w:bCs w:val="0"/>
          <w:sz w:val="20"/>
          <w:szCs w:val="20"/>
          <w:lang w:val="nl-NL" w:eastAsia="en-NL"/>
        </w:rPr>
        <w:t>countries</w:t>
      </w:r>
      <w:proofErr w:type="spellEnd"/>
      <w:r w:rsidRPr="008B7702">
        <w:rPr>
          <w:rStyle w:val="Strong"/>
          <w:rFonts w:ascii="Civil Premium" w:hAnsi="Civil Premium"/>
          <w:b w:val="0"/>
          <w:bCs w:val="0"/>
          <w:sz w:val="20"/>
          <w:szCs w:val="20"/>
          <w:lang w:val="nl-NL" w:eastAsia="en-NL"/>
        </w:rPr>
        <w:t xml:space="preserve">. Energy Research &amp; </w:t>
      </w:r>
      <w:proofErr w:type="spellStart"/>
      <w:r w:rsidRPr="008B7702">
        <w:rPr>
          <w:rStyle w:val="Strong"/>
          <w:rFonts w:ascii="Civil Premium" w:hAnsi="Civil Premium"/>
          <w:b w:val="0"/>
          <w:bCs w:val="0"/>
          <w:sz w:val="20"/>
          <w:szCs w:val="20"/>
          <w:lang w:val="nl-NL" w:eastAsia="en-NL"/>
        </w:rPr>
        <w:t>Social</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Science</w:t>
      </w:r>
      <w:proofErr w:type="spellEnd"/>
      <w:r w:rsidRPr="008B7702">
        <w:rPr>
          <w:rStyle w:val="Strong"/>
          <w:rFonts w:ascii="Civil Premium" w:hAnsi="Civil Premium"/>
          <w:b w:val="0"/>
          <w:bCs w:val="0"/>
          <w:sz w:val="20"/>
          <w:szCs w:val="20"/>
          <w:lang w:val="nl-NL" w:eastAsia="en-NL"/>
        </w:rPr>
        <w:t>, 63, 101389. https://doi.org/10.1016/j.erss.2019.101389</w:t>
      </w:r>
    </w:p>
    <w:p w14:paraId="606CF5A3" w14:textId="6AE13C62" w:rsidR="006B5923" w:rsidRPr="008B7702" w:rsidRDefault="006B5923">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 xml:space="preserve">Smith, P. B., &amp; </w:t>
      </w:r>
      <w:proofErr w:type="spellStart"/>
      <w:r w:rsidRPr="008B7702">
        <w:rPr>
          <w:rStyle w:val="Strong"/>
          <w:rFonts w:ascii="Civil Premium" w:eastAsia="Times New Roman" w:hAnsi="Civil Premium" w:cs="Times New Roman"/>
          <w:b w:val="0"/>
          <w:bCs w:val="0"/>
          <w:sz w:val="20"/>
          <w:szCs w:val="20"/>
          <w:lang w:val="nl-NL" w:eastAsia="en-NL"/>
        </w:rPr>
        <w:t>Spanhoff</w:t>
      </w:r>
      <w:proofErr w:type="spellEnd"/>
      <w:r w:rsidRPr="008B7702">
        <w:rPr>
          <w:rStyle w:val="Strong"/>
          <w:rFonts w:ascii="Civil Premium" w:eastAsia="Times New Roman" w:hAnsi="Civil Premium" w:cs="Times New Roman"/>
          <w:b w:val="0"/>
          <w:bCs w:val="0"/>
          <w:sz w:val="20"/>
          <w:szCs w:val="20"/>
          <w:lang w:val="nl-NL" w:eastAsia="en-NL"/>
        </w:rPr>
        <w:t xml:space="preserve">, R. (1976). The </w:t>
      </w:r>
      <w:proofErr w:type="spellStart"/>
      <w:r w:rsidRPr="008B7702">
        <w:rPr>
          <w:rStyle w:val="Strong"/>
          <w:rFonts w:ascii="Civil Premium" w:eastAsia="Times New Roman" w:hAnsi="Civil Premium" w:cs="Times New Roman"/>
          <w:b w:val="0"/>
          <w:bCs w:val="0"/>
          <w:sz w:val="20"/>
          <w:szCs w:val="20"/>
          <w:lang w:val="nl-NL" w:eastAsia="en-NL"/>
        </w:rPr>
        <w:t>nuclear</w:t>
      </w:r>
      <w:proofErr w:type="spellEnd"/>
      <w:r w:rsidRPr="008B7702">
        <w:rPr>
          <w:rStyle w:val="Strong"/>
          <w:rFonts w:ascii="Civil Premium" w:eastAsia="Times New Roman" w:hAnsi="Civil Premium" w:cs="Times New Roman"/>
          <w:b w:val="0"/>
          <w:bCs w:val="0"/>
          <w:sz w:val="20"/>
          <w:szCs w:val="20"/>
          <w:lang w:val="nl-NL" w:eastAsia="en-NL"/>
        </w:rPr>
        <w:t xml:space="preserve"> energy </w:t>
      </w:r>
      <w:proofErr w:type="spellStart"/>
      <w:r w:rsidRPr="008B7702">
        <w:rPr>
          <w:rStyle w:val="Strong"/>
          <w:rFonts w:ascii="Civil Premium" w:eastAsia="Times New Roman" w:hAnsi="Civil Premium" w:cs="Times New Roman"/>
          <w:b w:val="0"/>
          <w:bCs w:val="0"/>
          <w:sz w:val="20"/>
          <w:szCs w:val="20"/>
          <w:lang w:val="nl-NL" w:eastAsia="en-NL"/>
        </w:rPr>
        <w:t>debate</w:t>
      </w:r>
      <w:proofErr w:type="spellEnd"/>
      <w:r w:rsidRPr="008B7702">
        <w:rPr>
          <w:rStyle w:val="Strong"/>
          <w:rFonts w:ascii="Civil Premium" w:eastAsia="Times New Roman" w:hAnsi="Civil Premium" w:cs="Times New Roman"/>
          <w:b w:val="0"/>
          <w:bCs w:val="0"/>
          <w:sz w:val="20"/>
          <w:szCs w:val="20"/>
          <w:lang w:val="nl-NL" w:eastAsia="en-NL"/>
        </w:rPr>
        <w:t xml:space="preserve"> in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netherlands</w:t>
      </w:r>
      <w:proofErr w:type="spellEnd"/>
      <w:r w:rsidRPr="008B7702">
        <w:rPr>
          <w:rStyle w:val="Strong"/>
          <w:rFonts w:ascii="Civil Premium" w:eastAsia="Times New Roman" w:hAnsi="Civil Premium" w:cs="Times New Roman"/>
          <w:b w:val="0"/>
          <w:bCs w:val="0"/>
          <w:sz w:val="20"/>
          <w:szCs w:val="20"/>
          <w:lang w:val="nl-NL" w:eastAsia="en-NL"/>
        </w:rPr>
        <w:t xml:space="preserve">. Bulletin of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Atomic </w:t>
      </w:r>
      <w:proofErr w:type="spellStart"/>
      <w:r w:rsidRPr="008B7702">
        <w:rPr>
          <w:rStyle w:val="Strong"/>
          <w:rFonts w:ascii="Civil Premium" w:eastAsia="Times New Roman" w:hAnsi="Civil Premium" w:cs="Times New Roman"/>
          <w:b w:val="0"/>
          <w:bCs w:val="0"/>
          <w:sz w:val="20"/>
          <w:szCs w:val="20"/>
          <w:lang w:val="nl-NL" w:eastAsia="en-NL"/>
        </w:rPr>
        <w:t>Scientists</w:t>
      </w:r>
      <w:proofErr w:type="spellEnd"/>
      <w:r w:rsidRPr="008B7702">
        <w:rPr>
          <w:rStyle w:val="Strong"/>
          <w:rFonts w:ascii="Civil Premium" w:eastAsia="Times New Roman" w:hAnsi="Civil Premium" w:cs="Times New Roman"/>
          <w:b w:val="0"/>
          <w:bCs w:val="0"/>
          <w:sz w:val="20"/>
          <w:szCs w:val="20"/>
          <w:lang w:val="nl-NL" w:eastAsia="en-NL"/>
        </w:rPr>
        <w:t>, 32(2), 41–44. https://doi.org/10.1080/00963402.1976.11455566</w:t>
      </w:r>
    </w:p>
    <w:p w14:paraId="079D8811" w14:textId="67367DAE" w:rsidR="006B5923" w:rsidRPr="008B7702" w:rsidRDefault="006B5923">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8B7702">
        <w:rPr>
          <w:rStyle w:val="Strong"/>
          <w:rFonts w:ascii="Civil Premium" w:eastAsia="Times New Roman" w:hAnsi="Civil Premium" w:cs="Times New Roman"/>
          <w:b w:val="0"/>
          <w:bCs w:val="0"/>
          <w:sz w:val="20"/>
          <w:szCs w:val="20"/>
          <w:lang w:val="nl-NL" w:eastAsia="en-NL"/>
        </w:rPr>
        <w:t>urban</w:t>
      </w:r>
      <w:proofErr w:type="spellEnd"/>
      <w:r w:rsidRPr="008B7702">
        <w:rPr>
          <w:rStyle w:val="Strong"/>
          <w:rFonts w:ascii="Civil Premium" w:eastAsia="Times New Roman" w:hAnsi="Civil Premium" w:cs="Times New Roman"/>
          <w:b w:val="0"/>
          <w:bCs w:val="0"/>
          <w:sz w:val="20"/>
          <w:szCs w:val="20"/>
          <w:lang w:val="nl-NL" w:eastAsia="en-NL"/>
        </w:rPr>
        <w:t xml:space="preserve"> energy </w:t>
      </w:r>
      <w:proofErr w:type="spellStart"/>
      <w:r w:rsidRPr="008B7702">
        <w:rPr>
          <w:rStyle w:val="Strong"/>
          <w:rFonts w:ascii="Civil Premium" w:eastAsia="Times New Roman" w:hAnsi="Civil Premium" w:cs="Times New Roman"/>
          <w:b w:val="0"/>
          <w:bCs w:val="0"/>
          <w:sz w:val="20"/>
          <w:szCs w:val="20"/>
          <w:lang w:val="nl-NL" w:eastAsia="en-NL"/>
        </w:rPr>
        <w:t>transition</w:t>
      </w:r>
      <w:proofErr w:type="spellEnd"/>
      <w:r w:rsidRPr="008B7702">
        <w:rPr>
          <w:rStyle w:val="Strong"/>
          <w:rFonts w:ascii="Civil Premium" w:eastAsia="Times New Roman" w:hAnsi="Civil Premium" w:cs="Times New Roman"/>
          <w:b w:val="0"/>
          <w:bCs w:val="0"/>
          <w:sz w:val="20"/>
          <w:szCs w:val="20"/>
          <w:lang w:val="nl-NL" w:eastAsia="en-NL"/>
        </w:rPr>
        <w:t xml:space="preserve"> in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Netherlands </w:t>
      </w:r>
      <w:proofErr w:type="spellStart"/>
      <w:r w:rsidRPr="008B7702">
        <w:rPr>
          <w:rStyle w:val="Strong"/>
          <w:rFonts w:ascii="Civil Premium" w:eastAsia="Times New Roman" w:hAnsi="Civil Premium" w:cs="Times New Roman"/>
          <w:b w:val="0"/>
          <w:bCs w:val="0"/>
          <w:sz w:val="20"/>
          <w:szCs w:val="20"/>
          <w:lang w:val="nl-NL" w:eastAsia="en-NL"/>
        </w:rPr>
        <w:t>and</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role</w:t>
      </w:r>
      <w:proofErr w:type="spellEnd"/>
      <w:r w:rsidRPr="008B7702">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8B7702">
        <w:rPr>
          <w:rStyle w:val="Strong"/>
          <w:rFonts w:ascii="Civil Premium" w:eastAsia="Times New Roman" w:hAnsi="Civil Premium" w:cs="Times New Roman"/>
          <w:b w:val="0"/>
          <w:bCs w:val="0"/>
          <w:sz w:val="20"/>
          <w:szCs w:val="20"/>
          <w:lang w:val="nl-NL" w:eastAsia="en-NL"/>
        </w:rPr>
        <w:t>and</w:t>
      </w:r>
      <w:proofErr w:type="spellEnd"/>
      <w:r w:rsidRPr="008B7702">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1D7D7673" w14:textId="06AE1BCB" w:rsidR="00473300" w:rsidRPr="008B7702" w:rsidRDefault="00473300">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Wolde-</w:t>
      </w:r>
      <w:proofErr w:type="spellStart"/>
      <w:r w:rsidRPr="008B7702">
        <w:rPr>
          <w:rStyle w:val="Strong"/>
          <w:rFonts w:ascii="Civil Premium" w:eastAsia="Times New Roman" w:hAnsi="Civil Premium" w:cs="Times New Roman"/>
          <w:b w:val="0"/>
          <w:bCs w:val="0"/>
          <w:sz w:val="20"/>
          <w:szCs w:val="20"/>
          <w:lang w:val="nl-NL" w:eastAsia="en-NL"/>
        </w:rPr>
        <w:t>Rufael</w:t>
      </w:r>
      <w:proofErr w:type="spellEnd"/>
      <w:r w:rsidRPr="008B7702">
        <w:rPr>
          <w:rStyle w:val="Strong"/>
          <w:rFonts w:ascii="Civil Premium" w:eastAsia="Times New Roman" w:hAnsi="Civil Premium" w:cs="Times New Roman"/>
          <w:b w:val="0"/>
          <w:bCs w:val="0"/>
          <w:sz w:val="20"/>
          <w:szCs w:val="20"/>
          <w:lang w:val="nl-NL" w:eastAsia="en-NL"/>
        </w:rPr>
        <w:t xml:space="preserve">, Y., &amp; </w:t>
      </w:r>
      <w:proofErr w:type="spellStart"/>
      <w:r w:rsidRPr="008B7702">
        <w:rPr>
          <w:rStyle w:val="Strong"/>
          <w:rFonts w:ascii="Civil Premium" w:eastAsia="Times New Roman" w:hAnsi="Civil Premium" w:cs="Times New Roman"/>
          <w:b w:val="0"/>
          <w:bCs w:val="0"/>
          <w:sz w:val="20"/>
          <w:szCs w:val="20"/>
          <w:lang w:val="nl-NL" w:eastAsia="en-NL"/>
        </w:rPr>
        <w:t>Menyah</w:t>
      </w:r>
      <w:proofErr w:type="spellEnd"/>
      <w:r w:rsidRPr="008B7702">
        <w:rPr>
          <w:rStyle w:val="Strong"/>
          <w:rFonts w:ascii="Civil Premium" w:eastAsia="Times New Roman" w:hAnsi="Civil Premium" w:cs="Times New Roman"/>
          <w:b w:val="0"/>
          <w:bCs w:val="0"/>
          <w:sz w:val="20"/>
          <w:szCs w:val="20"/>
          <w:lang w:val="nl-NL" w:eastAsia="en-NL"/>
        </w:rPr>
        <w:t xml:space="preserve">, K. (2010). </w:t>
      </w:r>
      <w:proofErr w:type="spellStart"/>
      <w:r w:rsidRPr="008B7702">
        <w:rPr>
          <w:rStyle w:val="Strong"/>
          <w:rFonts w:ascii="Civil Premium" w:eastAsia="Times New Roman" w:hAnsi="Civil Premium" w:cs="Times New Roman"/>
          <w:b w:val="0"/>
          <w:bCs w:val="0"/>
          <w:sz w:val="20"/>
          <w:szCs w:val="20"/>
          <w:lang w:val="nl-NL" w:eastAsia="en-NL"/>
        </w:rPr>
        <w:t>Nuclear</w:t>
      </w:r>
      <w:proofErr w:type="spellEnd"/>
      <w:r w:rsidRPr="008B7702">
        <w:rPr>
          <w:rStyle w:val="Strong"/>
          <w:rFonts w:ascii="Civil Premium" w:eastAsia="Times New Roman" w:hAnsi="Civil Premium" w:cs="Times New Roman"/>
          <w:b w:val="0"/>
          <w:bCs w:val="0"/>
          <w:sz w:val="20"/>
          <w:szCs w:val="20"/>
          <w:lang w:val="nl-NL" w:eastAsia="en-NL"/>
        </w:rPr>
        <w:t xml:space="preserve"> energy </w:t>
      </w:r>
      <w:proofErr w:type="spellStart"/>
      <w:r w:rsidRPr="008B7702">
        <w:rPr>
          <w:rStyle w:val="Strong"/>
          <w:rFonts w:ascii="Civil Premium" w:eastAsia="Times New Roman" w:hAnsi="Civil Premium" w:cs="Times New Roman"/>
          <w:b w:val="0"/>
          <w:bCs w:val="0"/>
          <w:sz w:val="20"/>
          <w:szCs w:val="20"/>
          <w:lang w:val="nl-NL" w:eastAsia="en-NL"/>
        </w:rPr>
        <w:t>consumption</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and</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economic</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growth</w:t>
      </w:r>
      <w:proofErr w:type="spellEnd"/>
      <w:r w:rsidRPr="008B7702">
        <w:rPr>
          <w:rStyle w:val="Strong"/>
          <w:rFonts w:ascii="Civil Premium" w:eastAsia="Times New Roman" w:hAnsi="Civil Premium" w:cs="Times New Roman"/>
          <w:b w:val="0"/>
          <w:bCs w:val="0"/>
          <w:sz w:val="20"/>
          <w:szCs w:val="20"/>
          <w:lang w:val="nl-NL" w:eastAsia="en-NL"/>
        </w:rPr>
        <w:t xml:space="preserve"> in </w:t>
      </w:r>
      <w:proofErr w:type="spellStart"/>
      <w:r w:rsidRPr="008B7702">
        <w:rPr>
          <w:rStyle w:val="Strong"/>
          <w:rFonts w:ascii="Civil Premium" w:eastAsia="Times New Roman" w:hAnsi="Civil Premium" w:cs="Times New Roman"/>
          <w:b w:val="0"/>
          <w:bCs w:val="0"/>
          <w:sz w:val="20"/>
          <w:szCs w:val="20"/>
          <w:lang w:val="nl-NL" w:eastAsia="en-NL"/>
        </w:rPr>
        <w:t>nine</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developed</w:t>
      </w:r>
      <w:proofErr w:type="spellEnd"/>
      <w:r w:rsidRPr="008B7702">
        <w:rPr>
          <w:rStyle w:val="Strong"/>
          <w:rFonts w:ascii="Civil Premium" w:eastAsia="Times New Roman" w:hAnsi="Civil Premium" w:cs="Times New Roman"/>
          <w:b w:val="0"/>
          <w:bCs w:val="0"/>
          <w:sz w:val="20"/>
          <w:szCs w:val="20"/>
          <w:lang w:val="nl-NL" w:eastAsia="en-NL"/>
        </w:rPr>
        <w:t xml:space="preserve"> </w:t>
      </w:r>
      <w:proofErr w:type="spellStart"/>
      <w:r w:rsidRPr="008B7702">
        <w:rPr>
          <w:rStyle w:val="Strong"/>
          <w:rFonts w:ascii="Civil Premium" w:eastAsia="Times New Roman" w:hAnsi="Civil Premium" w:cs="Times New Roman"/>
          <w:b w:val="0"/>
          <w:bCs w:val="0"/>
          <w:sz w:val="20"/>
          <w:szCs w:val="20"/>
          <w:lang w:val="nl-NL" w:eastAsia="en-NL"/>
        </w:rPr>
        <w:t>countries</w:t>
      </w:r>
      <w:proofErr w:type="spellEnd"/>
      <w:r w:rsidRPr="008B7702">
        <w:rPr>
          <w:rStyle w:val="Strong"/>
          <w:rFonts w:ascii="Civil Premium" w:eastAsia="Times New Roman" w:hAnsi="Civil Premium" w:cs="Times New Roman"/>
          <w:b w:val="0"/>
          <w:bCs w:val="0"/>
          <w:sz w:val="20"/>
          <w:szCs w:val="20"/>
          <w:lang w:val="nl-NL" w:eastAsia="en-NL"/>
        </w:rPr>
        <w:t xml:space="preserve">. Energy </w:t>
      </w:r>
      <w:proofErr w:type="spellStart"/>
      <w:r w:rsidRPr="008B7702">
        <w:rPr>
          <w:rStyle w:val="Strong"/>
          <w:rFonts w:ascii="Civil Premium" w:eastAsia="Times New Roman" w:hAnsi="Civil Premium" w:cs="Times New Roman"/>
          <w:b w:val="0"/>
          <w:bCs w:val="0"/>
          <w:sz w:val="20"/>
          <w:szCs w:val="20"/>
          <w:lang w:val="nl-NL" w:eastAsia="en-NL"/>
        </w:rPr>
        <w:t>Economics</w:t>
      </w:r>
      <w:proofErr w:type="spellEnd"/>
      <w:r w:rsidRPr="008B7702">
        <w:rPr>
          <w:rStyle w:val="Strong"/>
          <w:rFonts w:ascii="Civil Premium" w:eastAsia="Times New Roman" w:hAnsi="Civil Premium" w:cs="Times New Roman"/>
          <w:b w:val="0"/>
          <w:bCs w:val="0"/>
          <w:sz w:val="20"/>
          <w:szCs w:val="20"/>
          <w:lang w:val="nl-NL" w:eastAsia="en-NL"/>
        </w:rPr>
        <w:t xml:space="preserve">, 32(3), 550–556. </w:t>
      </w:r>
      <w:hyperlink r:id="rId7" w:history="1">
        <w:r w:rsidRPr="008B7702">
          <w:rPr>
            <w:rStyle w:val="Strong"/>
            <w:rFonts w:ascii="Civil Premium" w:eastAsia="Times New Roman" w:hAnsi="Civil Premium" w:cs="Times New Roman"/>
            <w:b w:val="0"/>
            <w:bCs w:val="0"/>
            <w:sz w:val="20"/>
            <w:szCs w:val="20"/>
            <w:lang w:val="nl-NL" w:eastAsia="en-NL"/>
          </w:rPr>
          <w:t>https://doi.org/10.1016/j.eneco.2010.01.004</w:t>
        </w:r>
      </w:hyperlink>
    </w:p>
    <w:p w14:paraId="5DDA0117" w14:textId="120B7130" w:rsidR="00415012" w:rsidRPr="008B7702" w:rsidRDefault="00415012">
      <w:pPr>
        <w:rPr>
          <w:rStyle w:val="Strong"/>
          <w:rFonts w:ascii="Civil Premium" w:eastAsia="Times New Roman" w:hAnsi="Civil Premium" w:cs="Times New Roman"/>
          <w:b w:val="0"/>
          <w:bCs w:val="0"/>
          <w:sz w:val="20"/>
          <w:szCs w:val="20"/>
          <w:lang w:val="nl-NL" w:eastAsia="en-NL"/>
        </w:rPr>
      </w:pPr>
      <w:r w:rsidRPr="008B7702">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8B7702">
        <w:rPr>
          <w:rStyle w:val="Strong"/>
          <w:rFonts w:ascii="Civil Premium" w:eastAsia="Times New Roman" w:hAnsi="Civil Premium" w:cs="Times New Roman"/>
          <w:b w:val="0"/>
          <w:bCs w:val="0"/>
          <w:sz w:val="20"/>
          <w:szCs w:val="20"/>
          <w:lang w:val="nl-NL" w:eastAsia="en-NL"/>
        </w:rPr>
        <w:t>Nuclear</w:t>
      </w:r>
      <w:proofErr w:type="spellEnd"/>
      <w:r w:rsidRPr="008B7702">
        <w:rPr>
          <w:rStyle w:val="Strong"/>
          <w:rFonts w:ascii="Civil Premium" w:eastAsia="Times New Roman" w:hAnsi="Civil Premium" w:cs="Times New Roman"/>
          <w:b w:val="0"/>
          <w:bCs w:val="0"/>
          <w:sz w:val="20"/>
          <w:szCs w:val="20"/>
          <w:lang w:val="nl-NL" w:eastAsia="en-NL"/>
        </w:rPr>
        <w:t xml:space="preserve"> energy in </w:t>
      </w:r>
      <w:proofErr w:type="spellStart"/>
      <w:r w:rsidRPr="008B7702">
        <w:rPr>
          <w:rStyle w:val="Strong"/>
          <w:rFonts w:ascii="Civil Premium" w:eastAsia="Times New Roman" w:hAnsi="Civil Premium" w:cs="Times New Roman"/>
          <w:b w:val="0"/>
          <w:bCs w:val="0"/>
          <w:sz w:val="20"/>
          <w:szCs w:val="20"/>
          <w:lang w:val="nl-NL" w:eastAsia="en-NL"/>
        </w:rPr>
        <w:t>the</w:t>
      </w:r>
      <w:proofErr w:type="spellEnd"/>
      <w:r w:rsidRPr="008B7702">
        <w:rPr>
          <w:rStyle w:val="Strong"/>
          <w:rFonts w:ascii="Civil Premium" w:eastAsia="Times New Roman" w:hAnsi="Civil Premium" w:cs="Times New Roman"/>
          <w:b w:val="0"/>
          <w:bCs w:val="0"/>
          <w:sz w:val="20"/>
          <w:szCs w:val="20"/>
          <w:lang w:val="nl-NL" w:eastAsia="en-NL"/>
        </w:rPr>
        <w:t xml:space="preserve"> Netherlands. </w:t>
      </w:r>
      <w:proofErr w:type="spellStart"/>
      <w:r w:rsidRPr="008B7702">
        <w:rPr>
          <w:rStyle w:val="Strong"/>
          <w:rFonts w:ascii="Civil Premium" w:eastAsia="Times New Roman" w:hAnsi="Civil Premium" w:cs="Times New Roman"/>
          <w:b w:val="0"/>
          <w:bCs w:val="0"/>
          <w:sz w:val="20"/>
          <w:szCs w:val="20"/>
          <w:lang w:val="nl-NL" w:eastAsia="en-NL"/>
        </w:rPr>
        <w:t>Social</w:t>
      </w:r>
      <w:proofErr w:type="spellEnd"/>
      <w:r w:rsidRPr="008B7702">
        <w:rPr>
          <w:rStyle w:val="Strong"/>
          <w:rFonts w:ascii="Civil Premium" w:eastAsia="Times New Roman" w:hAnsi="Civil Premium" w:cs="Times New Roman"/>
          <w:b w:val="0"/>
          <w:bCs w:val="0"/>
          <w:sz w:val="20"/>
          <w:szCs w:val="20"/>
          <w:lang w:val="nl-NL" w:eastAsia="en-NL"/>
        </w:rPr>
        <w:t xml:space="preserve"> Networks, 1(4), 359–389. https://doi.org/10.1016/0378-8733(78)90004-7</w:t>
      </w:r>
    </w:p>
    <w:p w14:paraId="7A0C92BE" w14:textId="70ACB539" w:rsidR="007110A1" w:rsidRPr="008B7702" w:rsidRDefault="007110A1" w:rsidP="00196F84">
      <w:pPr>
        <w:rPr>
          <w:rStyle w:val="Strong"/>
          <w:rFonts w:ascii="Civil Premium" w:eastAsia="Times New Roman" w:hAnsi="Civil Premium" w:cs="Times New Roman"/>
          <w:b w:val="0"/>
          <w:bCs w:val="0"/>
          <w:sz w:val="24"/>
          <w:szCs w:val="24"/>
          <w:lang w:val="nl-NL" w:eastAsia="en-NL"/>
        </w:rPr>
      </w:pPr>
    </w:p>
    <w:sectPr w:rsidR="007110A1" w:rsidRPr="008B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64C40"/>
    <w:rsid w:val="00196F84"/>
    <w:rsid w:val="001D0756"/>
    <w:rsid w:val="001D6147"/>
    <w:rsid w:val="001F1750"/>
    <w:rsid w:val="001F51D5"/>
    <w:rsid w:val="002209EE"/>
    <w:rsid w:val="00240D0F"/>
    <w:rsid w:val="00262DCA"/>
    <w:rsid w:val="00294ECE"/>
    <w:rsid w:val="002962EB"/>
    <w:rsid w:val="002A0651"/>
    <w:rsid w:val="002C2650"/>
    <w:rsid w:val="00362BA7"/>
    <w:rsid w:val="00363E41"/>
    <w:rsid w:val="00365DCD"/>
    <w:rsid w:val="00391527"/>
    <w:rsid w:val="003C0615"/>
    <w:rsid w:val="004042E6"/>
    <w:rsid w:val="004120B4"/>
    <w:rsid w:val="00415012"/>
    <w:rsid w:val="00437A26"/>
    <w:rsid w:val="00465FDD"/>
    <w:rsid w:val="00473300"/>
    <w:rsid w:val="004C5E37"/>
    <w:rsid w:val="004F3EEB"/>
    <w:rsid w:val="00520DCF"/>
    <w:rsid w:val="00557E69"/>
    <w:rsid w:val="005C1414"/>
    <w:rsid w:val="005F1C96"/>
    <w:rsid w:val="00616F81"/>
    <w:rsid w:val="00690282"/>
    <w:rsid w:val="006B5923"/>
    <w:rsid w:val="006E23AA"/>
    <w:rsid w:val="00701958"/>
    <w:rsid w:val="007110A1"/>
    <w:rsid w:val="00753B15"/>
    <w:rsid w:val="007761BA"/>
    <w:rsid w:val="0078761E"/>
    <w:rsid w:val="007A58B1"/>
    <w:rsid w:val="007D680A"/>
    <w:rsid w:val="00805365"/>
    <w:rsid w:val="00842068"/>
    <w:rsid w:val="00861D33"/>
    <w:rsid w:val="00870016"/>
    <w:rsid w:val="008A1E9E"/>
    <w:rsid w:val="008B7702"/>
    <w:rsid w:val="008D26CC"/>
    <w:rsid w:val="008E0FAE"/>
    <w:rsid w:val="009249E0"/>
    <w:rsid w:val="00942BAB"/>
    <w:rsid w:val="00996CEC"/>
    <w:rsid w:val="009F58D1"/>
    <w:rsid w:val="00A030A3"/>
    <w:rsid w:val="00A132E2"/>
    <w:rsid w:val="00A44C00"/>
    <w:rsid w:val="00A458CA"/>
    <w:rsid w:val="00A5437E"/>
    <w:rsid w:val="00AD6639"/>
    <w:rsid w:val="00B54DEC"/>
    <w:rsid w:val="00C82EAE"/>
    <w:rsid w:val="00C844BC"/>
    <w:rsid w:val="00C9477A"/>
    <w:rsid w:val="00CC2E9F"/>
    <w:rsid w:val="00D149C5"/>
    <w:rsid w:val="00D37E99"/>
    <w:rsid w:val="00D62112"/>
    <w:rsid w:val="00D634A8"/>
    <w:rsid w:val="00DE7363"/>
    <w:rsid w:val="00E57156"/>
    <w:rsid w:val="00E9442B"/>
    <w:rsid w:val="00EA0BA5"/>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2024-04-17T15:50:00Z</dcterms:created>
  <dcterms:modified xsi:type="dcterms:W3CDTF">2024-04-22T09:31:00Z</dcterms:modified>
</cp:coreProperties>
</file>