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r w:rsidRPr="00A645E1">
            <w:rPr>
              <w:rFonts w:ascii="Civil Premium" w:eastAsia="Times New Roman" w:hAnsi="Civil Premium" w:cs="Times New Roman"/>
              <w:b/>
              <w:bCs/>
              <w:color w:val="auto"/>
              <w:sz w:val="28"/>
              <w:szCs w:val="28"/>
              <w:lang w:val="nl-NL" w:eastAsia="en-NL"/>
            </w:rPr>
            <w:t>Table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17513B0"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B22A69" w:rsidRPr="00B22A69">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B22A69" w:rsidRPr="00B22A69">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3D03EED" w:rsidR="007C612D" w:rsidRPr="004719B5" w:rsidRDefault="00365860">
      <w:pPr>
        <w:rPr>
          <w:rFonts w:ascii="Civil Premium" w:eastAsia="Times New Roman" w:hAnsi="Civil Premium" w:cs="Times New Roman"/>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peer-reviewed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29E5552D" w:rsidR="00550866" w:rsidRDefault="00713BAE">
      <w:pPr>
        <w:rPr>
          <w:rFonts w:ascii="Civil Premium" w:eastAsia="Times New Roman" w:hAnsi="Civil Premium" w:cs="Times New Roman"/>
          <w:b/>
          <w:bCs/>
          <w:sz w:val="28"/>
          <w:szCs w:val="28"/>
          <w:lang w:val="nl-NL" w:eastAsia="en-NL"/>
        </w:rPr>
      </w:pPr>
      <w:r w:rsidRPr="00713BAE">
        <w:rPr>
          <w:rFonts w:ascii="Civil Premium" w:eastAsia="Times New Roman" w:hAnsi="Civil Premium" w:cs="Times New Roman"/>
          <w:lang w:val="nl-NL" w:eastAsia="en-NL"/>
        </w:rPr>
        <w:t>De gevonden literatuur onderging een thematische analyse, waarbij relevante artikelen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0D0D422C" w14:textId="3DAE7CA9" w:rsidR="005D5644" w:rsidRPr="005D5644" w:rsidRDefault="005D5644" w:rsidP="005D5644">
      <w:pPr>
        <w:pStyle w:val="NormalWeb"/>
        <w:rPr>
          <w:rFonts w:ascii="Civil Premium" w:hAnsi="Civil Premium"/>
          <w:sz w:val="22"/>
          <w:szCs w:val="22"/>
          <w:lang w:val="nl-NL"/>
        </w:rPr>
      </w:pPr>
      <w:bookmarkStart w:id="7" w:name="_Toc165990713"/>
      <w:r w:rsidRPr="005D5644">
        <w:rPr>
          <w:rFonts w:ascii="Civil Premium" w:hAnsi="Civil Premium"/>
          <w:sz w:val="22"/>
          <w:szCs w:val="22"/>
          <w:lang w:val="nl-NL"/>
        </w:rPr>
        <w:t>Het theoretisch kader biedt een conceptueel raamwerk voor het begrijpen van de relatie tussen framing in nieuwsmedia en publieke opinie over kerncentrales. Verschillende theoretische benaderingen worden toegepast om inzicht te krijgen in deze dynamiek.</w:t>
      </w:r>
    </w:p>
    <w:p w14:paraId="483DDD67" w14:textId="3247F19F" w:rsidR="00EF061C" w:rsidRDefault="00EF061C" w:rsidP="00EF061C">
      <w:pPr>
        <w:pStyle w:val="NormalWeb"/>
        <w:outlineLvl w:val="1"/>
        <w:rPr>
          <w:rFonts w:ascii="Civil Premium" w:hAnsi="Civil Premium"/>
          <w:b/>
          <w:bCs/>
          <w:sz w:val="22"/>
          <w:szCs w:val="22"/>
          <w:lang w:val="nl-NL"/>
        </w:rPr>
      </w:pPr>
      <w:r>
        <w:rPr>
          <w:rFonts w:ascii="Civil Premium" w:hAnsi="Civil Premium"/>
          <w:b/>
          <w:bCs/>
          <w:sz w:val="22"/>
          <w:szCs w:val="22"/>
          <w:lang w:val="nl-NL"/>
        </w:rPr>
        <w:t>Framing en Agendasetting</w:t>
      </w:r>
    </w:p>
    <w:p w14:paraId="3E31F54B" w14:textId="3A2050E0" w:rsidR="00ED52C6"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Framing</w:t>
      </w:r>
    </w:p>
    <w:p w14:paraId="5BCBDECA" w14:textId="67B0818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De framing theorieën van Erving Goffman en later George Lakoff bieden inzicht in hoe de presentatie van informatie invloed kan hebben op de perceptie en interpretatie ervan door het publiek. Framing verwijst naar de manier waarop berichten worden gepresenteerd om bepaalde aspecten van een onderwerp te benadrukken en andere aspecten te negeren of te minimaliseren.</w:t>
      </w:r>
    </w:p>
    <w:p w14:paraId="0E67F177" w14:textId="6B2D7AA7" w:rsidR="007F5B14"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Agendasetting</w:t>
      </w:r>
    </w:p>
    <w:p w14:paraId="01470AF3" w14:textId="45CB127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De agendasetting theorie van Maxwell McCombs en Donald Shaw stelt dat de media niet alleen bepalen hoe een onderwerp wordt gepresenteerd (framing), maar ook welke onderwerpen belangrijk worden gevonden (agendasetting). Door bepaalde aspecten van kernenergie te benadrukken in de berichtgeving, kunnen media de aandacht van het publiek beïnvloeden en bepalen welke aspecten van het debat prominent worden.</w:t>
      </w:r>
    </w:p>
    <w:p w14:paraId="1336ACE8" w14:textId="32E3B7EF" w:rsidR="00ED52C6" w:rsidRDefault="00ED52C6" w:rsidP="00ED52C6">
      <w:pPr>
        <w:pStyle w:val="NormalWeb"/>
        <w:outlineLvl w:val="1"/>
        <w:rPr>
          <w:rFonts w:ascii="Civil Premium" w:hAnsi="Civil Premium"/>
          <w:b/>
          <w:bCs/>
          <w:sz w:val="22"/>
          <w:szCs w:val="22"/>
          <w:lang w:val="nl-NL"/>
        </w:rPr>
      </w:pPr>
      <w:bookmarkStart w:id="8" w:name="_Toc165990714"/>
      <w:bookmarkEnd w:id="7"/>
      <w:r>
        <w:rPr>
          <w:rFonts w:ascii="Civil Premium" w:hAnsi="Civil Premium"/>
          <w:b/>
          <w:bCs/>
          <w:sz w:val="22"/>
          <w:szCs w:val="22"/>
          <w:lang w:val="nl-NL"/>
        </w:rPr>
        <w:t>Onderzoek kerncentrales</w:t>
      </w:r>
      <w:r w:rsidR="003F205F">
        <w:rPr>
          <w:rFonts w:ascii="Civil Premium" w:hAnsi="Civil Premium"/>
          <w:b/>
          <w:bCs/>
          <w:sz w:val="22"/>
          <w:szCs w:val="22"/>
          <w:lang w:val="nl-NL"/>
        </w:rPr>
        <w:t xml:space="preserve"> publieke opinie</w:t>
      </w:r>
    </w:p>
    <w:p w14:paraId="69F0A5CB" w14:textId="501549FE" w:rsidR="003F205F" w:rsidRPr="003F205F" w:rsidRDefault="003F205F" w:rsidP="00391CB3">
      <w:pPr>
        <w:pStyle w:val="NormalWeb"/>
        <w:outlineLvl w:val="2"/>
        <w:rPr>
          <w:rFonts w:ascii="Civil Premium" w:hAnsi="Civil Premium"/>
          <w:b/>
          <w:bCs/>
          <w:sz w:val="22"/>
          <w:szCs w:val="22"/>
          <w:lang w:val="nl-NL"/>
        </w:rPr>
      </w:pPr>
      <w:bookmarkStart w:id="9" w:name="_Toc165990715"/>
      <w:bookmarkEnd w:id="8"/>
      <w:r>
        <w:rPr>
          <w:rFonts w:ascii="Civil Premium" w:hAnsi="Civil Premium"/>
          <w:b/>
          <w:bCs/>
          <w:sz w:val="28"/>
          <w:szCs w:val="28"/>
          <w:lang w:val="nl-NL"/>
        </w:rPr>
        <w:tab/>
      </w:r>
      <w:r w:rsidRPr="003F205F">
        <w:rPr>
          <w:rFonts w:ascii="Civil Premium" w:hAnsi="Civil Premium"/>
          <w:b/>
          <w:bCs/>
          <w:sz w:val="22"/>
          <w:szCs w:val="22"/>
          <w:lang w:val="nl-NL"/>
        </w:rPr>
        <w:t>Controversie</w:t>
      </w:r>
    </w:p>
    <w:p w14:paraId="4DC84107" w14:textId="2F9AF950" w:rsidR="003F205F" w:rsidRPr="003F205F" w:rsidRDefault="003F205F" w:rsidP="003F205F">
      <w:pPr>
        <w:ind w:left="720"/>
        <w:rPr>
          <w:rFonts w:ascii="Civil Premium" w:eastAsia="Times New Roman" w:hAnsi="Civil Premium" w:cs="Times New Roman"/>
          <w:lang w:val="nl-NL" w:eastAsia="en-NL"/>
        </w:rPr>
      </w:pPr>
      <w:r w:rsidRPr="003F205F">
        <w:rPr>
          <w:rFonts w:ascii="Civil Premium" w:eastAsia="Times New Roman" w:hAnsi="Civil Premium" w:cs="Times New Roman"/>
          <w:lang w:val="nl-NL" w:eastAsia="en-NL"/>
        </w:rPr>
        <w:t>Dit gedeelte kan worden gebruikt om eerdere onderzoeken over kerncentrales en publieke opinie te bespreken. Het kan relevant onderzoek omvatten dat de invloed van mediaframing op publieke attitudes onderzoekt, evenals onderzoek dat ingaat op specifieke kwesties met betrekking tot kerncentrales, zoals veiligheid, milieueffecten en economische aspecten. Door deze onderzoeken te bespreken, kan het theoretische kader worden versterkt door empirische voorbeelden te bieden van de dynamiek tussen media en publieke opinie over kerncentrales.</w:t>
      </w:r>
    </w:p>
    <w:p w14:paraId="4264E1A6" w14:textId="77777777" w:rsidR="003F205F" w:rsidRPr="003F205F" w:rsidRDefault="003F205F" w:rsidP="00391CB3">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t>Nadelen</w:t>
      </w:r>
    </w:p>
    <w:p w14:paraId="7FBA0C60" w14:textId="37489FD4" w:rsidR="003F205F" w:rsidRDefault="003F205F" w:rsidP="00391CB3">
      <w:pPr>
        <w:pStyle w:val="NormalWeb"/>
        <w:outlineLvl w:val="2"/>
        <w:rPr>
          <w:rFonts w:ascii="Civil Premium" w:hAnsi="Civil Premium"/>
          <w:b/>
          <w:bCs/>
          <w:sz w:val="28"/>
          <w:szCs w:val="28"/>
          <w:lang w:val="nl-NL"/>
        </w:rPr>
      </w:pPr>
      <w:r w:rsidRPr="003F205F">
        <w:rPr>
          <w:rFonts w:ascii="Civil Premium" w:hAnsi="Civil Premium"/>
          <w:b/>
          <w:bCs/>
          <w:sz w:val="22"/>
          <w:szCs w:val="22"/>
          <w:lang w:val="nl-NL"/>
        </w:rPr>
        <w:tab/>
        <w:t>Voordelen</w:t>
      </w: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lastRenderedPageBreak/>
        <w:t>Thematische analyse</w:t>
      </w:r>
      <w:bookmarkEnd w:id="9"/>
    </w:p>
    <w:p w14:paraId="09180781" w14:textId="42E53701" w:rsidR="00B3291C" w:rsidRDefault="00B3291C" w:rsidP="00EC7D2F">
      <w:pPr>
        <w:pStyle w:val="NormalWeb"/>
        <w:outlineLvl w:val="1"/>
        <w:rPr>
          <w:rFonts w:ascii="Civil Premium" w:hAnsi="Civil Premium"/>
          <w:b/>
          <w:bCs/>
          <w:sz w:val="22"/>
          <w:szCs w:val="22"/>
          <w:lang w:val="nl-NL"/>
        </w:rPr>
      </w:pPr>
      <w:bookmarkStart w:id="10" w:name="_Toc165990717"/>
      <w:r w:rsidRPr="001508FC">
        <w:rPr>
          <w:rFonts w:ascii="Civil Premium" w:hAnsi="Civil Premium"/>
          <w:b/>
          <w:bCs/>
          <w:sz w:val="22"/>
          <w:szCs w:val="22"/>
          <w:lang w:val="nl-NL"/>
        </w:rPr>
        <w:t xml:space="preserve">Thema </w:t>
      </w:r>
      <w:r w:rsidR="00DC08C6">
        <w:rPr>
          <w:rFonts w:ascii="Civil Premium" w:hAnsi="Civil Premium"/>
          <w:b/>
          <w:bCs/>
          <w:sz w:val="22"/>
          <w:szCs w:val="22"/>
          <w:lang w:val="nl-NL"/>
        </w:rPr>
        <w:t>1</w:t>
      </w:r>
      <w:r w:rsidRPr="001508FC">
        <w:rPr>
          <w:rFonts w:ascii="Civil Premium" w:hAnsi="Civil Premium"/>
          <w:b/>
          <w:bCs/>
          <w:sz w:val="22"/>
          <w:szCs w:val="22"/>
          <w:lang w:val="nl-NL"/>
        </w:rPr>
        <w:t xml:space="preserve">: </w:t>
      </w:r>
      <w:bookmarkEnd w:id="10"/>
      <w:r w:rsidR="00DC08C6">
        <w:rPr>
          <w:rFonts w:ascii="Civil Premium" w:hAnsi="Civil Premium"/>
          <w:b/>
          <w:bCs/>
          <w:sz w:val="22"/>
          <w:szCs w:val="22"/>
          <w:lang w:val="nl-NL"/>
        </w:rPr>
        <w:t>Framing in de Nederlandse politiek</w:t>
      </w:r>
    </w:p>
    <w:p w14:paraId="5A118B54" w14:textId="7516AE27"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Bespreking links rechts verschil</w:t>
      </w:r>
    </w:p>
    <w:p w14:paraId="3CC97E5D" w14:textId="507B0A15"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Hoe word kernenergie geframed in nederlandse politiek?</w:t>
      </w:r>
    </w:p>
    <w:p w14:paraId="79E48446" w14:textId="4FEB9F12" w:rsidR="00B3291C" w:rsidRDefault="00B3291C" w:rsidP="00EC7D2F">
      <w:pPr>
        <w:pStyle w:val="NormalWeb"/>
        <w:outlineLvl w:val="1"/>
        <w:rPr>
          <w:rFonts w:ascii="Civil Premium" w:hAnsi="Civil Premium"/>
          <w:b/>
          <w:bCs/>
          <w:sz w:val="22"/>
          <w:szCs w:val="22"/>
          <w:lang w:val="nl-NL"/>
        </w:rPr>
      </w:pPr>
      <w:bookmarkStart w:id="11" w:name="_Toc165990718"/>
      <w:r w:rsidRPr="001508FC">
        <w:rPr>
          <w:rFonts w:ascii="Civil Premium" w:hAnsi="Civil Premium"/>
          <w:b/>
          <w:bCs/>
          <w:sz w:val="22"/>
          <w:szCs w:val="22"/>
          <w:lang w:val="nl-NL"/>
        </w:rPr>
        <w:t xml:space="preserve">Thema </w:t>
      </w:r>
      <w:r w:rsidR="00DC08C6">
        <w:rPr>
          <w:rFonts w:ascii="Civil Premium" w:hAnsi="Civil Premium"/>
          <w:b/>
          <w:bCs/>
          <w:sz w:val="22"/>
          <w:szCs w:val="22"/>
          <w:lang w:val="nl-NL"/>
        </w:rPr>
        <w:t>2</w:t>
      </w:r>
      <w:r w:rsidRPr="001508FC">
        <w:rPr>
          <w:rFonts w:ascii="Civil Premium" w:hAnsi="Civil Premium"/>
          <w:b/>
          <w:bCs/>
          <w:sz w:val="22"/>
          <w:szCs w:val="22"/>
          <w:lang w:val="nl-NL"/>
        </w:rPr>
        <w:t xml:space="preserve">: </w:t>
      </w:r>
      <w:bookmarkEnd w:id="11"/>
      <w:r w:rsidR="00DC08C6">
        <w:rPr>
          <w:rFonts w:ascii="Civil Premium" w:hAnsi="Civil Premium"/>
          <w:b/>
          <w:bCs/>
          <w:sz w:val="22"/>
          <w:szCs w:val="22"/>
          <w:lang w:val="nl-NL"/>
        </w:rPr>
        <w:t xml:space="preserve">Framing in </w:t>
      </w:r>
      <w:r w:rsidR="00803FF2">
        <w:rPr>
          <w:rFonts w:ascii="Civil Premium" w:hAnsi="Civil Premium"/>
          <w:b/>
          <w:bCs/>
          <w:sz w:val="22"/>
          <w:szCs w:val="22"/>
          <w:lang w:val="nl-NL"/>
        </w:rPr>
        <w:t>het</w:t>
      </w:r>
      <w:r w:rsidR="00DC08C6">
        <w:rPr>
          <w:rFonts w:ascii="Civil Premium" w:hAnsi="Civil Premium"/>
          <w:b/>
          <w:bCs/>
          <w:sz w:val="22"/>
          <w:szCs w:val="22"/>
          <w:lang w:val="nl-NL"/>
        </w:rPr>
        <w:t xml:space="preserve"> Nederlandse </w:t>
      </w:r>
      <w:r w:rsidR="00803FF2">
        <w:rPr>
          <w:rFonts w:ascii="Civil Premium" w:hAnsi="Civil Premium"/>
          <w:b/>
          <w:bCs/>
          <w:sz w:val="22"/>
          <w:szCs w:val="22"/>
          <w:lang w:val="nl-NL"/>
        </w:rPr>
        <w:t>nieuws</w:t>
      </w:r>
    </w:p>
    <w:p w14:paraId="067C9C9B" w14:textId="75908780"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Hoe komt kernenergie in het nieuws</w:t>
      </w:r>
    </w:p>
    <w:p w14:paraId="4C49919D" w14:textId="08FC4940" w:rsidR="00DC08C6" w:rsidRDefault="00DC08C6" w:rsidP="00DC08C6">
      <w:pPr>
        <w:pStyle w:val="NormalWeb"/>
        <w:outlineLvl w:val="1"/>
        <w:rPr>
          <w:rFonts w:ascii="Civil Premium" w:hAnsi="Civil Premium"/>
          <w:b/>
          <w:bCs/>
          <w:sz w:val="22"/>
          <w:szCs w:val="22"/>
          <w:lang w:val="nl-NL"/>
        </w:rPr>
      </w:pPr>
      <w:bookmarkStart w:id="12" w:name="_Toc165990716"/>
      <w:r w:rsidRPr="001508FC">
        <w:rPr>
          <w:rFonts w:ascii="Civil Premium" w:hAnsi="Civil Premium"/>
          <w:b/>
          <w:bCs/>
          <w:sz w:val="22"/>
          <w:szCs w:val="22"/>
          <w:lang w:val="nl-NL"/>
        </w:rPr>
        <w:t xml:space="preserve">Thema </w:t>
      </w:r>
      <w:r>
        <w:rPr>
          <w:rFonts w:ascii="Civil Premium" w:hAnsi="Civil Premium"/>
          <w:b/>
          <w:bCs/>
          <w:sz w:val="22"/>
          <w:szCs w:val="22"/>
          <w:lang w:val="nl-NL"/>
        </w:rPr>
        <w:t>3</w:t>
      </w:r>
      <w:r w:rsidRPr="001508FC">
        <w:rPr>
          <w:rFonts w:ascii="Civil Premium" w:hAnsi="Civil Premium"/>
          <w:b/>
          <w:bCs/>
          <w:sz w:val="22"/>
          <w:szCs w:val="22"/>
          <w:lang w:val="nl-NL"/>
        </w:rPr>
        <w:t xml:space="preserve">: </w:t>
      </w:r>
      <w:bookmarkEnd w:id="12"/>
      <w:r w:rsidR="00C473C6">
        <w:rPr>
          <w:rFonts w:ascii="Civil Premium" w:hAnsi="Civil Premium"/>
          <w:b/>
          <w:bCs/>
          <w:sz w:val="22"/>
          <w:szCs w:val="22"/>
          <w:lang w:val="nl-NL"/>
        </w:rPr>
        <w:t xml:space="preserve">Agenda-setting van </w:t>
      </w:r>
      <w:r>
        <w:rPr>
          <w:rFonts w:ascii="Civil Premium" w:hAnsi="Civil Premium"/>
          <w:b/>
          <w:bCs/>
          <w:sz w:val="22"/>
          <w:szCs w:val="22"/>
          <w:lang w:val="nl-NL"/>
        </w:rPr>
        <w:t xml:space="preserve">Europese klimaatorganisaties </w:t>
      </w:r>
    </w:p>
    <w:p w14:paraId="7ACF8AEE" w14:textId="527D58A0" w:rsidR="00C473C6" w:rsidRPr="007D1F7F" w:rsidRDefault="00C473C6" w:rsidP="00F45A3A">
      <w:pPr>
        <w:pStyle w:val="NormalWeb"/>
        <w:rPr>
          <w:rFonts w:ascii="Civil Premium" w:hAnsi="Civil Premium"/>
          <w:sz w:val="22"/>
          <w:szCs w:val="22"/>
          <w:lang w:val="nl-NL"/>
        </w:rPr>
      </w:pPr>
      <w:r w:rsidRPr="007D1F7F">
        <w:rPr>
          <w:rFonts w:ascii="Civil Premium" w:hAnsi="Civil Premium"/>
          <w:sz w:val="22"/>
          <w:szCs w:val="22"/>
          <w:lang w:val="nl-NL"/>
        </w:rPr>
        <w:t>Afkeur van kernenergie</w:t>
      </w:r>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5DF365DB" w14:textId="77777777" w:rsidR="00B22A69" w:rsidRDefault="00077F81" w:rsidP="00B22A69">
              <w:pPr>
                <w:pStyle w:val="Bibliography"/>
                <w:ind w:left="720" w:hanging="720"/>
                <w:rPr>
                  <w:noProof/>
                  <w:sz w:val="24"/>
                  <w:szCs w:val="24"/>
                  <w:lang w:val="nl-NL"/>
                </w:rPr>
              </w:pPr>
              <w:r>
                <w:fldChar w:fldCharType="begin"/>
              </w:r>
              <w:r>
                <w:instrText xml:space="preserve"> BIBLIOGRAPHY </w:instrText>
              </w:r>
              <w:r>
                <w:fldChar w:fldCharType="separate"/>
              </w:r>
              <w:r w:rsidR="00B22A69">
                <w:rPr>
                  <w:noProof/>
                  <w:lang w:val="nl-NL"/>
                </w:rPr>
                <w:t xml:space="preserve">Ferguson, C. D. (2011). Nuclear energy. </w:t>
              </w:r>
              <w:r w:rsidR="00B22A69">
                <w:rPr>
                  <w:i/>
                  <w:iCs/>
                  <w:noProof/>
                  <w:lang w:val="nl-NL"/>
                </w:rPr>
                <w:t>New York : Oxford University Press</w:t>
              </w:r>
              <w:r w:rsidR="00B22A69">
                <w:rPr>
                  <w:noProof/>
                  <w:lang w:val="nl-NL"/>
                </w:rPr>
                <w:t>, 1-52.</w:t>
              </w:r>
            </w:p>
            <w:p w14:paraId="5D975F9E" w14:textId="77777777" w:rsidR="00B22A69" w:rsidRDefault="00B22A69" w:rsidP="00B22A69">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B22A69">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r w:rsidRPr="008B7702">
        <w:rPr>
          <w:rStyle w:val="Strong"/>
          <w:rFonts w:ascii="Civil Premium" w:eastAsiaTheme="minorHAnsi" w:hAnsi="Civil Premium" w:cstheme="minorBidi"/>
          <w:b w:val="0"/>
          <w:bCs w:val="0"/>
          <w:sz w:val="20"/>
          <w:szCs w:val="20"/>
          <w:lang w:val="nl-NL"/>
        </w:rPr>
        <w:t xml:space="preserve">Schäfer, M. S. (2017). How changing media structures are affecting science news coverage. In Oxford University Press eBooks.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r w:rsidRPr="008B7702">
        <w:rPr>
          <w:rStyle w:val="Strong"/>
          <w:rFonts w:ascii="Civil Premium" w:hAnsi="Civil Premium"/>
          <w:b w:val="0"/>
          <w:bCs w:val="0"/>
          <w:sz w:val="20"/>
          <w:szCs w:val="20"/>
          <w:lang w:val="nl-NL" w:eastAsia="en-NL"/>
        </w:rPr>
        <w:t>Vasterman, P., Scholten, O., &amp; Ruigrok, N. (2008). A Model for Evaluating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Arentsen, M. J. (2006). CONTESTED TECHNOLOGY: Nuclear Power in the Netherlands. Energy &amp; Environment (Essex,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Boumans, J. W., Vliegenthart, R., &amp; Boomgaarden, H. G. (2016). Nuclear voices in the news: A comparison of source, news agency and newspaper content about nuclear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Geels, F. W., &amp; Verhees, B. (2011). Cultural legitimacy and framing struggles in innovation journeys: A cultural-performative perspective and a case study of Dutch nuclear energy (1945–1986). Technological Forecasting &amp; Social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van Leeuwen, R. P., de Wit, J. B., &amp; Smit, G. J. M. (2017). Review of urban energy transition in the Netherlands and the role of smart energy management. Energy Conversion and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Mulder, K. (2012). The dynamics of public opinion on nuclear power. Interpreting an experiment in the Netherlands. Technological Forecasting &amp; Social Change/Technological Forecasting And Social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Neumann, A., Sorge, L., Von Hirschhausen, C., &amp; Wealer, B. (2020). Democratic quality and nuclear power: Reviewing the global determinants for the introduction of nuclear energy in 166 countries. Energy Research &amp; Social Science,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world’s dilemma ‘upon which the sun never sets’: The nuclear waste management strategy (part III): Australia, Belgium, Czech Republic, Netherlands, and Romania. Progress in Nuclear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Smith, P. B., &amp; Spanhoff, R. (1976). The nuclear energy debate in the netherlands. Bulletin of the Atomic Scientists,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Wolde-Rufael, Y., &amp; Menyah, K. (2010). Nuclear energy consumption and economic growth in nine developed countries. Energy Economics,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Nuclear energy in the Netherlands. Social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4B575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DFF9" w14:textId="77777777" w:rsidR="004B575F" w:rsidRDefault="004B575F" w:rsidP="00CD1D78">
      <w:pPr>
        <w:spacing w:after="0" w:line="240" w:lineRule="auto"/>
      </w:pPr>
      <w:r>
        <w:separator/>
      </w:r>
    </w:p>
  </w:endnote>
  <w:endnote w:type="continuationSeparator" w:id="0">
    <w:p w14:paraId="7D99B1A0" w14:textId="77777777" w:rsidR="004B575F" w:rsidRDefault="004B575F"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2311C" w14:textId="77777777" w:rsidR="004B575F" w:rsidRDefault="004B575F" w:rsidP="00CD1D78">
      <w:pPr>
        <w:spacing w:after="0" w:line="240" w:lineRule="auto"/>
      </w:pPr>
      <w:r>
        <w:separator/>
      </w:r>
    </w:p>
  </w:footnote>
  <w:footnote w:type="continuationSeparator" w:id="0">
    <w:p w14:paraId="1D572305" w14:textId="77777777" w:rsidR="004B575F" w:rsidRDefault="004B575F"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850DC"/>
    <w:rsid w:val="001851F1"/>
    <w:rsid w:val="001963B1"/>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91CB3"/>
    <w:rsid w:val="003C0615"/>
    <w:rsid w:val="003F205F"/>
    <w:rsid w:val="00402A1B"/>
    <w:rsid w:val="004042E6"/>
    <w:rsid w:val="004120B4"/>
    <w:rsid w:val="00415012"/>
    <w:rsid w:val="00433130"/>
    <w:rsid w:val="004362D3"/>
    <w:rsid w:val="00437A26"/>
    <w:rsid w:val="00441056"/>
    <w:rsid w:val="00465FDD"/>
    <w:rsid w:val="004719B5"/>
    <w:rsid w:val="00473300"/>
    <w:rsid w:val="004A6623"/>
    <w:rsid w:val="004B575F"/>
    <w:rsid w:val="004C5E37"/>
    <w:rsid w:val="004D40B5"/>
    <w:rsid w:val="004D6503"/>
    <w:rsid w:val="004F3EEB"/>
    <w:rsid w:val="004F4FF0"/>
    <w:rsid w:val="00520DCF"/>
    <w:rsid w:val="0054614E"/>
    <w:rsid w:val="00550866"/>
    <w:rsid w:val="00557E69"/>
    <w:rsid w:val="005C1414"/>
    <w:rsid w:val="005D5644"/>
    <w:rsid w:val="005F18A1"/>
    <w:rsid w:val="005F1C96"/>
    <w:rsid w:val="005F5754"/>
    <w:rsid w:val="005F5BBC"/>
    <w:rsid w:val="005F7F85"/>
    <w:rsid w:val="00616F81"/>
    <w:rsid w:val="00666A0E"/>
    <w:rsid w:val="0067409F"/>
    <w:rsid w:val="00690282"/>
    <w:rsid w:val="006B5923"/>
    <w:rsid w:val="006D4165"/>
    <w:rsid w:val="006E23AA"/>
    <w:rsid w:val="006E6260"/>
    <w:rsid w:val="00701958"/>
    <w:rsid w:val="007110A1"/>
    <w:rsid w:val="00713BAE"/>
    <w:rsid w:val="007349BF"/>
    <w:rsid w:val="00753B15"/>
    <w:rsid w:val="007761BA"/>
    <w:rsid w:val="0078063A"/>
    <w:rsid w:val="00784D61"/>
    <w:rsid w:val="0078761E"/>
    <w:rsid w:val="00787FFC"/>
    <w:rsid w:val="007A58B1"/>
    <w:rsid w:val="007C37AF"/>
    <w:rsid w:val="007C612D"/>
    <w:rsid w:val="007D1F7F"/>
    <w:rsid w:val="007D680A"/>
    <w:rsid w:val="007F5B14"/>
    <w:rsid w:val="00803FF2"/>
    <w:rsid w:val="00805365"/>
    <w:rsid w:val="00811BA3"/>
    <w:rsid w:val="008139B4"/>
    <w:rsid w:val="00842068"/>
    <w:rsid w:val="00851A30"/>
    <w:rsid w:val="00861D33"/>
    <w:rsid w:val="00870016"/>
    <w:rsid w:val="008A1166"/>
    <w:rsid w:val="008A1E9E"/>
    <w:rsid w:val="008B7702"/>
    <w:rsid w:val="008D26CC"/>
    <w:rsid w:val="008E0FAE"/>
    <w:rsid w:val="009043FF"/>
    <w:rsid w:val="009249E0"/>
    <w:rsid w:val="00942BAB"/>
    <w:rsid w:val="00996CEC"/>
    <w:rsid w:val="009F58D1"/>
    <w:rsid w:val="00A030A3"/>
    <w:rsid w:val="00A05FB9"/>
    <w:rsid w:val="00A132E2"/>
    <w:rsid w:val="00A44C00"/>
    <w:rsid w:val="00A44CD7"/>
    <w:rsid w:val="00A458CA"/>
    <w:rsid w:val="00A5437E"/>
    <w:rsid w:val="00A645E1"/>
    <w:rsid w:val="00A8143F"/>
    <w:rsid w:val="00AD6639"/>
    <w:rsid w:val="00B22A69"/>
    <w:rsid w:val="00B275B2"/>
    <w:rsid w:val="00B3291C"/>
    <w:rsid w:val="00B54DEC"/>
    <w:rsid w:val="00B63DE1"/>
    <w:rsid w:val="00BA49B7"/>
    <w:rsid w:val="00BA5965"/>
    <w:rsid w:val="00BC7BAF"/>
    <w:rsid w:val="00C3291A"/>
    <w:rsid w:val="00C4055C"/>
    <w:rsid w:val="00C473C6"/>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C08C6"/>
    <w:rsid w:val="00DE7363"/>
    <w:rsid w:val="00E57156"/>
    <w:rsid w:val="00E80A75"/>
    <w:rsid w:val="00E91D44"/>
    <w:rsid w:val="00E9442B"/>
    <w:rsid w:val="00EA0BA5"/>
    <w:rsid w:val="00EC7D2F"/>
    <w:rsid w:val="00ED52C6"/>
    <w:rsid w:val="00EE21BC"/>
    <w:rsid w:val="00EE34CF"/>
    <w:rsid w:val="00EF061C"/>
    <w:rsid w:val="00F20D29"/>
    <w:rsid w:val="00F229A0"/>
    <w:rsid w:val="00F45A3A"/>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90</cp:revision>
  <dcterms:created xsi:type="dcterms:W3CDTF">2024-04-17T15:50:00Z</dcterms:created>
  <dcterms:modified xsi:type="dcterms:W3CDTF">2024-05-07T15:27:00Z</dcterms:modified>
</cp:coreProperties>
</file>