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07D18EB4"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pinies over 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 xml:space="preserve">Jort </w:t>
      </w:r>
      <w:proofErr w:type="spellStart"/>
      <w:r w:rsidRPr="00050CE5">
        <w:rPr>
          <w:rFonts w:ascii="Civil Premium" w:hAnsi="Civil Premium"/>
          <w:lang w:val="nl-NL"/>
        </w:rPr>
        <w:t>Siemes</w:t>
      </w:r>
      <w:proofErr w:type="spellEnd"/>
      <w:r w:rsidRPr="00050CE5">
        <w:rPr>
          <w:rFonts w:ascii="Civil Premium" w:hAnsi="Civil Premium"/>
          <w:lang w:val="nl-NL"/>
        </w:rPr>
        <w:t xml:space="preserve"> (4028198)</w:t>
      </w:r>
    </w:p>
    <w:p w14:paraId="1463AC69" w14:textId="637A3666" w:rsidR="00CC2E9F" w:rsidRPr="00050CE5" w:rsidRDefault="00FE3EAE" w:rsidP="00CC7A50">
      <w:pPr>
        <w:rPr>
          <w:rFonts w:ascii="Civil Premium" w:hAnsi="Civil Premium"/>
          <w:lang w:val="nl-NL"/>
        </w:rPr>
      </w:pPr>
      <w:r w:rsidRPr="00050CE5">
        <w:rPr>
          <w:rFonts w:ascii="Civil Premium" w:hAnsi="Civil Premium"/>
          <w:lang w:val="nl-NL"/>
        </w:rPr>
        <w:t>25</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noProof/>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6970D9" w14:textId="5EA24E1E" w:rsidR="0032037E" w:rsidRPr="0032037E" w:rsidRDefault="00A645E1">
          <w:pPr>
            <w:pStyle w:val="TOC1"/>
            <w:rPr>
              <w:rFonts w:ascii="Times New Roman" w:eastAsiaTheme="minorEastAsia" w:hAnsi="Times New Roman" w:cs="Times New Roman"/>
              <w:b w:val="0"/>
              <w:bCs w:val="0"/>
              <w:kern w:val="2"/>
              <w:sz w:val="28"/>
              <w:szCs w:val="28"/>
              <w:lang w:val="en-NL" w:eastAsia="en-NL"/>
              <w14:ligatures w14:val="standardContextual"/>
            </w:rPr>
          </w:pPr>
          <w:r w:rsidRPr="0032037E">
            <w:rPr>
              <w:rFonts w:ascii="Times New Roman" w:hAnsi="Times New Roman" w:cs="Times New Roman"/>
              <w:b w:val="0"/>
              <w:bCs w:val="0"/>
              <w:noProof w:val="0"/>
              <w:sz w:val="28"/>
              <w:szCs w:val="28"/>
            </w:rPr>
            <w:fldChar w:fldCharType="begin"/>
          </w:r>
          <w:r w:rsidRPr="0032037E">
            <w:rPr>
              <w:rFonts w:ascii="Times New Roman" w:hAnsi="Times New Roman" w:cs="Times New Roman"/>
              <w:b w:val="0"/>
              <w:bCs w:val="0"/>
              <w:sz w:val="28"/>
              <w:szCs w:val="28"/>
            </w:rPr>
            <w:instrText xml:space="preserve"> TOC \o "1-3" \h \z \u </w:instrText>
          </w:r>
          <w:r w:rsidRPr="0032037E">
            <w:rPr>
              <w:rFonts w:ascii="Times New Roman" w:hAnsi="Times New Roman" w:cs="Times New Roman"/>
              <w:b w:val="0"/>
              <w:bCs w:val="0"/>
              <w:noProof w:val="0"/>
              <w:sz w:val="28"/>
              <w:szCs w:val="28"/>
            </w:rPr>
            <w:fldChar w:fldCharType="separate"/>
          </w:r>
          <w:hyperlink w:anchor="_Toc167019084" w:history="1">
            <w:r w:rsidR="0032037E" w:rsidRPr="0032037E">
              <w:rPr>
                <w:rStyle w:val="Hyperlink"/>
                <w:rFonts w:ascii="Times New Roman" w:hAnsi="Times New Roman" w:cs="Times New Roman"/>
                <w:b w:val="0"/>
                <w:bCs w:val="0"/>
                <w:sz w:val="24"/>
                <w:szCs w:val="24"/>
              </w:rPr>
              <w:t>1.  Inleiding</w:t>
            </w:r>
            <w:r w:rsidR="0032037E" w:rsidRPr="0032037E">
              <w:rPr>
                <w:rFonts w:ascii="Times New Roman" w:hAnsi="Times New Roman" w:cs="Times New Roman"/>
                <w:b w:val="0"/>
                <w:bCs w:val="0"/>
                <w:webHidden/>
                <w:sz w:val="24"/>
                <w:szCs w:val="24"/>
              </w:rPr>
              <w:tab/>
            </w:r>
            <w:r w:rsidR="0032037E" w:rsidRPr="0032037E">
              <w:rPr>
                <w:rFonts w:ascii="Times New Roman" w:hAnsi="Times New Roman" w:cs="Times New Roman"/>
                <w:b w:val="0"/>
                <w:bCs w:val="0"/>
                <w:webHidden/>
                <w:sz w:val="24"/>
                <w:szCs w:val="24"/>
              </w:rPr>
              <w:fldChar w:fldCharType="begin"/>
            </w:r>
            <w:r w:rsidR="0032037E" w:rsidRPr="0032037E">
              <w:rPr>
                <w:rFonts w:ascii="Times New Roman" w:hAnsi="Times New Roman" w:cs="Times New Roman"/>
                <w:b w:val="0"/>
                <w:bCs w:val="0"/>
                <w:webHidden/>
                <w:sz w:val="24"/>
                <w:szCs w:val="24"/>
              </w:rPr>
              <w:instrText xml:space="preserve"> PAGEREF _Toc167019084 \h </w:instrText>
            </w:r>
            <w:r w:rsidR="0032037E" w:rsidRPr="0032037E">
              <w:rPr>
                <w:rFonts w:ascii="Times New Roman" w:hAnsi="Times New Roman" w:cs="Times New Roman"/>
                <w:b w:val="0"/>
                <w:bCs w:val="0"/>
                <w:webHidden/>
                <w:sz w:val="24"/>
                <w:szCs w:val="24"/>
              </w:rPr>
            </w:r>
            <w:r w:rsidR="0032037E" w:rsidRPr="0032037E">
              <w:rPr>
                <w:rFonts w:ascii="Times New Roman" w:hAnsi="Times New Roman" w:cs="Times New Roman"/>
                <w:b w:val="0"/>
                <w:bCs w:val="0"/>
                <w:webHidden/>
                <w:sz w:val="24"/>
                <w:szCs w:val="24"/>
              </w:rPr>
              <w:fldChar w:fldCharType="separate"/>
            </w:r>
            <w:r w:rsidR="0032037E" w:rsidRPr="0032037E">
              <w:rPr>
                <w:rFonts w:ascii="Times New Roman" w:hAnsi="Times New Roman" w:cs="Times New Roman"/>
                <w:b w:val="0"/>
                <w:bCs w:val="0"/>
                <w:webHidden/>
                <w:sz w:val="24"/>
                <w:szCs w:val="24"/>
              </w:rPr>
              <w:t>4</w:t>
            </w:r>
            <w:r w:rsidR="0032037E" w:rsidRPr="0032037E">
              <w:rPr>
                <w:rFonts w:ascii="Times New Roman" w:hAnsi="Times New Roman" w:cs="Times New Roman"/>
                <w:b w:val="0"/>
                <w:bCs w:val="0"/>
                <w:webHidden/>
                <w:sz w:val="24"/>
                <w:szCs w:val="24"/>
              </w:rPr>
              <w:fldChar w:fldCharType="end"/>
            </w:r>
          </w:hyperlink>
        </w:p>
        <w:p w14:paraId="2D1AF1AD" w14:textId="21057344"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85" w:history="1">
            <w:r w:rsidRPr="0032037E">
              <w:rPr>
                <w:rStyle w:val="Hyperlink"/>
                <w:rFonts w:ascii="Times New Roman" w:hAnsi="Times New Roman" w:cs="Times New Roman"/>
                <w:noProof/>
                <w:sz w:val="24"/>
                <w:szCs w:val="24"/>
                <w:lang w:val="nl-NL"/>
              </w:rPr>
              <w:t>1.1 Achtergrondinformatie</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_Toc167019085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4</w:t>
            </w:r>
            <w:r w:rsidRPr="0032037E">
              <w:rPr>
                <w:rFonts w:ascii="Times New Roman" w:hAnsi="Times New Roman" w:cs="Times New Roman"/>
                <w:noProof/>
                <w:webHidden/>
                <w:sz w:val="24"/>
                <w:szCs w:val="24"/>
              </w:rPr>
              <w:fldChar w:fldCharType="end"/>
            </w:r>
          </w:hyperlink>
        </w:p>
        <w:p w14:paraId="7DB64034" w14:textId="74F013DE"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086" w:history="1">
            <w:r w:rsidRPr="0032037E">
              <w:rPr>
                <w:rStyle w:val="Hyperlink"/>
                <w:rFonts w:ascii="Times New Roman" w:hAnsi="Times New Roman" w:cs="Times New Roman"/>
                <w:b w:val="0"/>
                <w:bCs w:val="0"/>
                <w:sz w:val="24"/>
                <w:szCs w:val="24"/>
              </w:rPr>
              <w:t>2. Methodologie</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_Toc167019086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5</w:t>
            </w:r>
            <w:r w:rsidRPr="0032037E">
              <w:rPr>
                <w:rFonts w:ascii="Times New Roman" w:hAnsi="Times New Roman" w:cs="Times New Roman"/>
                <w:b w:val="0"/>
                <w:bCs w:val="0"/>
                <w:webHidden/>
                <w:sz w:val="24"/>
                <w:szCs w:val="24"/>
              </w:rPr>
              <w:fldChar w:fldCharType="end"/>
            </w:r>
          </w:hyperlink>
        </w:p>
        <w:p w14:paraId="53C9FA3C" w14:textId="42B9D95A"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87" w:history="1">
            <w:r w:rsidRPr="0032037E">
              <w:rPr>
                <w:rStyle w:val="Hyperlink"/>
                <w:rFonts w:ascii="Times New Roman" w:hAnsi="Times New Roman" w:cs="Times New Roman"/>
                <w:noProof/>
                <w:sz w:val="24"/>
                <w:szCs w:val="24"/>
                <w:lang w:val="nl-NL"/>
              </w:rPr>
              <w:t>2.1 Onderzoeksvraag en doelstelling</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_Toc167019087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5</w:t>
            </w:r>
            <w:r w:rsidRPr="0032037E">
              <w:rPr>
                <w:rFonts w:ascii="Times New Roman" w:hAnsi="Times New Roman" w:cs="Times New Roman"/>
                <w:noProof/>
                <w:webHidden/>
                <w:sz w:val="24"/>
                <w:szCs w:val="24"/>
              </w:rPr>
              <w:fldChar w:fldCharType="end"/>
            </w:r>
          </w:hyperlink>
        </w:p>
        <w:p w14:paraId="0691A6A5" w14:textId="0F388109"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88" w:history="1">
            <w:r w:rsidRPr="0032037E">
              <w:rPr>
                <w:rStyle w:val="Hyperlink"/>
                <w:rFonts w:ascii="Times New Roman" w:hAnsi="Times New Roman" w:cs="Times New Roman"/>
                <w:noProof/>
                <w:sz w:val="24"/>
                <w:szCs w:val="24"/>
                <w:lang w:val="nl-NL"/>
              </w:rPr>
              <w:t>2.2 Zoekstrategieën en criteria voor inclusie/exclusie van literatuur</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_Toc167019088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5</w:t>
            </w:r>
            <w:r w:rsidRPr="0032037E">
              <w:rPr>
                <w:rFonts w:ascii="Times New Roman" w:hAnsi="Times New Roman" w:cs="Times New Roman"/>
                <w:noProof/>
                <w:webHidden/>
                <w:sz w:val="24"/>
                <w:szCs w:val="24"/>
              </w:rPr>
              <w:fldChar w:fldCharType="end"/>
            </w:r>
          </w:hyperlink>
        </w:p>
        <w:p w14:paraId="1CB2A910" w14:textId="4717E4C4"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89" w:history="1">
            <w:r w:rsidRPr="0032037E">
              <w:rPr>
                <w:rStyle w:val="Hyperlink"/>
                <w:rFonts w:ascii="Times New Roman" w:hAnsi="Times New Roman" w:cs="Times New Roman"/>
                <w:noProof/>
                <w:sz w:val="24"/>
                <w:szCs w:val="24"/>
                <w:lang w:val="nl-NL"/>
              </w:rPr>
              <w:t>2.3 Analysemethoden van gevonden literatuur</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_Toc167019089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5</w:t>
            </w:r>
            <w:r w:rsidRPr="0032037E">
              <w:rPr>
                <w:rFonts w:ascii="Times New Roman" w:hAnsi="Times New Roman" w:cs="Times New Roman"/>
                <w:noProof/>
                <w:webHidden/>
                <w:sz w:val="24"/>
                <w:szCs w:val="24"/>
              </w:rPr>
              <w:fldChar w:fldCharType="end"/>
            </w:r>
          </w:hyperlink>
        </w:p>
        <w:p w14:paraId="0D0C893B" w14:textId="60990A39"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090" w:history="1">
            <w:r w:rsidRPr="0032037E">
              <w:rPr>
                <w:rStyle w:val="Hyperlink"/>
                <w:rFonts w:ascii="Times New Roman" w:hAnsi="Times New Roman" w:cs="Times New Roman"/>
                <w:b w:val="0"/>
                <w:bCs w:val="0"/>
                <w:sz w:val="24"/>
                <w:szCs w:val="24"/>
              </w:rPr>
              <w:t>3. Theoretisch kader</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_Toc167019090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6</w:t>
            </w:r>
            <w:r w:rsidRPr="0032037E">
              <w:rPr>
                <w:rFonts w:ascii="Times New Roman" w:hAnsi="Times New Roman" w:cs="Times New Roman"/>
                <w:b w:val="0"/>
                <w:bCs w:val="0"/>
                <w:webHidden/>
                <w:sz w:val="24"/>
                <w:szCs w:val="24"/>
              </w:rPr>
              <w:fldChar w:fldCharType="end"/>
            </w:r>
          </w:hyperlink>
        </w:p>
        <w:p w14:paraId="34F95BAD" w14:textId="2628823C"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1" w:history="1">
            <w:r w:rsidRPr="0032037E">
              <w:rPr>
                <w:rStyle w:val="Hyperlink"/>
                <w:rFonts w:ascii="Times New Roman" w:hAnsi="Times New Roman" w:cs="Times New Roman"/>
                <w:noProof/>
                <w:sz w:val="24"/>
                <w:szCs w:val="24"/>
                <w:lang w:val="nl-NL"/>
              </w:rPr>
              <w:t>3.1 Relevante theorieën framing</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_Toc167019091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6</w:t>
            </w:r>
            <w:r w:rsidRPr="0032037E">
              <w:rPr>
                <w:rFonts w:ascii="Times New Roman" w:hAnsi="Times New Roman" w:cs="Times New Roman"/>
                <w:noProof/>
                <w:webHidden/>
                <w:sz w:val="24"/>
                <w:szCs w:val="24"/>
              </w:rPr>
              <w:fldChar w:fldCharType="end"/>
            </w:r>
          </w:hyperlink>
        </w:p>
        <w:p w14:paraId="5D3EBB03" w14:textId="6E6DCB0D"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2" w:history="1">
            <w:r w:rsidRPr="0032037E">
              <w:rPr>
                <w:rStyle w:val="Hyperlink"/>
                <w:rFonts w:ascii="Times New Roman" w:hAnsi="Times New Roman" w:cs="Times New Roman"/>
                <w:noProof/>
                <w:sz w:val="24"/>
                <w:szCs w:val="24"/>
                <w:lang w:val="nl-NL"/>
              </w:rPr>
              <w:t>3.2 Analyse van voor- en nadelen van kerncentrales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_Toc167019092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6</w:t>
            </w:r>
            <w:r w:rsidRPr="0032037E">
              <w:rPr>
                <w:rFonts w:ascii="Times New Roman" w:hAnsi="Times New Roman" w:cs="Times New Roman"/>
                <w:noProof/>
                <w:webHidden/>
                <w:sz w:val="24"/>
                <w:szCs w:val="24"/>
              </w:rPr>
              <w:fldChar w:fldCharType="end"/>
            </w:r>
          </w:hyperlink>
        </w:p>
        <w:p w14:paraId="4A9940A6" w14:textId="37EA699D" w:rsidR="0032037E" w:rsidRPr="0032037E" w:rsidRDefault="0032037E">
          <w:pPr>
            <w:pStyle w:val="TOC3"/>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3" w:history="1">
            <w:r w:rsidRPr="0032037E">
              <w:rPr>
                <w:rStyle w:val="Hyperlink"/>
                <w:rFonts w:ascii="Times New Roman" w:hAnsi="Times New Roman" w:cs="Times New Roman"/>
                <w:noProof/>
                <w:sz w:val="24"/>
                <w:szCs w:val="24"/>
                <w:lang w:val="nl-NL"/>
              </w:rPr>
              <w:t>3.2.1 Voordelen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_Toc167019093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6</w:t>
            </w:r>
            <w:r w:rsidRPr="0032037E">
              <w:rPr>
                <w:rFonts w:ascii="Times New Roman" w:hAnsi="Times New Roman" w:cs="Times New Roman"/>
                <w:noProof/>
                <w:webHidden/>
                <w:sz w:val="24"/>
                <w:szCs w:val="24"/>
              </w:rPr>
              <w:fldChar w:fldCharType="end"/>
            </w:r>
          </w:hyperlink>
        </w:p>
        <w:p w14:paraId="745202FB" w14:textId="437E3157" w:rsidR="0032037E" w:rsidRPr="0032037E" w:rsidRDefault="0032037E">
          <w:pPr>
            <w:pStyle w:val="TOC3"/>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4" w:history="1">
            <w:r w:rsidRPr="0032037E">
              <w:rPr>
                <w:rStyle w:val="Hyperlink"/>
                <w:rFonts w:ascii="Times New Roman" w:hAnsi="Times New Roman" w:cs="Times New Roman"/>
                <w:noProof/>
                <w:sz w:val="24"/>
                <w:szCs w:val="24"/>
                <w:lang w:val="nl-NL"/>
              </w:rPr>
              <w:t>3.2.2 Nadelen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_Toc167019094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6</w:t>
            </w:r>
            <w:r w:rsidRPr="0032037E">
              <w:rPr>
                <w:rFonts w:ascii="Times New Roman" w:hAnsi="Times New Roman" w:cs="Times New Roman"/>
                <w:noProof/>
                <w:webHidden/>
                <w:sz w:val="24"/>
                <w:szCs w:val="24"/>
              </w:rPr>
              <w:fldChar w:fldCharType="end"/>
            </w:r>
          </w:hyperlink>
        </w:p>
        <w:p w14:paraId="09495FDB" w14:textId="6B4AB14B"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095" w:history="1">
            <w:r w:rsidRPr="0032037E">
              <w:rPr>
                <w:rStyle w:val="Hyperlink"/>
                <w:rFonts w:ascii="Times New Roman" w:hAnsi="Times New Roman" w:cs="Times New Roman"/>
                <w:b w:val="0"/>
                <w:bCs w:val="0"/>
                <w:sz w:val="24"/>
                <w:szCs w:val="24"/>
              </w:rPr>
              <w:t>4. Resultaten</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_Toc167019095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8</w:t>
            </w:r>
            <w:r w:rsidRPr="0032037E">
              <w:rPr>
                <w:rFonts w:ascii="Times New Roman" w:hAnsi="Times New Roman" w:cs="Times New Roman"/>
                <w:b w:val="0"/>
                <w:bCs w:val="0"/>
                <w:webHidden/>
                <w:sz w:val="24"/>
                <w:szCs w:val="24"/>
              </w:rPr>
              <w:fldChar w:fldCharType="end"/>
            </w:r>
          </w:hyperlink>
        </w:p>
        <w:p w14:paraId="5EEF1405" w14:textId="299C5BB0"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6" w:history="1">
            <w:r w:rsidRPr="0032037E">
              <w:rPr>
                <w:rStyle w:val="Hyperlink"/>
                <w:rFonts w:ascii="Times New Roman" w:hAnsi="Times New Roman" w:cs="Times New Roman"/>
                <w:noProof/>
                <w:sz w:val="24"/>
                <w:szCs w:val="24"/>
                <w:lang w:val="nl-NL"/>
              </w:rPr>
              <w:t>4.1 Overzicht van de geselecteerde studies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_Toc167019096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8</w:t>
            </w:r>
            <w:r w:rsidRPr="0032037E">
              <w:rPr>
                <w:rFonts w:ascii="Times New Roman" w:hAnsi="Times New Roman" w:cs="Times New Roman"/>
                <w:noProof/>
                <w:webHidden/>
                <w:sz w:val="24"/>
                <w:szCs w:val="24"/>
              </w:rPr>
              <w:fldChar w:fldCharType="end"/>
            </w:r>
          </w:hyperlink>
        </w:p>
        <w:p w14:paraId="14DFFE41" w14:textId="7B2E0770"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7" w:history="1">
            <w:r w:rsidRPr="0032037E">
              <w:rPr>
                <w:rStyle w:val="Hyperlink"/>
                <w:rFonts w:ascii="Times New Roman" w:hAnsi="Times New Roman" w:cs="Times New Roman"/>
                <w:noProof/>
                <w:sz w:val="24"/>
                <w:szCs w:val="24"/>
                <w:lang w:val="nl-NL"/>
              </w:rPr>
              <w:t>4.2 Vergelijking van de bevindingen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_Toc167019097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8</w:t>
            </w:r>
            <w:r w:rsidRPr="0032037E">
              <w:rPr>
                <w:rFonts w:ascii="Times New Roman" w:hAnsi="Times New Roman" w:cs="Times New Roman"/>
                <w:noProof/>
                <w:webHidden/>
                <w:sz w:val="24"/>
                <w:szCs w:val="24"/>
              </w:rPr>
              <w:fldChar w:fldCharType="end"/>
            </w:r>
          </w:hyperlink>
        </w:p>
        <w:p w14:paraId="7029AF72" w14:textId="283D892B"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8" w:history="1">
            <w:r w:rsidRPr="0032037E">
              <w:rPr>
                <w:rStyle w:val="Hyperlink"/>
                <w:rFonts w:ascii="Times New Roman" w:hAnsi="Times New Roman" w:cs="Times New Roman"/>
                <w:noProof/>
                <w:sz w:val="24"/>
                <w:szCs w:val="24"/>
                <w:lang w:val="nl-NL"/>
              </w:rPr>
              <w:t>4.2.1 Overeenkomsten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_Toc167019098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8</w:t>
            </w:r>
            <w:r w:rsidRPr="0032037E">
              <w:rPr>
                <w:rFonts w:ascii="Times New Roman" w:hAnsi="Times New Roman" w:cs="Times New Roman"/>
                <w:noProof/>
                <w:webHidden/>
                <w:sz w:val="24"/>
                <w:szCs w:val="24"/>
              </w:rPr>
              <w:fldChar w:fldCharType="end"/>
            </w:r>
          </w:hyperlink>
        </w:p>
        <w:p w14:paraId="0A3C8C39" w14:textId="139C873E"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099" w:history="1">
            <w:r w:rsidRPr="0032037E">
              <w:rPr>
                <w:rStyle w:val="Hyperlink"/>
                <w:rFonts w:ascii="Times New Roman" w:hAnsi="Times New Roman" w:cs="Times New Roman"/>
                <w:noProof/>
                <w:sz w:val="24"/>
                <w:szCs w:val="24"/>
                <w:lang w:val="nl-NL"/>
              </w:rPr>
              <w:t>4.2.2 Tegenstellingen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_Toc167019099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8</w:t>
            </w:r>
            <w:r w:rsidRPr="0032037E">
              <w:rPr>
                <w:rFonts w:ascii="Times New Roman" w:hAnsi="Times New Roman" w:cs="Times New Roman"/>
                <w:noProof/>
                <w:webHidden/>
                <w:sz w:val="24"/>
                <w:szCs w:val="24"/>
              </w:rPr>
              <w:fldChar w:fldCharType="end"/>
            </w:r>
          </w:hyperlink>
        </w:p>
        <w:p w14:paraId="4FDC1816" w14:textId="5694F780"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0" w:history="1">
            <w:r w:rsidRPr="0032037E">
              <w:rPr>
                <w:rStyle w:val="Hyperlink"/>
                <w:rFonts w:ascii="Times New Roman" w:hAnsi="Times New Roman" w:cs="Times New Roman"/>
                <w:noProof/>
                <w:sz w:val="24"/>
                <w:szCs w:val="24"/>
                <w:lang w:val="nl-NL"/>
              </w:rPr>
              <w:t>4.3 Kritische beoordeling van de studies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_Toc167019100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8</w:t>
            </w:r>
            <w:r w:rsidRPr="0032037E">
              <w:rPr>
                <w:rFonts w:ascii="Times New Roman" w:hAnsi="Times New Roman" w:cs="Times New Roman"/>
                <w:noProof/>
                <w:webHidden/>
                <w:sz w:val="24"/>
                <w:szCs w:val="24"/>
              </w:rPr>
              <w:fldChar w:fldCharType="end"/>
            </w:r>
          </w:hyperlink>
        </w:p>
        <w:p w14:paraId="4994D25E" w14:textId="5C3879B6"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1" w:history="1">
            <w:r w:rsidRPr="0032037E">
              <w:rPr>
                <w:rStyle w:val="Hyperlink"/>
                <w:rFonts w:ascii="Times New Roman" w:hAnsi="Times New Roman" w:cs="Times New Roman"/>
                <w:noProof/>
                <w:sz w:val="24"/>
                <w:szCs w:val="24"/>
                <w:lang w:val="nl-NL"/>
              </w:rPr>
              <w:t>4.3.1 Sterke punten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_Toc167019101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9</w:t>
            </w:r>
            <w:r w:rsidRPr="0032037E">
              <w:rPr>
                <w:rFonts w:ascii="Times New Roman" w:hAnsi="Times New Roman" w:cs="Times New Roman"/>
                <w:noProof/>
                <w:webHidden/>
                <w:sz w:val="24"/>
                <w:szCs w:val="24"/>
              </w:rPr>
              <w:fldChar w:fldCharType="end"/>
            </w:r>
          </w:hyperlink>
        </w:p>
        <w:p w14:paraId="6D5739D6" w14:textId="0742DDB5"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2" w:history="1">
            <w:r w:rsidRPr="0032037E">
              <w:rPr>
                <w:rStyle w:val="Hyperlink"/>
                <w:rFonts w:ascii="Times New Roman" w:hAnsi="Times New Roman" w:cs="Times New Roman"/>
                <w:noProof/>
                <w:sz w:val="24"/>
                <w:szCs w:val="24"/>
                <w:lang w:val="nl-NL"/>
              </w:rPr>
              <w:t>4.3.2 Zwakke punten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_Toc167019102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9</w:t>
            </w:r>
            <w:r w:rsidRPr="0032037E">
              <w:rPr>
                <w:rFonts w:ascii="Times New Roman" w:hAnsi="Times New Roman" w:cs="Times New Roman"/>
                <w:noProof/>
                <w:webHidden/>
                <w:sz w:val="24"/>
                <w:szCs w:val="24"/>
              </w:rPr>
              <w:fldChar w:fldCharType="end"/>
            </w:r>
          </w:hyperlink>
        </w:p>
        <w:p w14:paraId="4652B0D7" w14:textId="7C42395F"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3" w:history="1">
            <w:r w:rsidRPr="0032037E">
              <w:rPr>
                <w:rStyle w:val="Hyperlink"/>
                <w:rFonts w:ascii="Times New Roman" w:hAnsi="Times New Roman" w:cs="Times New Roman"/>
                <w:noProof/>
                <w:sz w:val="24"/>
                <w:szCs w:val="24"/>
                <w:lang w:val="nl-NL"/>
              </w:rPr>
              <w:t>4.1 Framing in het Nederlandse algemene nieuws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_Toc167019103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9</w:t>
            </w:r>
            <w:r w:rsidRPr="0032037E">
              <w:rPr>
                <w:rFonts w:ascii="Times New Roman" w:hAnsi="Times New Roman" w:cs="Times New Roman"/>
                <w:noProof/>
                <w:webHidden/>
                <w:sz w:val="24"/>
                <w:szCs w:val="24"/>
              </w:rPr>
              <w:fldChar w:fldCharType="end"/>
            </w:r>
          </w:hyperlink>
        </w:p>
        <w:p w14:paraId="6D5709BC" w14:textId="271A2B3C"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4" w:history="1">
            <w:r w:rsidRPr="0032037E">
              <w:rPr>
                <w:rStyle w:val="Hyperlink"/>
                <w:rFonts w:ascii="Times New Roman" w:hAnsi="Times New Roman" w:cs="Times New Roman"/>
                <w:noProof/>
                <w:sz w:val="24"/>
                <w:szCs w:val="24"/>
                <w:lang w:val="nl-NL"/>
              </w:rPr>
              <w:t>4.2 Framing in het Nederlandse politieke nieuws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_Toc167019104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10</w:t>
            </w:r>
            <w:r w:rsidRPr="0032037E">
              <w:rPr>
                <w:rFonts w:ascii="Times New Roman" w:hAnsi="Times New Roman" w:cs="Times New Roman"/>
                <w:noProof/>
                <w:webHidden/>
                <w:sz w:val="24"/>
                <w:szCs w:val="24"/>
              </w:rPr>
              <w:fldChar w:fldCharType="end"/>
            </w:r>
          </w:hyperlink>
        </w:p>
        <w:p w14:paraId="3F1D6523" w14:textId="7DCBD6A9"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5" w:history="1">
            <w:r w:rsidRPr="0032037E">
              <w:rPr>
                <w:rStyle w:val="Hyperlink"/>
                <w:rFonts w:ascii="Times New Roman" w:hAnsi="Times New Roman" w:cs="Times New Roman"/>
                <w:noProof/>
                <w:sz w:val="24"/>
                <w:szCs w:val="24"/>
                <w:lang w:val="nl-NL"/>
              </w:rPr>
              <w:t>4.3 Verschillen in frames en agendasetting tussen klimaatorganisaties en coöperaties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_Toc167019105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10</w:t>
            </w:r>
            <w:r w:rsidRPr="0032037E">
              <w:rPr>
                <w:rFonts w:ascii="Times New Roman" w:hAnsi="Times New Roman" w:cs="Times New Roman"/>
                <w:noProof/>
                <w:webHidden/>
                <w:sz w:val="24"/>
                <w:szCs w:val="24"/>
              </w:rPr>
              <w:fldChar w:fldCharType="end"/>
            </w:r>
          </w:hyperlink>
        </w:p>
        <w:p w14:paraId="65BDC2A9" w14:textId="68A4FE05"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106" w:history="1">
            <w:r w:rsidRPr="0032037E">
              <w:rPr>
                <w:rStyle w:val="Hyperlink"/>
                <w:rFonts w:ascii="Times New Roman" w:hAnsi="Times New Roman" w:cs="Times New Roman"/>
                <w:b w:val="0"/>
                <w:bCs w:val="0"/>
                <w:sz w:val="24"/>
                <w:szCs w:val="24"/>
              </w:rPr>
              <w:t>5. Discussie</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_Toc167019106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12</w:t>
            </w:r>
            <w:r w:rsidRPr="0032037E">
              <w:rPr>
                <w:rFonts w:ascii="Times New Roman" w:hAnsi="Times New Roman" w:cs="Times New Roman"/>
                <w:b w:val="0"/>
                <w:bCs w:val="0"/>
                <w:webHidden/>
                <w:sz w:val="24"/>
                <w:szCs w:val="24"/>
              </w:rPr>
              <w:fldChar w:fldCharType="end"/>
            </w:r>
          </w:hyperlink>
        </w:p>
        <w:p w14:paraId="3BE1AA28" w14:textId="23BB69D5"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7" w:history="1">
            <w:r w:rsidRPr="0032037E">
              <w:rPr>
                <w:rStyle w:val="Hyperlink"/>
                <w:rFonts w:ascii="Times New Roman" w:eastAsia="Times New Roman" w:hAnsi="Times New Roman" w:cs="Times New Roman"/>
                <w:noProof/>
                <w:sz w:val="24"/>
                <w:szCs w:val="24"/>
                <w:lang w:val="nl-NL" w:eastAsia="en-NL"/>
              </w:rPr>
              <w:t>5.1 interpretatie van de resultaten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_Toc167019107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12</w:t>
            </w:r>
            <w:r w:rsidRPr="0032037E">
              <w:rPr>
                <w:rFonts w:ascii="Times New Roman" w:hAnsi="Times New Roman" w:cs="Times New Roman"/>
                <w:noProof/>
                <w:webHidden/>
                <w:sz w:val="24"/>
                <w:szCs w:val="24"/>
              </w:rPr>
              <w:fldChar w:fldCharType="end"/>
            </w:r>
          </w:hyperlink>
        </w:p>
        <w:p w14:paraId="5B49956C" w14:textId="0C7451D8"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8" w:history="1">
            <w:r w:rsidRPr="0032037E">
              <w:rPr>
                <w:rStyle w:val="Hyperlink"/>
                <w:rFonts w:ascii="Times New Roman" w:eastAsia="Times New Roman" w:hAnsi="Times New Roman" w:cs="Times New Roman"/>
                <w:noProof/>
                <w:sz w:val="24"/>
                <w:szCs w:val="24"/>
                <w:lang w:val="nl-NL" w:eastAsia="en-NL"/>
              </w:rPr>
              <w:t>5.2 relatie tussen de studies</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_Toc167019108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12</w:t>
            </w:r>
            <w:r w:rsidRPr="0032037E">
              <w:rPr>
                <w:rFonts w:ascii="Times New Roman" w:hAnsi="Times New Roman" w:cs="Times New Roman"/>
                <w:noProof/>
                <w:webHidden/>
                <w:sz w:val="24"/>
                <w:szCs w:val="24"/>
              </w:rPr>
              <w:fldChar w:fldCharType="end"/>
            </w:r>
          </w:hyperlink>
        </w:p>
        <w:p w14:paraId="30F648B8" w14:textId="60C030D6"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09" w:history="1">
            <w:r w:rsidRPr="0032037E">
              <w:rPr>
                <w:rStyle w:val="Hyperlink"/>
                <w:rFonts w:ascii="Times New Roman" w:eastAsia="Times New Roman" w:hAnsi="Times New Roman" w:cs="Times New Roman"/>
                <w:noProof/>
                <w:sz w:val="24"/>
                <w:szCs w:val="24"/>
                <w:lang w:val="nl-NL" w:eastAsia="en-NL"/>
              </w:rPr>
              <w:t>5.2.1 Studies die elkaar aanvullen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_Toc167019109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12</w:t>
            </w:r>
            <w:r w:rsidRPr="0032037E">
              <w:rPr>
                <w:rFonts w:ascii="Times New Roman" w:hAnsi="Times New Roman" w:cs="Times New Roman"/>
                <w:noProof/>
                <w:webHidden/>
                <w:sz w:val="24"/>
                <w:szCs w:val="24"/>
              </w:rPr>
              <w:fldChar w:fldCharType="end"/>
            </w:r>
          </w:hyperlink>
        </w:p>
        <w:p w14:paraId="735097AD" w14:textId="08B2DE96"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10" w:history="1">
            <w:r w:rsidRPr="0032037E">
              <w:rPr>
                <w:rStyle w:val="Hyperlink"/>
                <w:rFonts w:ascii="Times New Roman" w:hAnsi="Times New Roman" w:cs="Times New Roman"/>
                <w:noProof/>
                <w:sz w:val="24"/>
                <w:szCs w:val="24"/>
                <w:lang w:val="nl-NL"/>
              </w:rPr>
              <w:t>5.2.2 Studies die elkaar tegenspreken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_Toc167019110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13</w:t>
            </w:r>
            <w:r w:rsidRPr="0032037E">
              <w:rPr>
                <w:rFonts w:ascii="Times New Roman" w:hAnsi="Times New Roman" w:cs="Times New Roman"/>
                <w:noProof/>
                <w:webHidden/>
                <w:sz w:val="24"/>
                <w:szCs w:val="24"/>
              </w:rPr>
              <w:fldChar w:fldCharType="end"/>
            </w:r>
          </w:hyperlink>
        </w:p>
        <w:p w14:paraId="75D7CA12" w14:textId="7CFA0123"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111" w:history="1">
            <w:r w:rsidRPr="0032037E">
              <w:rPr>
                <w:rStyle w:val="Hyperlink"/>
                <w:rFonts w:ascii="Times New Roman" w:hAnsi="Times New Roman" w:cs="Times New Roman"/>
                <w:b w:val="0"/>
                <w:bCs w:val="0"/>
                <w:sz w:val="24"/>
                <w:szCs w:val="24"/>
              </w:rPr>
              <w:t>6. Conclusie</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_Toc167019111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14</w:t>
            </w:r>
            <w:r w:rsidRPr="0032037E">
              <w:rPr>
                <w:rFonts w:ascii="Times New Roman" w:hAnsi="Times New Roman" w:cs="Times New Roman"/>
                <w:b w:val="0"/>
                <w:bCs w:val="0"/>
                <w:webHidden/>
                <w:sz w:val="24"/>
                <w:szCs w:val="24"/>
              </w:rPr>
              <w:fldChar w:fldCharType="end"/>
            </w:r>
          </w:hyperlink>
        </w:p>
        <w:p w14:paraId="7270090D" w14:textId="231AE2F0"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12" w:history="1">
            <w:r w:rsidRPr="0032037E">
              <w:rPr>
                <w:rStyle w:val="Hyperlink"/>
                <w:rFonts w:ascii="Times New Roman" w:hAnsi="Times New Roman" w:cs="Times New Roman"/>
                <w:noProof/>
                <w:sz w:val="24"/>
                <w:szCs w:val="24"/>
                <w:lang w:val="nl-NL"/>
              </w:rPr>
              <w:t>6.1 Belangrijkste bevindingen</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_Toc167019112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14</w:t>
            </w:r>
            <w:r w:rsidRPr="0032037E">
              <w:rPr>
                <w:rFonts w:ascii="Times New Roman" w:hAnsi="Times New Roman" w:cs="Times New Roman"/>
                <w:noProof/>
                <w:webHidden/>
                <w:sz w:val="24"/>
                <w:szCs w:val="24"/>
              </w:rPr>
              <w:fldChar w:fldCharType="end"/>
            </w:r>
          </w:hyperlink>
        </w:p>
        <w:p w14:paraId="4F1822F2" w14:textId="3B22ADC6"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13" w:history="1">
            <w:r w:rsidRPr="0032037E">
              <w:rPr>
                <w:rStyle w:val="Hyperlink"/>
                <w:rFonts w:ascii="Times New Roman" w:hAnsi="Times New Roman" w:cs="Times New Roman"/>
                <w:noProof/>
                <w:sz w:val="24"/>
                <w:szCs w:val="24"/>
                <w:lang w:val="nl-NL"/>
              </w:rPr>
              <w:t>6.2 Aanbevelingen voor toekomstig onderzoek</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_Toc167019113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14</w:t>
            </w:r>
            <w:r w:rsidRPr="0032037E">
              <w:rPr>
                <w:rFonts w:ascii="Times New Roman" w:hAnsi="Times New Roman" w:cs="Times New Roman"/>
                <w:noProof/>
                <w:webHidden/>
                <w:sz w:val="24"/>
                <w:szCs w:val="24"/>
              </w:rPr>
              <w:fldChar w:fldCharType="end"/>
            </w:r>
          </w:hyperlink>
        </w:p>
        <w:p w14:paraId="6C01750E" w14:textId="19B63489"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114" w:history="1">
            <w:r w:rsidRPr="0032037E">
              <w:rPr>
                <w:rStyle w:val="Hyperlink"/>
                <w:rFonts w:ascii="Times New Roman" w:hAnsi="Times New Roman" w:cs="Times New Roman"/>
                <w:b w:val="0"/>
                <w:bCs w:val="0"/>
                <w:sz w:val="24"/>
                <w:szCs w:val="24"/>
              </w:rPr>
              <w:t>7. Bibliografie</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_Toc167019114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15</w:t>
            </w:r>
            <w:r w:rsidRPr="0032037E">
              <w:rPr>
                <w:rFonts w:ascii="Times New Roman" w:hAnsi="Times New Roman" w:cs="Times New Roman"/>
                <w:b w:val="0"/>
                <w:bCs w:val="0"/>
                <w:webHidden/>
                <w:sz w:val="24"/>
                <w:szCs w:val="24"/>
              </w:rPr>
              <w:fldChar w:fldCharType="end"/>
            </w:r>
          </w:hyperlink>
        </w:p>
        <w:p w14:paraId="0EF47D72" w14:textId="5DA6495D" w:rsidR="0032037E" w:rsidRPr="0032037E" w:rsidRDefault="0032037E">
          <w:pPr>
            <w:pStyle w:val="TOC1"/>
            <w:rPr>
              <w:rFonts w:ascii="Times New Roman" w:eastAsiaTheme="minorEastAsia" w:hAnsi="Times New Roman" w:cs="Times New Roman"/>
              <w:b w:val="0"/>
              <w:bCs w:val="0"/>
              <w:kern w:val="2"/>
              <w:sz w:val="28"/>
              <w:szCs w:val="28"/>
              <w:lang w:val="en-NL" w:eastAsia="en-NL"/>
              <w14:ligatures w14:val="standardContextual"/>
            </w:rPr>
          </w:pPr>
          <w:hyperlink w:anchor="_Toc167019115" w:history="1">
            <w:r w:rsidRPr="0032037E">
              <w:rPr>
                <w:rStyle w:val="Hyperlink"/>
                <w:rFonts w:ascii="Times New Roman" w:hAnsi="Times New Roman" w:cs="Times New Roman"/>
                <w:b w:val="0"/>
                <w:bCs w:val="0"/>
                <w:sz w:val="24"/>
                <w:szCs w:val="24"/>
              </w:rPr>
              <w:t>8. Bijlage</w:t>
            </w:r>
            <w:r w:rsidRPr="0032037E">
              <w:rPr>
                <w:rFonts w:ascii="Times New Roman" w:hAnsi="Times New Roman" w:cs="Times New Roman"/>
                <w:b w:val="0"/>
                <w:bCs w:val="0"/>
                <w:webHidden/>
                <w:sz w:val="24"/>
                <w:szCs w:val="24"/>
              </w:rPr>
              <w:tab/>
            </w:r>
            <w:r w:rsidRPr="0032037E">
              <w:rPr>
                <w:rFonts w:ascii="Times New Roman" w:hAnsi="Times New Roman" w:cs="Times New Roman"/>
                <w:b w:val="0"/>
                <w:bCs w:val="0"/>
                <w:webHidden/>
                <w:sz w:val="24"/>
                <w:szCs w:val="24"/>
              </w:rPr>
              <w:fldChar w:fldCharType="begin"/>
            </w:r>
            <w:r w:rsidRPr="0032037E">
              <w:rPr>
                <w:rFonts w:ascii="Times New Roman" w:hAnsi="Times New Roman" w:cs="Times New Roman"/>
                <w:b w:val="0"/>
                <w:bCs w:val="0"/>
                <w:webHidden/>
                <w:sz w:val="24"/>
                <w:szCs w:val="24"/>
              </w:rPr>
              <w:instrText xml:space="preserve"> PAGEREF _Toc167019115 \h </w:instrText>
            </w:r>
            <w:r w:rsidRPr="0032037E">
              <w:rPr>
                <w:rFonts w:ascii="Times New Roman" w:hAnsi="Times New Roman" w:cs="Times New Roman"/>
                <w:b w:val="0"/>
                <w:bCs w:val="0"/>
                <w:webHidden/>
                <w:sz w:val="24"/>
                <w:szCs w:val="24"/>
              </w:rPr>
            </w:r>
            <w:r w:rsidRPr="0032037E">
              <w:rPr>
                <w:rFonts w:ascii="Times New Roman" w:hAnsi="Times New Roman" w:cs="Times New Roman"/>
                <w:b w:val="0"/>
                <w:bCs w:val="0"/>
                <w:webHidden/>
                <w:sz w:val="24"/>
                <w:szCs w:val="24"/>
              </w:rPr>
              <w:fldChar w:fldCharType="separate"/>
            </w:r>
            <w:r w:rsidRPr="0032037E">
              <w:rPr>
                <w:rFonts w:ascii="Times New Roman" w:hAnsi="Times New Roman" w:cs="Times New Roman"/>
                <w:b w:val="0"/>
                <w:bCs w:val="0"/>
                <w:webHidden/>
                <w:sz w:val="24"/>
                <w:szCs w:val="24"/>
              </w:rPr>
              <w:t>16</w:t>
            </w:r>
            <w:r w:rsidRPr="0032037E">
              <w:rPr>
                <w:rFonts w:ascii="Times New Roman" w:hAnsi="Times New Roman" w:cs="Times New Roman"/>
                <w:b w:val="0"/>
                <w:bCs w:val="0"/>
                <w:webHidden/>
                <w:sz w:val="24"/>
                <w:szCs w:val="24"/>
              </w:rPr>
              <w:fldChar w:fldCharType="end"/>
            </w:r>
          </w:hyperlink>
        </w:p>
        <w:p w14:paraId="547D2C7E" w14:textId="7AE5AF7B" w:rsidR="0032037E" w:rsidRPr="0032037E" w:rsidRDefault="0032037E">
          <w:pPr>
            <w:pStyle w:val="TOC2"/>
            <w:tabs>
              <w:tab w:val="right" w:leader="dot" w:pos="9016"/>
            </w:tabs>
            <w:rPr>
              <w:rFonts w:ascii="Times New Roman" w:eastAsiaTheme="minorEastAsia" w:hAnsi="Times New Roman" w:cs="Times New Roman"/>
              <w:noProof/>
              <w:kern w:val="2"/>
              <w:sz w:val="28"/>
              <w:szCs w:val="28"/>
              <w:lang w:val="en-NL" w:eastAsia="en-NL"/>
              <w14:ligatures w14:val="standardContextual"/>
            </w:rPr>
          </w:pPr>
          <w:hyperlink w:anchor="_Toc167019116" w:history="1">
            <w:r w:rsidRPr="0032037E">
              <w:rPr>
                <w:rStyle w:val="Hyperlink"/>
                <w:rFonts w:ascii="Times New Roman" w:hAnsi="Times New Roman" w:cs="Times New Roman"/>
                <w:noProof/>
                <w:sz w:val="24"/>
                <w:szCs w:val="24"/>
                <w:lang w:val="nl-NL"/>
              </w:rPr>
              <w:t>Bijlage 1</w:t>
            </w:r>
            <w:r w:rsidRPr="0032037E">
              <w:rPr>
                <w:rFonts w:ascii="Times New Roman" w:hAnsi="Times New Roman" w:cs="Times New Roman"/>
                <w:noProof/>
                <w:webHidden/>
                <w:sz w:val="24"/>
                <w:szCs w:val="24"/>
              </w:rPr>
              <w:tab/>
            </w:r>
            <w:r w:rsidRPr="0032037E">
              <w:rPr>
                <w:rFonts w:ascii="Times New Roman" w:hAnsi="Times New Roman" w:cs="Times New Roman"/>
                <w:noProof/>
                <w:webHidden/>
                <w:sz w:val="24"/>
                <w:szCs w:val="24"/>
              </w:rPr>
              <w:fldChar w:fldCharType="begin"/>
            </w:r>
            <w:r w:rsidRPr="0032037E">
              <w:rPr>
                <w:rFonts w:ascii="Times New Roman" w:hAnsi="Times New Roman" w:cs="Times New Roman"/>
                <w:noProof/>
                <w:webHidden/>
                <w:sz w:val="24"/>
                <w:szCs w:val="24"/>
              </w:rPr>
              <w:instrText xml:space="preserve"> PAGEREF _Toc167019116 \h </w:instrText>
            </w:r>
            <w:r w:rsidRPr="0032037E">
              <w:rPr>
                <w:rFonts w:ascii="Times New Roman" w:hAnsi="Times New Roman" w:cs="Times New Roman"/>
                <w:noProof/>
                <w:webHidden/>
                <w:sz w:val="24"/>
                <w:szCs w:val="24"/>
              </w:rPr>
            </w:r>
            <w:r w:rsidRPr="0032037E">
              <w:rPr>
                <w:rFonts w:ascii="Times New Roman" w:hAnsi="Times New Roman" w:cs="Times New Roman"/>
                <w:noProof/>
                <w:webHidden/>
                <w:sz w:val="24"/>
                <w:szCs w:val="24"/>
              </w:rPr>
              <w:fldChar w:fldCharType="separate"/>
            </w:r>
            <w:r w:rsidRPr="0032037E">
              <w:rPr>
                <w:rFonts w:ascii="Times New Roman" w:hAnsi="Times New Roman" w:cs="Times New Roman"/>
                <w:noProof/>
                <w:webHidden/>
                <w:sz w:val="24"/>
                <w:szCs w:val="24"/>
              </w:rPr>
              <w:t>16</w:t>
            </w:r>
            <w:r w:rsidRPr="0032037E">
              <w:rPr>
                <w:rFonts w:ascii="Times New Roman" w:hAnsi="Times New Roman" w:cs="Times New Roman"/>
                <w:noProof/>
                <w:webHidden/>
                <w:sz w:val="24"/>
                <w:szCs w:val="24"/>
              </w:rPr>
              <w:fldChar w:fldCharType="end"/>
            </w:r>
          </w:hyperlink>
        </w:p>
        <w:p w14:paraId="69392F7C" w14:textId="0CFC596F" w:rsidR="00B3291C" w:rsidRPr="0028171E" w:rsidRDefault="00A645E1" w:rsidP="0028171E">
          <w:pPr>
            <w:spacing w:line="276" w:lineRule="auto"/>
            <w:rPr>
              <w:rFonts w:ascii="Times New Roman" w:hAnsi="Times New Roman" w:cs="Times New Roman"/>
              <w:sz w:val="24"/>
              <w:szCs w:val="24"/>
              <w:lang w:val="nl-NL"/>
            </w:rPr>
          </w:pPr>
          <w:r w:rsidRPr="0032037E">
            <w:rPr>
              <w:rFonts w:ascii="Times New Roman" w:hAnsi="Times New Roman" w:cs="Times New Roman"/>
              <w:noProof/>
              <w:sz w:val="28"/>
              <w:szCs w:val="28"/>
              <w:lang w:val="nl-NL"/>
            </w:rPr>
            <w:lastRenderedPageBreak/>
            <w:fldChar w:fldCharType="end"/>
          </w:r>
          <w:r w:rsidR="00F502CA" w:rsidRPr="00F91EE5">
            <w:rPr>
              <w:rFonts w:ascii="Times New Roman" w:hAnsi="Times New Roman" w:cs="Times New Roman"/>
              <w:b/>
              <w:bCs/>
              <w:sz w:val="32"/>
              <w:szCs w:val="32"/>
              <w:lang w:val="nl-NL"/>
            </w:rPr>
            <w:t xml:space="preserve">1.  </w:t>
          </w:r>
          <w:r w:rsidR="00B3291C" w:rsidRPr="00F91EE5">
            <w:rPr>
              <w:rFonts w:ascii="Times New Roman" w:hAnsi="Times New Roman" w:cs="Times New Roman"/>
              <w:b/>
              <w:bCs/>
              <w:sz w:val="32"/>
              <w:szCs w:val="32"/>
              <w:lang w:val="nl-NL"/>
            </w:rPr>
            <w:t>Inleiding</w:t>
          </w:r>
          <w:bookmarkStart w:id="0" w:name="_Toc167019084" w:displacedByCustomXml="prev"/>
        </w:p>
      </w:sdtContent>
    </w:sdt>
    <w:bookmarkEnd w:id="0" w:displacedByCustomXml="prev"/>
    <w:bookmarkStart w:id="1" w:name="_Toc167019084" w:displacedByCustomXml="prev"/>
    <w:bookmarkEnd w:id="1" w:displacedByCustomXml="prev"/>
    <w:p w14:paraId="5B199E1B" w14:textId="77777777" w:rsidR="00005B11" w:rsidRPr="00A21A97" w:rsidRDefault="00005B11" w:rsidP="00A21A97">
      <w:pPr>
        <w:pStyle w:val="NormalWeb"/>
        <w:spacing w:line="360" w:lineRule="auto"/>
        <w:rPr>
          <w:lang w:val="nl-NL"/>
        </w:rPr>
      </w:pPr>
      <w:r w:rsidRPr="00A21A97">
        <w:rPr>
          <w:lang w:val="nl-NL"/>
        </w:rPr>
        <w:t>Het onderzoek naar framing in nieuwsmedia is cruciaal voor het begrijpen van hoe publieke opinies en politieke prioriteiten worden gevormd. Dit literatuuronderzoek richt zich op framing rondom kerncentrales en onderzoekt de invloed van nieuwsframes op de perceptie van Nederlandse burgers. Door de relatie tussen nieuwsframes en publieke attitudes te analyseren, draagt dit onderzoek bij aan een beter begrip van hoe communicatiestrategieën maatschappelijke opvattingen over kernenergie beïnvloeden.</w:t>
      </w:r>
    </w:p>
    <w:p w14:paraId="51DF9D3C" w14:textId="2E71B42B" w:rsidR="00B3291C" w:rsidRPr="00A21A97" w:rsidRDefault="005C31E5" w:rsidP="00A21A97">
      <w:pPr>
        <w:pStyle w:val="NormalWeb"/>
        <w:spacing w:line="360" w:lineRule="auto"/>
        <w:outlineLvl w:val="1"/>
        <w:rPr>
          <w:b/>
          <w:bCs/>
          <w:lang w:val="nl-NL"/>
        </w:rPr>
      </w:pPr>
      <w:bookmarkStart w:id="2" w:name="_Toc167019085"/>
      <w:r w:rsidRPr="00A21A97">
        <w:rPr>
          <w:b/>
          <w:bCs/>
          <w:lang w:val="nl-NL"/>
        </w:rPr>
        <w:t xml:space="preserve">1.1 </w:t>
      </w:r>
      <w:r w:rsidR="00B3291C" w:rsidRPr="00A21A97">
        <w:rPr>
          <w:b/>
          <w:bCs/>
          <w:lang w:val="nl-NL"/>
        </w:rPr>
        <w:t>Achtergrondinformat</w:t>
      </w:r>
      <w:r w:rsidR="000806C1" w:rsidRPr="00A21A97">
        <w:rPr>
          <w:b/>
          <w:bCs/>
          <w:lang w:val="nl-NL"/>
        </w:rPr>
        <w:t>ie</w:t>
      </w:r>
      <w:bookmarkEnd w:id="2"/>
    </w:p>
    <w:p w14:paraId="7291CECD" w14:textId="3159E26A" w:rsidR="007C612D" w:rsidRPr="00A21A97" w:rsidRDefault="00995BA6"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Wereldwijd zijn er 442 kernreactoren in werking, die 11% van de wereldwijde elektriciteit produceren </w:t>
      </w:r>
      <w:sdt>
        <w:sdtPr>
          <w:rPr>
            <w:rFonts w:ascii="Times New Roman" w:hAnsi="Times New Roman" w:cs="Times New Roman"/>
            <w:sz w:val="24"/>
            <w:szCs w:val="24"/>
            <w:lang w:val="nl-NL"/>
          </w:rPr>
          <w:id w:val="-48385666"/>
          <w:citation/>
        </w:sdtPr>
        <w:sdtContent>
          <w:r w:rsidRPr="00A21A97">
            <w:rPr>
              <w:rFonts w:ascii="Times New Roman" w:hAnsi="Times New Roman" w:cs="Times New Roman"/>
              <w:sz w:val="24"/>
              <w:szCs w:val="24"/>
              <w:lang w:val="nl-NL"/>
            </w:rPr>
            <w:fldChar w:fldCharType="begin"/>
          </w:r>
          <w:r w:rsidRPr="00A21A97">
            <w:rPr>
              <w:rFonts w:ascii="Times New Roman" w:hAnsi="Times New Roman" w:cs="Times New Roman"/>
              <w:sz w:val="24"/>
              <w:szCs w:val="24"/>
              <w:lang w:val="nl-NL"/>
            </w:rPr>
            <w:instrText xml:space="preserve">CITATION MDM22 \l 1043 </w:instrText>
          </w:r>
          <w:r w:rsidRPr="00A21A97">
            <w:rPr>
              <w:rFonts w:ascii="Times New Roman" w:hAnsi="Times New Roman" w:cs="Times New Roman"/>
              <w:sz w:val="24"/>
              <w:szCs w:val="24"/>
              <w:lang w:val="nl-NL"/>
            </w:rPr>
            <w:fldChar w:fldCharType="separate"/>
          </w:r>
          <w:r w:rsidRPr="00A21A97">
            <w:rPr>
              <w:rFonts w:ascii="Times New Roman" w:hAnsi="Times New Roman" w:cs="Times New Roman"/>
              <w:noProof/>
              <w:sz w:val="24"/>
              <w:szCs w:val="24"/>
              <w:lang w:val="nl-NL"/>
            </w:rPr>
            <w:t>(Mathew, 2022)</w:t>
          </w:r>
          <w:r w:rsidRPr="00A21A97">
            <w:rPr>
              <w:rFonts w:ascii="Times New Roman" w:hAnsi="Times New Roman" w:cs="Times New Roman"/>
              <w:sz w:val="24"/>
              <w:szCs w:val="24"/>
              <w:lang w:val="nl-NL"/>
            </w:rPr>
            <w:fldChar w:fldCharType="end"/>
          </w:r>
        </w:sdtContent>
      </w:sdt>
      <w:r w:rsidRPr="00A21A97">
        <w:rPr>
          <w:rFonts w:ascii="Times New Roman" w:eastAsia="Times New Roman" w:hAnsi="Times New Roman" w:cs="Times New Roman"/>
          <w:sz w:val="24"/>
          <w:szCs w:val="24"/>
          <w:lang w:val="nl-NL" w:eastAsia="en-NL"/>
        </w:rPr>
        <w:t xml:space="preserve">. Kernsplijting wordt gebruikt om energie op te wekken: atomen splitsen zich in kleinere atomen, waarbij warmte vrijkomt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Pr="00A21A97">
            <w:rPr>
              <w:rFonts w:ascii="Times New Roman" w:hAnsi="Times New Roman" w:cs="Times New Roman"/>
              <w:sz w:val="24"/>
              <w:szCs w:val="24"/>
              <w:lang w:val="nl-NL"/>
            </w:rPr>
            <w:fldChar w:fldCharType="begin"/>
          </w:r>
          <w:r w:rsidRPr="00A21A97">
            <w:rPr>
              <w:rFonts w:ascii="Times New Roman" w:hAnsi="Times New Roman" w:cs="Times New Roman"/>
              <w:sz w:val="24"/>
              <w:szCs w:val="24"/>
              <w:lang w:val="nl-NL"/>
            </w:rPr>
            <w:instrText xml:space="preserve"> CITATION Fer11 \l 1043 </w:instrText>
          </w:r>
          <w:r w:rsidRPr="00A21A97">
            <w:rPr>
              <w:rFonts w:ascii="Times New Roman" w:hAnsi="Times New Roman" w:cs="Times New Roman"/>
              <w:sz w:val="24"/>
              <w:szCs w:val="24"/>
              <w:lang w:val="nl-NL"/>
            </w:rPr>
            <w:fldChar w:fldCharType="separate"/>
          </w:r>
          <w:r w:rsidRPr="00A21A97">
            <w:rPr>
              <w:rFonts w:ascii="Times New Roman" w:hAnsi="Times New Roman" w:cs="Times New Roman"/>
              <w:noProof/>
              <w:sz w:val="24"/>
              <w:szCs w:val="24"/>
              <w:lang w:val="nl-NL"/>
            </w:rPr>
            <w:t>(Ferguson, 2011)</w:t>
          </w:r>
          <w:r w:rsidRPr="00A21A97">
            <w:rPr>
              <w:rFonts w:ascii="Times New Roman" w:hAnsi="Times New Roman" w:cs="Times New Roman"/>
              <w:sz w:val="24"/>
              <w:szCs w:val="24"/>
              <w:lang w:val="nl-NL"/>
            </w:rPr>
            <w:fldChar w:fldCharType="end"/>
          </w:r>
        </w:sdtContent>
      </w:sdt>
      <w:r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3" w:name="_Toc167019086"/>
      <w:r w:rsidRPr="00F91EE5">
        <w:rPr>
          <w:b/>
          <w:bCs/>
          <w:sz w:val="32"/>
          <w:szCs w:val="32"/>
          <w:lang w:val="nl-NL"/>
        </w:rPr>
        <w:lastRenderedPageBreak/>
        <w:t xml:space="preserve">2. </w:t>
      </w:r>
      <w:r w:rsidR="00B3291C" w:rsidRPr="00F91EE5">
        <w:rPr>
          <w:b/>
          <w:bCs/>
          <w:sz w:val="32"/>
          <w:szCs w:val="32"/>
          <w:lang w:val="nl-NL"/>
        </w:rPr>
        <w:t>Methodologie</w:t>
      </w:r>
      <w:bookmarkEnd w:id="3"/>
    </w:p>
    <w:p w14:paraId="5D1AFE95" w14:textId="29EA61C8" w:rsidR="002D374E" w:rsidRPr="00A21A97" w:rsidRDefault="005C31E5" w:rsidP="00A21A97">
      <w:pPr>
        <w:pStyle w:val="NormalWeb"/>
        <w:spacing w:line="360" w:lineRule="auto"/>
        <w:outlineLvl w:val="1"/>
        <w:rPr>
          <w:b/>
          <w:bCs/>
          <w:lang w:val="nl-NL"/>
        </w:rPr>
      </w:pPr>
      <w:bookmarkStart w:id="4" w:name="_Toc167019087"/>
      <w:r w:rsidRPr="00A21A97">
        <w:rPr>
          <w:b/>
          <w:bCs/>
          <w:lang w:val="nl-NL"/>
        </w:rPr>
        <w:t xml:space="preserve">2.1 </w:t>
      </w:r>
      <w:r w:rsidR="002D374E" w:rsidRPr="00A21A97">
        <w:rPr>
          <w:b/>
          <w:bCs/>
          <w:lang w:val="nl-NL"/>
        </w:rPr>
        <w:t>Onderzoeksvraag en doelstelling</w:t>
      </w:r>
      <w:bookmarkEnd w:id="4"/>
    </w:p>
    <w:p w14:paraId="48054DE6" w14:textId="7C6E6771"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830FD5" w:rsidRPr="00A21A97">
        <w:rPr>
          <w:lang w:val="nl-NL"/>
        </w:rPr>
        <w:t>,</w:t>
      </w:r>
      <w:r w:rsidRPr="00A21A97">
        <w:rPr>
          <w:lang w:val="nl-NL"/>
        </w:rPr>
        <w:t xml:space="preserve"> is de centrale onderzoeksvraag van dit literatuuronderzoek. </w:t>
      </w:r>
      <w:r w:rsidR="009110FE" w:rsidRPr="00A21A97">
        <w:rPr>
          <w:lang w:val="nl-NL"/>
        </w:rPr>
        <w:t>Het</w:t>
      </w:r>
      <w:r w:rsidRPr="00A21A97">
        <w:rPr>
          <w:lang w:val="nl-NL"/>
        </w:rPr>
        <w:t xml:space="preserve"> doel</w:t>
      </w:r>
      <w:r w:rsidR="009110FE" w:rsidRPr="00A21A97">
        <w:rPr>
          <w:lang w:val="nl-NL"/>
        </w:rPr>
        <w:t xml:space="preserve"> van dit literatuuronderzoek is</w:t>
      </w:r>
      <w:r w:rsidRPr="00A21A97">
        <w:rPr>
          <w:lang w:val="nl-NL"/>
        </w:rPr>
        <w:t xml:space="preserve"> om inzicht te verschaffen in hoe deze po</w:t>
      </w:r>
      <w:r w:rsidR="006A5480" w:rsidRPr="00A21A97">
        <w:rPr>
          <w:lang w:val="nl-NL"/>
        </w:rPr>
        <w:softHyphen/>
      </w:r>
      <w:r w:rsidRPr="00A21A97">
        <w:rPr>
          <w:lang w:val="nl-NL"/>
        </w:rPr>
        <w:t xml:space="preserve">larisatie is ontstaan door de framing van nieuwsmedia. </w:t>
      </w:r>
    </w:p>
    <w:p w14:paraId="71C14D01" w14:textId="7CAAA9C9" w:rsidR="00B3291C" w:rsidRPr="00A21A97" w:rsidRDefault="00F502CA" w:rsidP="00A21A97">
      <w:pPr>
        <w:pStyle w:val="NormalWeb"/>
        <w:spacing w:line="360" w:lineRule="auto"/>
        <w:outlineLvl w:val="1"/>
        <w:rPr>
          <w:b/>
          <w:bCs/>
          <w:lang w:val="nl-NL"/>
        </w:rPr>
      </w:pPr>
      <w:bookmarkStart w:id="5" w:name="_Toc167019088"/>
      <w:r w:rsidRPr="00A21A97">
        <w:rPr>
          <w:b/>
          <w:bCs/>
          <w:lang w:val="nl-NL"/>
        </w:rPr>
        <w:t xml:space="preserve">2.2 </w:t>
      </w:r>
      <w:r w:rsidR="00B3291C" w:rsidRPr="00A21A97">
        <w:rPr>
          <w:b/>
          <w:bCs/>
          <w:lang w:val="nl-NL"/>
        </w:rPr>
        <w:t>Zoekstrategieën en criteria voor inclusie/exclusie van literatuur</w:t>
      </w:r>
      <w:bookmarkEnd w:id="5"/>
    </w:p>
    <w:p w14:paraId="4DEF2111" w14:textId="77777777" w:rsidR="004422D0" w:rsidRPr="00A21A97" w:rsidRDefault="004422D0" w:rsidP="00A21A97">
      <w:pPr>
        <w:pStyle w:val="NormalWeb"/>
        <w:spacing w:line="360" w:lineRule="auto"/>
        <w:rPr>
          <w:lang w:val="nl-NL"/>
        </w:rPr>
      </w:pPr>
      <w:r w:rsidRPr="00A21A97">
        <w:rPr>
          <w:lang w:val="nl-NL"/>
        </w:rPr>
        <w:t>Voor het literatuuronderzoek zijn diverse zoekstrategieën toegepast om relevante literatuur te identificeren. De academische database van Universiteit Leiden werd geraadpleegd met zoektermen als "Kernenergie Nederland", "nucleair debat", "publieke perceptie" en "media framing". Daarnaast werden ook relevante rapporten doorzocht.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6" w:name="_Toc167019089"/>
      <w:r w:rsidRPr="00A21A97">
        <w:rPr>
          <w:b/>
          <w:bCs/>
          <w:lang w:val="nl-NL"/>
        </w:rPr>
        <w:t xml:space="preserve">2.3 </w:t>
      </w:r>
      <w:r w:rsidR="00B3291C" w:rsidRPr="00A21A97">
        <w:rPr>
          <w:b/>
          <w:bCs/>
          <w:lang w:val="nl-NL"/>
        </w:rPr>
        <w:t>Analysemethoden van gevonden literatuur</w:t>
      </w:r>
      <w:bookmarkEnd w:id="6"/>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7" w:name="_Toc167019090"/>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7"/>
    </w:p>
    <w:p w14:paraId="483DDD67" w14:textId="5F263FA4" w:rsidR="00EF061C" w:rsidRPr="00A21A97" w:rsidRDefault="005E6121" w:rsidP="00A21A97">
      <w:pPr>
        <w:pStyle w:val="NormalWeb"/>
        <w:spacing w:line="360" w:lineRule="auto"/>
        <w:rPr>
          <w:lang w:val="nl-NL"/>
        </w:rPr>
      </w:pPr>
      <w:r w:rsidRPr="00A21A97">
        <w:rPr>
          <w:lang w:val="nl-NL"/>
        </w:rPr>
        <w:t>Het c</w:t>
      </w:r>
      <w:r w:rsidR="005D5644" w:rsidRPr="00A21A97">
        <w:rPr>
          <w:lang w:val="nl-NL"/>
        </w:rPr>
        <w:t>onceptue</w:t>
      </w:r>
      <w:r w:rsidRPr="00A21A97">
        <w:rPr>
          <w:lang w:val="nl-NL"/>
        </w:rPr>
        <w:t>le</w:t>
      </w:r>
      <w:r w:rsidR="005D5644" w:rsidRPr="00A21A97">
        <w:rPr>
          <w:lang w:val="nl-NL"/>
        </w:rPr>
        <w:t xml:space="preserve"> raamwerk voor het begrijpen van de relatie tussen framing in nieuwsmedia en publieke opinie over kerncentrales. Ver</w:t>
      </w:r>
      <w:r w:rsidR="006A5480" w:rsidRPr="00A21A97">
        <w:rPr>
          <w:lang w:val="nl-NL"/>
        </w:rPr>
        <w:softHyphen/>
      </w:r>
      <w:r w:rsidR="005D5644" w:rsidRPr="00A21A97">
        <w:rPr>
          <w:lang w:val="nl-NL"/>
        </w:rPr>
        <w:t>schillende theoretische benaderingen worden toegepast om inzicht te krijgen in deze dynamiek.</w:t>
      </w:r>
    </w:p>
    <w:p w14:paraId="47294400" w14:textId="53672621" w:rsidR="00ED471B" w:rsidRPr="00A21A97" w:rsidRDefault="00F502CA" w:rsidP="00A21A97">
      <w:pPr>
        <w:pStyle w:val="NormalWeb"/>
        <w:spacing w:line="360" w:lineRule="auto"/>
        <w:outlineLvl w:val="1"/>
        <w:rPr>
          <w:b/>
          <w:bCs/>
          <w:lang w:val="nl-NL"/>
        </w:rPr>
      </w:pPr>
      <w:bookmarkStart w:id="8" w:name="_Toc167019091"/>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8"/>
    </w:p>
    <w:p w14:paraId="7999CE47" w14:textId="4184D140"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26165" w:rsidRPr="00A21A97">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7F61F7" w:rsidRPr="00A21A97">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9" w:name="_Toc167019092"/>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9"/>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10" w:name="_Toc167019093"/>
      <w:r w:rsidR="00F502CA" w:rsidRPr="00A21A97">
        <w:rPr>
          <w:b/>
          <w:bCs/>
          <w:lang w:val="nl-NL"/>
        </w:rPr>
        <w:t xml:space="preserve">3.2.1 </w:t>
      </w:r>
      <w:r w:rsidR="00806311" w:rsidRPr="00A21A97">
        <w:rPr>
          <w:b/>
          <w:bCs/>
          <w:lang w:val="nl-NL"/>
        </w:rPr>
        <w:t>V</w:t>
      </w:r>
      <w:r w:rsidR="00AE6B58" w:rsidRPr="00A21A97">
        <w:rPr>
          <w:b/>
          <w:bCs/>
          <w:lang w:val="nl-NL"/>
        </w:rPr>
        <w:t>oordelen</w:t>
      </w:r>
      <w:bookmarkEnd w:id="10"/>
    </w:p>
    <w:p w14:paraId="7C6FFCAF" w14:textId="212460EF" w:rsidR="00B952E2" w:rsidRPr="00A21A97" w:rsidRDefault="00B952E2" w:rsidP="00A21A97">
      <w:pPr>
        <w:pStyle w:val="NormalWeb"/>
        <w:spacing w:line="360" w:lineRule="auto"/>
        <w:ind w:left="720"/>
        <w:rPr>
          <w:lang w:val="nl-NL"/>
        </w:rPr>
      </w:pPr>
      <w:r w:rsidRPr="00A21A97">
        <w:rPr>
          <w:lang w:val="nl-NL"/>
        </w:rPr>
        <w:t xml:space="preserve">Grote investeringen in kernenergie zullen niet alleen helpen bij het verminderen van de afhankelijkheid van energiebronnen met hoge uitstoot, maar ook leiden tot innovaties in de centrales. Kernenergie biedt een stabiele en betrouwbare energievoorziening, wat cruciaal is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134A3F" w:rsidRPr="00A21A97">
            <w:rPr>
              <w:noProof/>
              <w:lang w:val="nl-NL"/>
            </w:rPr>
            <w:t>(Mathew, 2022)</w:t>
          </w:r>
          <w:r w:rsidR="00134A3F" w:rsidRPr="00A21A97">
            <w:rPr>
              <w:lang w:val="nl-NL"/>
            </w:rPr>
            <w:fldChar w:fldCharType="end"/>
          </w:r>
        </w:sdtContent>
      </w:sdt>
      <w:r w:rsidRPr="00A21A97">
        <w:rPr>
          <w:lang w:val="nl-NL"/>
        </w:rPr>
        <w:t xml:space="preserve">. Bovendien neemt kernenergie relatief weinig ruimte in beslag, een belangrijk voordeel in dichtbevolkte landen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134A3F" w:rsidRPr="00A21A97">
            <w:rPr>
              <w:noProof/>
              <w:lang w:val="nl-NL"/>
            </w:rPr>
            <w:t>(Mathew, 2022)</w:t>
          </w:r>
          <w:r w:rsidR="00134A3F" w:rsidRPr="00A21A97">
            <w:rPr>
              <w:lang w:val="nl-NL"/>
            </w:rPr>
            <w:fldChar w:fldCharType="end"/>
          </w:r>
        </w:sdtContent>
      </w:sdt>
      <w:r w:rsidRPr="00A21A97">
        <w:rPr>
          <w:lang w:val="nl-NL"/>
        </w:rPr>
        <w:t>.</w:t>
      </w:r>
    </w:p>
    <w:p w14:paraId="2E58065F" w14:textId="3E897B64" w:rsidR="00B952E2" w:rsidRPr="00A21A97" w:rsidRDefault="00B952E2" w:rsidP="00A21A97">
      <w:pPr>
        <w:pStyle w:val="NormalWeb"/>
        <w:spacing w:line="360" w:lineRule="auto"/>
        <w:ind w:left="720"/>
        <w:rPr>
          <w:lang w:val="nl-NL"/>
        </w:rPr>
      </w:pPr>
      <w:r w:rsidRPr="00A21A97">
        <w:rPr>
          <w:lang w:val="nl-NL"/>
        </w:rPr>
        <w:t xml:space="preserve">Afvalstoffen uit kernreactoren zijn radioactief, maar kunnen ook nuttig worden gebruikt voor medische doeleinden, zoals essentieel onderzoek naar kankerbehandeling zoals radiotherapie. Europa heeft voldoende opslagfaciliteiten, zowel bovengronds als ondergronds, om dit afval veilig te bewaren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134A3F" w:rsidRPr="00A21A97">
            <w:rPr>
              <w:noProof/>
              <w:lang w:val="nl-NL"/>
            </w:rPr>
            <w:t>(Sanders &amp; Sanders, 2021)</w:t>
          </w:r>
          <w:r w:rsidR="00134A3F" w:rsidRPr="00A21A97">
            <w:rPr>
              <w:lang w:val="nl-NL"/>
            </w:rPr>
            <w:fldChar w:fldCharType="end"/>
          </w:r>
        </w:sdtContent>
      </w:sdt>
      <w:r w:rsidRPr="00A21A97">
        <w:rPr>
          <w:lang w:val="nl-NL"/>
        </w:rPr>
        <w:t>.</w:t>
      </w:r>
    </w:p>
    <w:p w14:paraId="4264E1A6" w14:textId="06510B42" w:rsidR="003F205F" w:rsidRPr="00A21A97" w:rsidRDefault="003F205F" w:rsidP="00A21A97">
      <w:pPr>
        <w:pStyle w:val="NormalWeb"/>
        <w:spacing w:line="360" w:lineRule="auto"/>
        <w:outlineLvl w:val="2"/>
        <w:rPr>
          <w:b/>
          <w:bCs/>
          <w:lang w:val="nl-NL"/>
        </w:rPr>
      </w:pPr>
      <w:r w:rsidRPr="00A21A97">
        <w:rPr>
          <w:b/>
          <w:bCs/>
          <w:lang w:val="nl-NL"/>
        </w:rPr>
        <w:tab/>
      </w:r>
      <w:bookmarkStart w:id="11" w:name="_Toc167019094"/>
      <w:r w:rsidR="00F502CA" w:rsidRPr="00A21A97">
        <w:rPr>
          <w:b/>
          <w:bCs/>
          <w:lang w:val="nl-NL"/>
        </w:rPr>
        <w:t xml:space="preserve">3.2.2 </w:t>
      </w:r>
      <w:r w:rsidR="00806311" w:rsidRPr="00A21A97">
        <w:rPr>
          <w:b/>
          <w:bCs/>
          <w:lang w:val="nl-NL"/>
        </w:rPr>
        <w:t>Nadelen</w:t>
      </w:r>
      <w:bookmarkEnd w:id="11"/>
    </w:p>
    <w:p w14:paraId="61EC4551" w14:textId="513E85B0"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050CE5" w:rsidRPr="00A21A97">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 xml:space="preserve">de </w:t>
      </w:r>
      <w:r w:rsidR="004079F0" w:rsidRPr="00A21A97">
        <w:rPr>
          <w:lang w:val="nl-NL"/>
        </w:rPr>
        <w:lastRenderedPageBreak/>
        <w:t>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7F61F7" w:rsidRPr="00A21A97">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9F4F04">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2" w:name="_Toc167019095"/>
      <w:r w:rsidRPr="00F91EE5">
        <w:rPr>
          <w:b/>
          <w:bCs/>
          <w:sz w:val="32"/>
          <w:szCs w:val="32"/>
          <w:lang w:val="nl-NL"/>
        </w:rPr>
        <w:lastRenderedPageBreak/>
        <w:t>4. Resultaten</w:t>
      </w:r>
      <w:bookmarkEnd w:id="12"/>
    </w:p>
    <w:p w14:paraId="3133410D" w14:textId="77777777" w:rsidR="008F0178" w:rsidRPr="00A21A97" w:rsidRDefault="008F0178" w:rsidP="00A21A97">
      <w:pPr>
        <w:pStyle w:val="NormalWeb"/>
        <w:spacing w:line="360" w:lineRule="auto"/>
        <w:outlineLvl w:val="1"/>
        <w:rPr>
          <w:b/>
          <w:bCs/>
          <w:lang w:val="nl-NL"/>
        </w:rPr>
      </w:pPr>
      <w:bookmarkStart w:id="13" w:name="_Toc167019096"/>
      <w:r w:rsidRPr="00A21A97">
        <w:rPr>
          <w:b/>
          <w:bCs/>
          <w:lang w:val="nl-NL"/>
        </w:rPr>
        <w:t>4.1 Overzicht van de geselecteerde studies</w:t>
      </w:r>
      <w:bookmarkEnd w:id="13"/>
    </w:p>
    <w:p w14:paraId="5A28750D" w14:textId="61EA5B37" w:rsidR="008E738A" w:rsidRPr="00A21A97" w:rsidRDefault="008E738A" w:rsidP="00A21A97">
      <w:pPr>
        <w:pStyle w:val="NormalWeb"/>
        <w:spacing w:line="360" w:lineRule="auto"/>
        <w:rPr>
          <w:lang w:val="nl-NL"/>
        </w:rPr>
      </w:pPr>
      <w:r w:rsidRPr="00A21A97">
        <w:rPr>
          <w:lang w:val="nl-NL"/>
        </w:rPr>
        <w:t xml:space="preserve">In de decennia van de jaren 1950 en 1960 waren culturele activiteiten belangrijk voor de legitimatie van kernenergie (Geels &amp; </w:t>
      </w:r>
      <w:proofErr w:type="spellStart"/>
      <w:r w:rsidRPr="00A21A97">
        <w:rPr>
          <w:lang w:val="nl-NL"/>
        </w:rPr>
        <w:t>Verhees</w:t>
      </w:r>
      <w:proofErr w:type="spellEnd"/>
      <w:r w:rsidRPr="00A21A97">
        <w:rPr>
          <w:lang w:val="nl-NL"/>
        </w:rPr>
        <w:t xml:space="preserve">, 2011). Vanaf 1976 begon het bewustzijn over kernenergie te groeien dankzij nationale media (Smith &amp; </w:t>
      </w:r>
      <w:proofErr w:type="spellStart"/>
      <w:r w:rsidRPr="00A21A97">
        <w:rPr>
          <w:lang w:val="nl-NL"/>
        </w:rPr>
        <w:t>Spanhoff</w:t>
      </w:r>
      <w:proofErr w:type="spellEnd"/>
      <w:r w:rsidRPr="00A21A97">
        <w:rPr>
          <w:lang w:val="nl-NL"/>
        </w:rPr>
        <w:t xml:space="preserve">, 1976). Negatieve mediaberichten na rampen zoals Tsjernobyl versterkten het negatieve sentiment (Sanders &amp; Sanders, 2021). De media richten zich vaak op negatieve aspecten, waardoor de potentiële voordelen van kernenergie onderbelicht blijven (Vossen, 2020). Politieke nieuwsframes benadrukken veiligheidsrisico's en falend bestuur (Vossen, 2020). Sociale bewegingen en klimaatorganisaties spelen ook een belangrijke rol in het publieke discours (Boumans &amp; </w:t>
      </w:r>
      <w:proofErr w:type="spellStart"/>
      <w:r w:rsidRPr="00A21A97">
        <w:rPr>
          <w:lang w:val="nl-NL"/>
        </w:rPr>
        <w:t>Vliegenthart</w:t>
      </w:r>
      <w:proofErr w:type="spellEnd"/>
      <w:r w:rsidRPr="00A21A97">
        <w:rPr>
          <w:lang w:val="nl-NL"/>
        </w:rPr>
        <w:t>, 2016).</w:t>
      </w:r>
    </w:p>
    <w:p w14:paraId="1653673E" w14:textId="77777777" w:rsidR="008F0178" w:rsidRPr="00A21A97" w:rsidRDefault="008F0178" w:rsidP="00A21A97">
      <w:pPr>
        <w:pStyle w:val="NormalWeb"/>
        <w:spacing w:line="360" w:lineRule="auto"/>
        <w:outlineLvl w:val="1"/>
        <w:rPr>
          <w:b/>
          <w:bCs/>
          <w:lang w:val="nl-NL"/>
        </w:rPr>
      </w:pPr>
      <w:bookmarkStart w:id="14" w:name="_Toc167019097"/>
      <w:r w:rsidRPr="00A21A97">
        <w:rPr>
          <w:b/>
          <w:bCs/>
          <w:lang w:val="nl-NL"/>
        </w:rPr>
        <w:t>4.2 Vergelijking van de bevindingen</w:t>
      </w:r>
      <w:bookmarkEnd w:id="14"/>
    </w:p>
    <w:p w14:paraId="051884DD" w14:textId="5E4652FA" w:rsidR="00054B77" w:rsidRPr="00A21A97" w:rsidRDefault="00054B77" w:rsidP="00A21A97">
      <w:pPr>
        <w:pStyle w:val="NormalWeb"/>
        <w:spacing w:line="360" w:lineRule="auto"/>
        <w:ind w:firstLine="720"/>
        <w:outlineLvl w:val="1"/>
        <w:rPr>
          <w:b/>
          <w:bCs/>
          <w:lang w:val="nl-NL"/>
        </w:rPr>
      </w:pPr>
      <w:bookmarkStart w:id="15" w:name="_Toc167019098"/>
      <w:r w:rsidRPr="00A21A97">
        <w:rPr>
          <w:b/>
          <w:bCs/>
          <w:lang w:val="nl-NL"/>
        </w:rPr>
        <w:t>4.2.1 Overeenkomsten</w:t>
      </w:r>
      <w:bookmarkEnd w:id="15"/>
    </w:p>
    <w:p w14:paraId="6C9C769B" w14:textId="0171E9DC" w:rsidR="00215D8E" w:rsidRPr="00A21A97" w:rsidRDefault="00215D8E" w:rsidP="00A21A97">
      <w:pPr>
        <w:pStyle w:val="NormalWeb"/>
        <w:spacing w:line="360" w:lineRule="auto"/>
        <w:ind w:left="720"/>
        <w:rPr>
          <w:lang w:val="nl-NL"/>
        </w:rPr>
      </w:pPr>
      <w:r w:rsidRPr="00A21A97">
        <w:rPr>
          <w:lang w:val="nl-NL"/>
        </w:rPr>
        <w:t xml:space="preserve">De meeste studies tonen aan dat de media een sterke invloed hebben op de publieke opinie over kernenergie door te focussen op negatieve aspecten zoals veiligheidsrisico's en falend bestuur (Geels &amp; </w:t>
      </w:r>
      <w:proofErr w:type="spellStart"/>
      <w:r w:rsidRPr="00A21A97">
        <w:rPr>
          <w:lang w:val="nl-NL"/>
        </w:rPr>
        <w:t>Verhees</w:t>
      </w:r>
      <w:proofErr w:type="spellEnd"/>
      <w:r w:rsidRPr="00A21A97">
        <w:rPr>
          <w:lang w:val="nl-NL"/>
        </w:rPr>
        <w:t>, 2011</w:t>
      </w:r>
      <w:r w:rsidR="00D6353D" w:rsidRPr="00A21A97">
        <w:rPr>
          <w:lang w:val="nl-NL"/>
        </w:rPr>
        <w:t xml:space="preserve">; </w:t>
      </w:r>
      <w:r w:rsidR="00D6353D" w:rsidRPr="00A21A97">
        <w:rPr>
          <w:lang w:val="nl-NL"/>
        </w:rPr>
        <w:t>Vossen, 2020</w:t>
      </w:r>
      <w:r w:rsidRPr="00A21A97">
        <w:rPr>
          <w:lang w:val="nl-NL"/>
        </w:rPr>
        <w:t>)</w:t>
      </w:r>
      <w:r w:rsidR="007A0A86">
        <w:rPr>
          <w:lang w:val="nl-NL"/>
        </w:rPr>
        <w:t xml:space="preserve"> </w:t>
      </w:r>
      <w:r w:rsidR="007A0A86" w:rsidRPr="00A21A97">
        <w:rPr>
          <w:lang w:val="nl-NL"/>
        </w:rPr>
        <w:t>(Bijlage 2, Grafiek 3)</w:t>
      </w:r>
      <w:r w:rsidRPr="00A21A97">
        <w:rPr>
          <w:lang w:val="nl-NL"/>
        </w:rPr>
        <w:t xml:space="preserve">. Zowel algemene als politieke media dragen bij aan een negatieve framing van kernenergie (Smith &amp; </w:t>
      </w:r>
      <w:proofErr w:type="spellStart"/>
      <w:r w:rsidRPr="00A21A97">
        <w:rPr>
          <w:lang w:val="nl-NL"/>
        </w:rPr>
        <w:t>Spanhoff</w:t>
      </w:r>
      <w:proofErr w:type="spellEnd"/>
      <w:r w:rsidRPr="00A21A97">
        <w:rPr>
          <w:lang w:val="nl-NL"/>
        </w:rPr>
        <w:t>,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w:t>
      </w:r>
      <w:proofErr w:type="spellStart"/>
      <w:r w:rsidRPr="00A21A97">
        <w:rPr>
          <w:lang w:val="nl-NL"/>
        </w:rPr>
        <w:t>Vliegenthart</w:t>
      </w:r>
      <w:proofErr w:type="spellEnd"/>
      <w:r w:rsidRPr="00A21A97">
        <w:rPr>
          <w:lang w:val="nl-NL"/>
        </w:rPr>
        <w:t>, 2016).</w:t>
      </w:r>
    </w:p>
    <w:p w14:paraId="2A2AEC54" w14:textId="77777777" w:rsidR="008F0178" w:rsidRPr="00A21A97" w:rsidRDefault="008F0178" w:rsidP="00A21A97">
      <w:pPr>
        <w:pStyle w:val="NormalWeb"/>
        <w:spacing w:line="360" w:lineRule="auto"/>
        <w:ind w:firstLine="720"/>
        <w:outlineLvl w:val="1"/>
        <w:rPr>
          <w:b/>
          <w:bCs/>
          <w:lang w:val="nl-NL"/>
        </w:rPr>
      </w:pPr>
      <w:bookmarkStart w:id="16" w:name="_Toc167019099"/>
      <w:r w:rsidRPr="00A21A97">
        <w:rPr>
          <w:b/>
          <w:bCs/>
          <w:lang w:val="nl-NL"/>
        </w:rPr>
        <w:t>4.2.2 Tegenstellingen</w:t>
      </w:r>
      <w:bookmarkEnd w:id="16"/>
    </w:p>
    <w:p w14:paraId="6E58DB70" w14:textId="63E9826C"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(Arentsen, 2006), terwijl andere studies een significante invloed rapporteren (Smith &amp; </w:t>
      </w:r>
      <w:proofErr w:type="spellStart"/>
      <w:r w:rsidRPr="00A21A97">
        <w:rPr>
          <w:lang w:val="nl-NL"/>
        </w:rPr>
        <w:t>Spanhoff</w:t>
      </w:r>
      <w:proofErr w:type="spellEnd"/>
      <w:r w:rsidRPr="00A21A97">
        <w:rPr>
          <w:lang w:val="nl-NL"/>
        </w:rPr>
        <w:t>, 1976; Vossen, 2020). Dit wijst op een contextafhankelijke invloed van media. Bovendien verschilt het taalgebruik tussen experts en leken, wat de interpretatie van risico's beïnvloedt (</w:t>
      </w:r>
      <w:proofErr w:type="spellStart"/>
      <w:r w:rsidRPr="00A21A97">
        <w:rPr>
          <w:lang w:val="nl-NL"/>
        </w:rPr>
        <w:t>Vasteman</w:t>
      </w:r>
      <w:proofErr w:type="spellEnd"/>
      <w:r w:rsidRPr="00A21A97">
        <w:rPr>
          <w:lang w:val="nl-NL"/>
        </w:rPr>
        <w:t xml:space="preserve"> &amp; Scholten, 2008).</w:t>
      </w:r>
    </w:p>
    <w:p w14:paraId="654EC2C7" w14:textId="77777777" w:rsidR="00B630CD" w:rsidRDefault="00B630CD">
      <w:pPr>
        <w:rPr>
          <w:rFonts w:ascii="Times New Roman" w:eastAsia="Times New Roman" w:hAnsi="Times New Roman" w:cs="Times New Roman"/>
          <w:b/>
          <w:bCs/>
          <w:sz w:val="24"/>
          <w:szCs w:val="24"/>
          <w:lang w:val="nl-NL" w:eastAsia="en-NL"/>
        </w:rPr>
      </w:pPr>
      <w:bookmarkStart w:id="17" w:name="_Toc167019100"/>
      <w:r>
        <w:rPr>
          <w:b/>
          <w:bCs/>
          <w:lang w:val="nl-NL"/>
        </w:rPr>
        <w:br w:type="page"/>
      </w:r>
    </w:p>
    <w:p w14:paraId="4BB91520" w14:textId="57CCC281" w:rsidR="008F0178" w:rsidRPr="00A21A97" w:rsidRDefault="008F0178" w:rsidP="00E81083">
      <w:pPr>
        <w:pStyle w:val="NormalWeb"/>
        <w:spacing w:line="360" w:lineRule="auto"/>
        <w:outlineLvl w:val="1"/>
        <w:rPr>
          <w:b/>
          <w:bCs/>
          <w:lang w:val="nl-NL"/>
        </w:rPr>
      </w:pPr>
      <w:r w:rsidRPr="00A21A97">
        <w:rPr>
          <w:b/>
          <w:bCs/>
          <w:lang w:val="nl-NL"/>
        </w:rPr>
        <w:lastRenderedPageBreak/>
        <w:t>4.3 Kritische beoordeling van de studies</w:t>
      </w:r>
      <w:bookmarkEnd w:id="17"/>
    </w:p>
    <w:p w14:paraId="166C58D3" w14:textId="77777777" w:rsidR="008F0178" w:rsidRPr="00A21A97" w:rsidRDefault="008F0178" w:rsidP="00A21A97">
      <w:pPr>
        <w:pStyle w:val="NormalWeb"/>
        <w:spacing w:line="360" w:lineRule="auto"/>
        <w:ind w:left="720"/>
        <w:outlineLvl w:val="1"/>
        <w:rPr>
          <w:b/>
          <w:bCs/>
          <w:lang w:val="nl-NL"/>
        </w:rPr>
      </w:pPr>
      <w:bookmarkStart w:id="18" w:name="_Toc167019101"/>
      <w:r w:rsidRPr="00A21A97">
        <w:rPr>
          <w:b/>
          <w:bCs/>
          <w:lang w:val="nl-NL"/>
        </w:rPr>
        <w:t>4.3.1 Sterke punten</w:t>
      </w:r>
      <w:bookmarkEnd w:id="18"/>
    </w:p>
    <w:p w14:paraId="7811B9BF" w14:textId="0BCD65E2" w:rsidR="000069DC" w:rsidRPr="00A21A97" w:rsidRDefault="000069DC" w:rsidP="00A21A97">
      <w:pPr>
        <w:pStyle w:val="NormalWeb"/>
        <w:spacing w:line="360" w:lineRule="auto"/>
        <w:ind w:left="720"/>
        <w:rPr>
          <w:lang w:val="nl-NL"/>
        </w:rPr>
      </w:pPr>
      <w:r w:rsidRPr="00A21A97">
        <w:rPr>
          <w:lang w:val="nl-NL"/>
        </w:rPr>
        <w:t xml:space="preserve">Veel studies bieden een gedetailleerde analyse van hoe media framing gebruiken om publieke opinies te beïnvloeden, wat helpt om de complexiteit van mediabeïnvloeding te begrijpen (Vossen, 2020; Geels &amp; </w:t>
      </w:r>
      <w:proofErr w:type="spellStart"/>
      <w:r w:rsidRPr="00A21A97">
        <w:rPr>
          <w:lang w:val="nl-NL"/>
        </w:rPr>
        <w:t>Verhees</w:t>
      </w:r>
      <w:proofErr w:type="spellEnd"/>
      <w:r w:rsidRPr="00A21A97">
        <w:rPr>
          <w:lang w:val="nl-NL"/>
        </w:rPr>
        <w:t xml:space="preserve">, 2011). De combinatie van historische context en actuele data versterkt de betrouwbaarheid van de bevindingen (Smith &amp; </w:t>
      </w:r>
      <w:proofErr w:type="spellStart"/>
      <w:r w:rsidRPr="00A21A97">
        <w:rPr>
          <w:lang w:val="nl-NL"/>
        </w:rPr>
        <w:t>Spanhoff</w:t>
      </w:r>
      <w:proofErr w:type="spellEnd"/>
      <w:r w:rsidRPr="00A21A97">
        <w:rPr>
          <w:lang w:val="nl-NL"/>
        </w:rPr>
        <w:t>, 1976; Sanders &amp; Sanders, 2021).</w:t>
      </w:r>
    </w:p>
    <w:p w14:paraId="67D62BF0" w14:textId="55985537" w:rsidR="008F0178" w:rsidRPr="00A21A97" w:rsidRDefault="008F0178" w:rsidP="00A21A97">
      <w:pPr>
        <w:pStyle w:val="NormalWeb"/>
        <w:spacing w:line="360" w:lineRule="auto"/>
        <w:ind w:left="720"/>
        <w:outlineLvl w:val="1"/>
        <w:rPr>
          <w:b/>
          <w:bCs/>
          <w:lang w:val="nl-NL"/>
        </w:rPr>
      </w:pPr>
      <w:bookmarkStart w:id="19" w:name="_Toc167019102"/>
      <w:r w:rsidRPr="00A21A97">
        <w:rPr>
          <w:b/>
          <w:bCs/>
          <w:lang w:val="nl-NL"/>
        </w:rPr>
        <w:t>4.3.2 Zwakke punten</w:t>
      </w:r>
      <w:bookmarkEnd w:id="19"/>
    </w:p>
    <w:p w14:paraId="592F0082" w14:textId="49DE99D3" w:rsidR="000069DC" w:rsidRPr="00A21A97" w:rsidRDefault="000069DC" w:rsidP="00A21A97">
      <w:pPr>
        <w:pStyle w:val="NormalWeb"/>
        <w:spacing w:line="360" w:lineRule="auto"/>
        <w:ind w:left="720"/>
        <w:rPr>
          <w:lang w:val="nl-NL"/>
        </w:rPr>
      </w:pPr>
      <w:r w:rsidRPr="00A21A97">
        <w:rPr>
          <w:lang w:val="nl-NL"/>
        </w:rPr>
        <w:t>Sommige studies hebben beperkingen door een te eenzijdige focus op negatieve framing zonder voldoende aandacht voor de potentiële voordelen van kernenergie (Vossen, 2020). Andere studies missen longitudinale data om de langdurige effecten van nieuwsframes op publieke opinies volledig te begrijpen (Arentsen, 2006).</w:t>
      </w:r>
    </w:p>
    <w:p w14:paraId="75DD19FE" w14:textId="77777777" w:rsidR="008F0178" w:rsidRPr="00A21A97" w:rsidRDefault="008F0178" w:rsidP="00A21A97">
      <w:pPr>
        <w:pStyle w:val="NormalWeb"/>
        <w:spacing w:line="360" w:lineRule="auto"/>
        <w:outlineLvl w:val="1"/>
        <w:rPr>
          <w:b/>
          <w:bCs/>
          <w:lang w:val="nl-NL"/>
        </w:rPr>
      </w:pPr>
    </w:p>
    <w:p w14:paraId="7D2A1C82" w14:textId="1E6077B5" w:rsidR="00054450" w:rsidRPr="00A21A97" w:rsidRDefault="00C65CEF" w:rsidP="00A21A97">
      <w:pPr>
        <w:pStyle w:val="NormalWeb"/>
        <w:spacing w:line="360" w:lineRule="auto"/>
        <w:outlineLvl w:val="1"/>
        <w:rPr>
          <w:b/>
          <w:bCs/>
          <w:lang w:val="nl-NL"/>
        </w:rPr>
      </w:pPr>
      <w:bookmarkStart w:id="20" w:name="_Toc167019103"/>
      <w:r w:rsidRPr="00A21A97">
        <w:rPr>
          <w:b/>
          <w:bCs/>
          <w:lang w:val="nl-NL"/>
        </w:rPr>
        <w:t xml:space="preserve">4.1 </w:t>
      </w:r>
      <w:r w:rsidR="00054450" w:rsidRPr="00A21A97">
        <w:rPr>
          <w:b/>
          <w:bCs/>
          <w:lang w:val="nl-NL"/>
        </w:rPr>
        <w:t>Framing in het Nederlandse algemene nieuws</w:t>
      </w:r>
      <w:bookmarkEnd w:id="20"/>
    </w:p>
    <w:p w14:paraId="02D583C7" w14:textId="0825AE74" w:rsidR="005C5708"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Pr="00A21A97">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Pr="00A21A97">
            <w:rPr>
              <w:noProof/>
              <w:lang w:val="nl-NL"/>
            </w:rPr>
            <w:t>(Smith &amp; Spanhoff, 1976)</w:t>
          </w:r>
          <w:r w:rsidRPr="00A21A97">
            <w:rPr>
              <w:lang w:val="nl-NL"/>
            </w:rPr>
            <w:fldChar w:fldCharType="end"/>
          </w:r>
        </w:sdtContent>
      </w:sdt>
      <w:r w:rsidRPr="00A21A97">
        <w:rPr>
          <w:lang w:val="nl-NL"/>
        </w:rPr>
        <w:t xml:space="preserve">. Negatieve mediaberichten na rampen zoals Tsjernobyl in 1986 versterkten het al bestaande negatieve sentiment over kernenergie in Nederland,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Pr="00A21A97">
            <w:rPr>
              <w:noProof/>
              <w:lang w:val="nl-NL"/>
            </w:rPr>
            <w:t>(Sanders &amp; Sanders, 2021)</w:t>
          </w:r>
          <w:r w:rsidRPr="00A21A97">
            <w:rPr>
              <w:lang w:val="nl-NL"/>
            </w:rPr>
            <w:fldChar w:fldCharType="end"/>
          </w:r>
        </w:sdtContent>
      </w:sdt>
      <w:r w:rsidRPr="00A21A97">
        <w:rPr>
          <w:lang w:val="nl-NL"/>
        </w:rPr>
        <w:t>.</w:t>
      </w:r>
    </w:p>
    <w:p w14:paraId="27294637" w14:textId="18376C90" w:rsidR="00561335" w:rsidRPr="00A21A97" w:rsidRDefault="005C5708" w:rsidP="00A21A97">
      <w:pPr>
        <w:pStyle w:val="NormalWeb"/>
        <w:spacing w:line="360" w:lineRule="auto"/>
        <w:rPr>
          <w:lang w:val="nl-NL"/>
        </w:rPr>
      </w:pP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2D7950" w:rsidRPr="00A21A97">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61783" w:rsidRPr="00A21A97">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61783" w:rsidRPr="00A21A97">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w:t>
      </w:r>
      <w:r w:rsidRPr="00A21A97">
        <w:rPr>
          <w:lang w:val="nl-NL"/>
        </w:rPr>
        <w:lastRenderedPageBreak/>
        <w:t xml:space="preserve">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E8378C" w:rsidRPr="00A21A97">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E8378C" w:rsidRPr="00A21A97">
            <w:rPr>
              <w:noProof/>
              <w:lang w:val="nl-NL"/>
            </w:rPr>
            <w:t>(Vossen, 2020)</w:t>
          </w:r>
          <w:r w:rsidR="00E8378C" w:rsidRPr="00A21A97">
            <w:rPr>
              <w:lang w:val="nl-NL"/>
            </w:rPr>
            <w:fldChar w:fldCharType="end"/>
          </w:r>
        </w:sdtContent>
      </w:sdt>
      <w:r w:rsidRPr="00A21A97">
        <w:rPr>
          <w:lang w:val="nl-NL"/>
        </w:rPr>
        <w:t>.</w:t>
      </w:r>
    </w:p>
    <w:p w14:paraId="09180781" w14:textId="6B88EAB8" w:rsidR="00B3291C" w:rsidRPr="00A21A97" w:rsidRDefault="00C65CEF" w:rsidP="00A21A97">
      <w:pPr>
        <w:pStyle w:val="NormalWeb"/>
        <w:spacing w:line="360" w:lineRule="auto"/>
        <w:outlineLvl w:val="1"/>
        <w:rPr>
          <w:b/>
          <w:bCs/>
          <w:lang w:val="nl-NL"/>
        </w:rPr>
      </w:pPr>
      <w:bookmarkStart w:id="21" w:name="_Toc167019104"/>
      <w:r w:rsidRPr="00A21A97">
        <w:rPr>
          <w:b/>
          <w:bCs/>
          <w:lang w:val="nl-NL"/>
        </w:rPr>
        <w:t xml:space="preserve">4.2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21"/>
    </w:p>
    <w:p w14:paraId="5A3B2D16" w14:textId="2671B9F6" w:rsidR="001C4CAE" w:rsidRPr="00A21A97" w:rsidRDefault="00203C01" w:rsidP="00A21A97">
      <w:pPr>
        <w:pStyle w:val="NormalWeb"/>
        <w:spacing w:line="360" w:lineRule="auto"/>
        <w:rPr>
          <w:lang w:val="nl-NL"/>
        </w:rPr>
      </w:pPr>
      <w:proofErr w:type="spellStart"/>
      <w:r w:rsidRPr="00A21A97">
        <w:rPr>
          <w:lang w:val="nl-NL"/>
        </w:rPr>
        <w:t>Runaway</w:t>
      </w:r>
      <w:proofErr w:type="spellEnd"/>
      <w:r w:rsidRPr="00A21A97">
        <w:rPr>
          <w:lang w:val="nl-NL"/>
        </w:rPr>
        <w:t xml:space="preserve"> </w:t>
      </w:r>
      <w:proofErr w:type="spellStart"/>
      <w:r w:rsidRPr="00A21A97">
        <w:rPr>
          <w:lang w:val="nl-NL"/>
        </w:rPr>
        <w:t>technology</w:t>
      </w:r>
      <w:proofErr w:type="spellEnd"/>
      <w:r w:rsidRPr="00A21A97">
        <w:rPr>
          <w:lang w:val="nl-NL"/>
        </w:rPr>
        <w:t xml:space="preserve">' en 'public accountability' frames zijn prominent aanwezig in de Nederlandse publieke opinie over kernenergie. Deze frames benadrukken veiligheidsrisico's, falend bestuur en de verantwoordelijkheden van belanghebbenden bij het waarborgen van de openbare veiligheid </w:t>
      </w:r>
      <w:r w:rsidR="00BD5123" w:rsidRPr="00A21A97">
        <w:rPr>
          <w:lang w:val="nl-NL"/>
        </w:rPr>
        <w:t>(Vossen, 2020). Bovendien hebben invloedrijke opinieleiders zoals</w:t>
      </w:r>
      <w:r w:rsidR="00385DB6" w:rsidRPr="00A21A97">
        <w:rPr>
          <w:lang w:val="nl-NL"/>
        </w:rPr>
        <w:t xml:space="preserve"> oud</w:t>
      </w:r>
      <w:r w:rsidR="00BD5123" w:rsidRPr="00A21A97">
        <w:rPr>
          <w:lang w:val="nl-NL"/>
        </w:rPr>
        <w:t xml:space="preserve"> VVD-leider </w:t>
      </w:r>
      <w:proofErr w:type="spellStart"/>
      <w:r w:rsidR="00BD5123" w:rsidRPr="00A21A97">
        <w:rPr>
          <w:lang w:val="nl-NL"/>
        </w:rPr>
        <w:t>Dijkhoff</w:t>
      </w:r>
      <w:proofErr w:type="spellEnd"/>
      <w:r w:rsidR="00BD5123" w:rsidRPr="00A21A97">
        <w:rPr>
          <w:lang w:val="nl-NL"/>
        </w:rPr>
        <w:t xml:space="preserve"> en tv-presentator Lubach, de macht om het debat te sturen, zelfs na beperkte media-aandacht (Vossen, 2020). </w:t>
      </w:r>
    </w:p>
    <w:p w14:paraId="23CEF1CB" w14:textId="30FB1024" w:rsidR="00BD5123" w:rsidRPr="00A21A97" w:rsidRDefault="00BD5123" w:rsidP="00A21A97">
      <w:pPr>
        <w:pStyle w:val="NormalWeb"/>
        <w:spacing w:line="360" w:lineRule="auto"/>
        <w:rPr>
          <w:lang w:val="nl-NL"/>
        </w:rPr>
      </w:pPr>
      <w:r w:rsidRPr="00A21A97">
        <w:rPr>
          <w:lang w:val="nl-NL"/>
        </w:rPr>
        <w:t xml:space="preserve">Het taalgebruik rondom deze frames is ook van belang. Terwijl </w:t>
      </w:r>
      <w:r w:rsidR="001C4CAE" w:rsidRPr="00A21A97">
        <w:rPr>
          <w:lang w:val="nl-NL"/>
        </w:rPr>
        <w:t xml:space="preserve">politici en </w:t>
      </w:r>
      <w:r w:rsidRPr="00A21A97">
        <w:rPr>
          <w:lang w:val="nl-NL"/>
        </w:rPr>
        <w:t>experts wetenschappelijke termen zoals elektromagnetische velden en radiofrequenties gebruiken, hanteren niet-deskundigen termen zoals elektrosmog en stralingsslachtoffers. Deze verschillen in woordkeuze kunnen van invloed zijn op hoe het publiek de risico's van kerncentrales begrijpt en interpreteert (</w:t>
      </w:r>
      <w:proofErr w:type="spellStart"/>
      <w:r w:rsidRPr="00A21A97">
        <w:rPr>
          <w:lang w:val="nl-NL"/>
        </w:rPr>
        <w:t>Vasteman</w:t>
      </w:r>
      <w:proofErr w:type="spellEnd"/>
      <w:r w:rsidRPr="00A21A97">
        <w:rPr>
          <w:lang w:val="nl-NL"/>
        </w:rPr>
        <w:t xml:space="preserve"> &amp; Scholten, 2008). Daarnaast vertegenwoordigt de PVV, een pro-nucleaire oppositiepartij in Nederland een ander perspectief</w:t>
      </w:r>
      <w:r w:rsidR="00AF752B" w:rsidRPr="00A21A97">
        <w:rPr>
          <w:lang w:val="nl-NL"/>
        </w:rPr>
        <w:t>.</w:t>
      </w:r>
      <w:r w:rsidRPr="00A21A97">
        <w:rPr>
          <w:lang w:val="nl-NL"/>
        </w:rPr>
        <w:t xml:space="preserve"> </w:t>
      </w:r>
      <w:r w:rsidR="00AF752B" w:rsidRPr="00A21A97">
        <w:rPr>
          <w:lang w:val="nl-NL"/>
        </w:rPr>
        <w:t>Door</w:t>
      </w:r>
      <w:r w:rsidRPr="00A21A97">
        <w:rPr>
          <w:lang w:val="nl-NL"/>
        </w:rPr>
        <w:t xml:space="preserve"> </w:t>
      </w:r>
      <w:r w:rsidR="00AF752B" w:rsidRPr="00A21A97">
        <w:rPr>
          <w:lang w:val="nl-NL"/>
        </w:rPr>
        <w:t xml:space="preserve">namelijk </w:t>
      </w:r>
      <w:r w:rsidRPr="00A21A97">
        <w:rPr>
          <w:lang w:val="nl-NL"/>
        </w:rPr>
        <w:t>kernenergie te beschouwen als een middel om onafhankelijkheid te</w:t>
      </w:r>
      <w:r w:rsidR="00FB130A" w:rsidRPr="00A21A97">
        <w:rPr>
          <w:lang w:val="nl-NL"/>
        </w:rPr>
        <w:t xml:space="preserve"> creëren</w:t>
      </w:r>
      <w:r w:rsidRPr="00A21A97">
        <w:rPr>
          <w:lang w:val="nl-NL"/>
        </w:rPr>
        <w:t xml:space="preserve"> van olieproducerende landen zoals Rusland en van extremistische groeperingen uit het Midden-Oosten (Vossen, 2020). De berichtgeving in de Nederlandse </w:t>
      </w:r>
      <w:r w:rsidR="001C4CAE" w:rsidRPr="00A21A97">
        <w:rPr>
          <w:lang w:val="nl-NL"/>
        </w:rPr>
        <w:t>politieke media</w:t>
      </w:r>
      <w:r w:rsidRPr="00A21A97">
        <w:rPr>
          <w:lang w:val="nl-NL"/>
        </w:rPr>
        <w:t xml:space="preserve"> over kernenergie volgt vaak een populariseringsmodus, waarbij wetenschappers als belangrijkste bronnen worden gebruikt en een bevestigende toon wordt aangeslagen. Deze consistente framing over een langere periode kan de publieke opinie beïnvloeden door een specifiek perspectief op kernenergie te presenteren (</w:t>
      </w:r>
      <w:proofErr w:type="spellStart"/>
      <w:r w:rsidRPr="00A21A97">
        <w:rPr>
          <w:lang w:val="nl-NL"/>
        </w:rPr>
        <w:t>Schäfer</w:t>
      </w:r>
      <w:proofErr w:type="spellEnd"/>
      <w:r w:rsidRPr="00A21A97">
        <w:rPr>
          <w:lang w:val="nl-NL"/>
        </w:rPr>
        <w:t>, 2017).</w:t>
      </w:r>
    </w:p>
    <w:p w14:paraId="4C49919D" w14:textId="1E125E22" w:rsidR="00DC08C6" w:rsidRPr="00A21A97" w:rsidRDefault="00C65CEF" w:rsidP="00A21A97">
      <w:pPr>
        <w:pStyle w:val="NormalWeb"/>
        <w:spacing w:line="360" w:lineRule="auto"/>
        <w:outlineLvl w:val="1"/>
        <w:rPr>
          <w:b/>
          <w:bCs/>
          <w:lang w:val="nl-NL"/>
        </w:rPr>
      </w:pPr>
      <w:bookmarkStart w:id="22" w:name="_Toc167019105"/>
      <w:r w:rsidRPr="00A21A97">
        <w:rPr>
          <w:b/>
          <w:bCs/>
          <w:lang w:val="nl-NL"/>
        </w:rPr>
        <w:t xml:space="preserve">4.3 </w:t>
      </w:r>
      <w:r w:rsidR="007C0BC9" w:rsidRPr="00A21A97">
        <w:rPr>
          <w:b/>
          <w:bCs/>
          <w:lang w:val="nl-NL"/>
        </w:rPr>
        <w:t xml:space="preserve">Verschillen in frames en </w:t>
      </w:r>
      <w:r w:rsidR="003B432B" w:rsidRPr="00A21A97">
        <w:rPr>
          <w:b/>
          <w:bCs/>
          <w:lang w:val="nl-NL"/>
        </w:rPr>
        <w:t>agendasetting</w:t>
      </w:r>
      <w:r w:rsidR="007C0BC9" w:rsidRPr="00A21A97">
        <w:rPr>
          <w:b/>
          <w:bCs/>
          <w:lang w:val="nl-NL"/>
        </w:rPr>
        <w:t xml:space="preserve">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22"/>
      <w:r w:rsidR="00DC08C6" w:rsidRPr="00A21A97">
        <w:rPr>
          <w:b/>
          <w:bCs/>
          <w:lang w:val="nl-NL"/>
        </w:rPr>
        <w:t xml:space="preserve"> </w:t>
      </w:r>
    </w:p>
    <w:p w14:paraId="628D8682" w14:textId="2E50C472" w:rsidR="004A28DA" w:rsidRPr="00A21A97" w:rsidRDefault="004A28DA"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Sinds het begin van het debat over kernenergie hebben een handvol natuur-, levens- en sociale wetenschappers samen met talrijke publieke actiegroepen zich geprofileerd als de voornaamste tegenstanders van deze vorm van energieproductie (Smith &amp; </w:t>
      </w:r>
      <w:proofErr w:type="spellStart"/>
      <w:r w:rsidRPr="00A21A97">
        <w:rPr>
          <w:rFonts w:ascii="Times New Roman" w:eastAsia="Times New Roman" w:hAnsi="Times New Roman" w:cs="Times New Roman"/>
          <w:sz w:val="24"/>
          <w:szCs w:val="24"/>
          <w:lang w:val="nl-NL" w:eastAsia="en-NL"/>
        </w:rPr>
        <w:t>Spanhoff</w:t>
      </w:r>
      <w:proofErr w:type="spellEnd"/>
      <w:r w:rsidRPr="00A21A97">
        <w:rPr>
          <w:rFonts w:ascii="Times New Roman" w:eastAsia="Times New Roman" w:hAnsi="Times New Roman" w:cs="Times New Roman"/>
          <w:sz w:val="24"/>
          <w:szCs w:val="24"/>
          <w:lang w:val="nl-NL" w:eastAsia="en-NL"/>
        </w:rPr>
        <w:t xml:space="preserve">, 1976). De voorstanders van kernenergie hebben vaak hun argumenten verwoord in beloften, verwachtingen en toekomstvisies over hoe deze innovatieve technologie problemen zal oplossen en de </w:t>
      </w:r>
      <w:r w:rsidRPr="00A21A97">
        <w:rPr>
          <w:rFonts w:ascii="Times New Roman" w:eastAsia="Times New Roman" w:hAnsi="Times New Roman" w:cs="Times New Roman"/>
          <w:sz w:val="24"/>
          <w:szCs w:val="24"/>
          <w:lang w:val="nl-NL" w:eastAsia="en-NL"/>
        </w:rPr>
        <w:lastRenderedPageBreak/>
        <w:t xml:space="preserve">wereld zal veranderen (Geels &amp; </w:t>
      </w:r>
      <w:proofErr w:type="spellStart"/>
      <w:r w:rsidRPr="00A21A97">
        <w:rPr>
          <w:rFonts w:ascii="Times New Roman" w:eastAsia="Times New Roman" w:hAnsi="Times New Roman" w:cs="Times New Roman"/>
          <w:sz w:val="24"/>
          <w:szCs w:val="24"/>
          <w:lang w:val="nl-NL" w:eastAsia="en-NL"/>
        </w:rPr>
        <w:t>Verhees</w:t>
      </w:r>
      <w:proofErr w:type="spellEnd"/>
      <w:r w:rsidRPr="00A21A97">
        <w:rPr>
          <w:rFonts w:ascii="Times New Roman" w:eastAsia="Times New Roman" w:hAnsi="Times New Roman" w:cs="Times New Roman"/>
          <w:sz w:val="24"/>
          <w:szCs w:val="24"/>
          <w:lang w:val="nl-NL" w:eastAsia="en-NL"/>
        </w:rPr>
        <w:t>, 2011). Aan de andere kant leggen oppositiegroepen de nadruk op de nadelen, risico's en negatieve bijwerkingen.</w:t>
      </w:r>
    </w:p>
    <w:p w14:paraId="1D4CA8C0" w14:textId="02D24545" w:rsidR="004A28DA" w:rsidRPr="00A21A97" w:rsidRDefault="004A28DA"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Sociale bewegingen, maken vaak gebruik van protestmarsen, blokkades, pamfletten en petities om druk uit te oefenen (Geels &amp; </w:t>
      </w:r>
      <w:proofErr w:type="spellStart"/>
      <w:r w:rsidRPr="00A21A97">
        <w:rPr>
          <w:rFonts w:ascii="Times New Roman" w:eastAsia="Times New Roman" w:hAnsi="Times New Roman" w:cs="Times New Roman"/>
          <w:sz w:val="24"/>
          <w:szCs w:val="24"/>
          <w:lang w:val="nl-NL" w:eastAsia="en-NL"/>
        </w:rPr>
        <w:t>Verhees</w:t>
      </w:r>
      <w:proofErr w:type="spellEnd"/>
      <w:r w:rsidRPr="00A21A97">
        <w:rPr>
          <w:rFonts w:ascii="Times New Roman" w:eastAsia="Times New Roman" w:hAnsi="Times New Roman" w:cs="Times New Roman"/>
          <w:sz w:val="24"/>
          <w:szCs w:val="24"/>
          <w:lang w:val="nl-NL" w:eastAsia="en-NL"/>
        </w:rPr>
        <w:t xml:space="preserve">, 2011). Een interessante dynamiek in dit debat is de diversiteit aan bronnen die bijdragen aan het discours. Opvallend is dat </w:t>
      </w:r>
      <w:r w:rsidR="008D51A2" w:rsidRPr="00A21A97">
        <w:rPr>
          <w:rFonts w:ascii="Times New Roman" w:eastAsia="Times New Roman" w:hAnsi="Times New Roman" w:cs="Times New Roman"/>
          <w:sz w:val="24"/>
          <w:szCs w:val="24"/>
          <w:lang w:val="nl-NL" w:eastAsia="en-NL"/>
        </w:rPr>
        <w:t>klimaatorganisaties</w:t>
      </w:r>
      <w:r w:rsidRPr="00A21A97">
        <w:rPr>
          <w:rFonts w:ascii="Times New Roman" w:eastAsia="Times New Roman" w:hAnsi="Times New Roman" w:cs="Times New Roman"/>
          <w:sz w:val="24"/>
          <w:szCs w:val="24"/>
          <w:lang w:val="nl-NL" w:eastAsia="en-NL"/>
        </w:rPr>
        <w:t xml:space="preserve"> een aanzienlijk grotere publicatiefrequentie he</w:t>
      </w:r>
      <w:r w:rsidR="008D51A2" w:rsidRPr="00A21A97">
        <w:rPr>
          <w:rFonts w:ascii="Times New Roman" w:eastAsia="Times New Roman" w:hAnsi="Times New Roman" w:cs="Times New Roman"/>
          <w:sz w:val="24"/>
          <w:szCs w:val="24"/>
          <w:lang w:val="nl-NL" w:eastAsia="en-NL"/>
        </w:rPr>
        <w:t>bben</w:t>
      </w:r>
      <w:r w:rsidRPr="00A21A97">
        <w:rPr>
          <w:rFonts w:ascii="Times New Roman" w:eastAsia="Times New Roman" w:hAnsi="Times New Roman" w:cs="Times New Roman"/>
          <w:sz w:val="24"/>
          <w:szCs w:val="24"/>
          <w:lang w:val="nl-NL" w:eastAsia="en-NL"/>
        </w:rPr>
        <w:t xml:space="preserve"> dan </w:t>
      </w:r>
      <w:r w:rsidR="00BB680E" w:rsidRPr="00A21A97">
        <w:rPr>
          <w:rFonts w:ascii="Times New Roman" w:eastAsia="Times New Roman" w:hAnsi="Times New Roman" w:cs="Times New Roman"/>
          <w:sz w:val="24"/>
          <w:szCs w:val="24"/>
          <w:lang w:val="nl-NL" w:eastAsia="en-NL"/>
        </w:rPr>
        <w:t>i</w:t>
      </w:r>
      <w:r w:rsidRPr="00A21A97">
        <w:rPr>
          <w:rFonts w:ascii="Times New Roman" w:eastAsia="Times New Roman" w:hAnsi="Times New Roman" w:cs="Times New Roman"/>
          <w:sz w:val="24"/>
          <w:szCs w:val="24"/>
          <w:lang w:val="nl-NL" w:eastAsia="en-NL"/>
        </w:rPr>
        <w:t xml:space="preserve">ndustriële organisaties (Boumans &amp; </w:t>
      </w:r>
      <w:proofErr w:type="spellStart"/>
      <w:r w:rsidRPr="00A21A97">
        <w:rPr>
          <w:rFonts w:ascii="Times New Roman" w:eastAsia="Times New Roman" w:hAnsi="Times New Roman" w:cs="Times New Roman"/>
          <w:sz w:val="24"/>
          <w:szCs w:val="24"/>
          <w:lang w:val="nl-NL" w:eastAsia="en-NL"/>
        </w:rPr>
        <w:t>Vliegenthart</w:t>
      </w:r>
      <w:proofErr w:type="spellEnd"/>
      <w:r w:rsidRPr="00A21A97">
        <w:rPr>
          <w:rFonts w:ascii="Times New Roman" w:eastAsia="Times New Roman" w:hAnsi="Times New Roman" w:cs="Times New Roman"/>
          <w:sz w:val="24"/>
          <w:szCs w:val="24"/>
          <w:lang w:val="nl-NL" w:eastAsia="en-NL"/>
        </w:rPr>
        <w:t>, 2016).</w:t>
      </w:r>
    </w:p>
    <w:p w14:paraId="14626814" w14:textId="77777777" w:rsidR="004A28DA" w:rsidRPr="00A21A97" w:rsidRDefault="004A28DA"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Hoewel het in het Westen moeilijk was om eenzelfde niveau van media-aandacht te bereiken als na de ramp in Tsjernobyl (Arentsen, 2006), betwisten sociale bewegingen het dominante discours door een </w:t>
      </w:r>
      <w:proofErr w:type="spellStart"/>
      <w:r w:rsidRPr="00A21A97">
        <w:rPr>
          <w:rFonts w:ascii="Times New Roman" w:eastAsia="Times New Roman" w:hAnsi="Times New Roman" w:cs="Times New Roman"/>
          <w:sz w:val="24"/>
          <w:szCs w:val="24"/>
          <w:lang w:val="nl-NL" w:eastAsia="en-NL"/>
        </w:rPr>
        <w:t>framingstrijd</w:t>
      </w:r>
      <w:proofErr w:type="spellEnd"/>
      <w:r w:rsidRPr="00A21A97">
        <w:rPr>
          <w:rFonts w:ascii="Times New Roman" w:eastAsia="Times New Roman" w:hAnsi="Times New Roman" w:cs="Times New Roman"/>
          <w:sz w:val="24"/>
          <w:szCs w:val="24"/>
          <w:lang w:val="nl-NL" w:eastAsia="en-NL"/>
        </w:rPr>
        <w:t xml:space="preserve"> te voeren over specifieke kwesties. De kracht en effectiviteit van deze frames worden beoordeeld op basis van verschillende dimensies, waaronder de geloofwaardigheid van de actoren, de empirische fit met de gebeurtenissen in de echte wereld, de </w:t>
      </w:r>
      <w:proofErr w:type="spellStart"/>
      <w:r w:rsidRPr="00A21A97">
        <w:rPr>
          <w:rFonts w:ascii="Times New Roman" w:eastAsia="Times New Roman" w:hAnsi="Times New Roman" w:cs="Times New Roman"/>
          <w:sz w:val="24"/>
          <w:szCs w:val="24"/>
          <w:lang w:val="nl-NL" w:eastAsia="en-NL"/>
        </w:rPr>
        <w:t>centraliteit</w:t>
      </w:r>
      <w:proofErr w:type="spellEnd"/>
      <w:r w:rsidRPr="00A21A97">
        <w:rPr>
          <w:rFonts w:ascii="Times New Roman" w:eastAsia="Times New Roman" w:hAnsi="Times New Roman" w:cs="Times New Roman"/>
          <w:sz w:val="24"/>
          <w:szCs w:val="24"/>
          <w:lang w:val="nl-NL" w:eastAsia="en-NL"/>
        </w:rPr>
        <w:t xml:space="preserve"> van het onderwerp, de resonantie met de alledaagse ervaringen van het publiek en de macro-culturele resonantie (Geels &amp; </w:t>
      </w:r>
      <w:proofErr w:type="spellStart"/>
      <w:r w:rsidRPr="00A21A97">
        <w:rPr>
          <w:rFonts w:ascii="Times New Roman" w:eastAsia="Times New Roman" w:hAnsi="Times New Roman" w:cs="Times New Roman"/>
          <w:sz w:val="24"/>
          <w:szCs w:val="24"/>
          <w:lang w:val="nl-NL" w:eastAsia="en-NL"/>
        </w:rPr>
        <w:t>Verhees</w:t>
      </w:r>
      <w:proofErr w:type="spellEnd"/>
      <w:r w:rsidRPr="00A21A97">
        <w:rPr>
          <w:rFonts w:ascii="Times New Roman" w:eastAsia="Times New Roman" w:hAnsi="Times New Roman" w:cs="Times New Roman"/>
          <w:sz w:val="24"/>
          <w:szCs w:val="24"/>
          <w:lang w:val="nl-NL" w:eastAsia="en-NL"/>
        </w:rPr>
        <w:t>, 2011).</w:t>
      </w:r>
    </w:p>
    <w:p w14:paraId="3072009C" w14:textId="7638C09B" w:rsidR="00E324FB" w:rsidRPr="00A21A97" w:rsidRDefault="004A28DA" w:rsidP="00A21A97">
      <w:pPr>
        <w:pStyle w:val="NormalWeb"/>
        <w:spacing w:line="360" w:lineRule="auto"/>
        <w:rPr>
          <w:lang w:val="nl-NL"/>
        </w:rPr>
      </w:pPr>
      <w:r w:rsidRPr="00A21A97">
        <w:rPr>
          <w:lang w:val="nl-NL"/>
        </w:rPr>
        <w:t xml:space="preserve">Frames die hoog scoren op deze dimensies hebben de potentie om bredere discoursen te beïnvloeden en kunnen daarmee de legitimiteit van innovaties en de houding van externe actoren beïnvloeden (Geels &amp; </w:t>
      </w:r>
      <w:proofErr w:type="spellStart"/>
      <w:r w:rsidRPr="00A21A97">
        <w:rPr>
          <w:lang w:val="nl-NL"/>
        </w:rPr>
        <w:t>Verhees</w:t>
      </w:r>
      <w:proofErr w:type="spellEnd"/>
      <w:r w:rsidRPr="00A21A97">
        <w:rPr>
          <w:lang w:val="nl-NL"/>
        </w:rPr>
        <w:t>, 2011). Positieve frames en discoursen kunnen innovatietrajecten stimuleren, terwijl negatieve frames en discoursen ze juist kunnen ondermijnen of stopzetten.</w:t>
      </w:r>
      <w:r w:rsidR="00E324FB" w:rsidRPr="00A21A97">
        <w:rPr>
          <w:lang w:val="nl-NL"/>
        </w:rPr>
        <w:t xml:space="preserve"> Figuur 1 </w:t>
      </w:r>
      <w:sdt>
        <w:sdtPr>
          <w:rPr>
            <w:lang w:val="nl-NL"/>
          </w:rPr>
          <w:id w:val="-1784959025"/>
          <w:citation/>
        </w:sdtPr>
        <w:sdtContent>
          <w:r w:rsidR="00E324FB" w:rsidRPr="00A21A97">
            <w:rPr>
              <w:lang w:val="nl-NL"/>
            </w:rPr>
            <w:fldChar w:fldCharType="begin"/>
          </w:r>
          <w:r w:rsidR="00E324FB" w:rsidRPr="00A21A97">
            <w:rPr>
              <w:lang w:val="nl-NL"/>
            </w:rPr>
            <w:instrText xml:space="preserve"> CITATION Bou16 \l 1033 </w:instrText>
          </w:r>
          <w:r w:rsidR="00E324FB" w:rsidRPr="00A21A97">
            <w:rPr>
              <w:lang w:val="nl-NL"/>
            </w:rPr>
            <w:fldChar w:fldCharType="separate"/>
          </w:r>
          <w:r w:rsidR="007F61F7" w:rsidRPr="00A21A97">
            <w:rPr>
              <w:noProof/>
              <w:lang w:val="nl-NL"/>
            </w:rPr>
            <w:t>(Boumans &amp; Vliegenthart, 2016)</w:t>
          </w:r>
          <w:r w:rsidR="00E324FB" w:rsidRPr="00A21A97">
            <w:rPr>
              <w:lang w:val="nl-NL"/>
            </w:rPr>
            <w:fldChar w:fldCharType="end"/>
          </w:r>
        </w:sdtContent>
      </w:sdt>
    </w:p>
    <w:p w14:paraId="414CF2E4" w14:textId="77777777" w:rsidR="009E7623" w:rsidRPr="00A21A97" w:rsidRDefault="009E7623">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23" w:name="_Toc167019106"/>
      <w:r w:rsidRPr="00F91EE5">
        <w:rPr>
          <w:kern w:val="0"/>
          <w:sz w:val="32"/>
          <w:szCs w:val="32"/>
          <w:lang w:val="nl-NL"/>
        </w:rPr>
        <w:lastRenderedPageBreak/>
        <w:t>5. Discussie</w:t>
      </w:r>
      <w:bookmarkEnd w:id="23"/>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4" w:name="_Toc167019107"/>
      <w:r w:rsidRPr="00A21A97">
        <w:rPr>
          <w:rFonts w:ascii="Times New Roman" w:eastAsia="Times New Roman" w:hAnsi="Times New Roman" w:cs="Times New Roman"/>
          <w:b/>
          <w:bCs/>
          <w:color w:val="auto"/>
          <w:sz w:val="24"/>
          <w:szCs w:val="24"/>
          <w:lang w:val="nl-NL" w:eastAsia="en-NL"/>
        </w:rPr>
        <w:t>5.1 interpretatie van de resultaten</w:t>
      </w:r>
      <w:bookmarkEnd w:id="24"/>
    </w:p>
    <w:p w14:paraId="66877E53" w14:textId="2D42079A"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In de jaren 1950 en 1960 droegen culturele activiteiten bij aan de legitimatie van kernenergie, wat een positief draagvlak creëerde ondanks zorgen over de kosten (Geels &amp; </w:t>
      </w:r>
      <w:proofErr w:type="spellStart"/>
      <w:r w:rsidRPr="00A21A97">
        <w:rPr>
          <w:rFonts w:ascii="Times New Roman" w:hAnsi="Times New Roman" w:cs="Times New Roman"/>
          <w:sz w:val="24"/>
          <w:szCs w:val="24"/>
          <w:lang w:val="nl-NL" w:eastAsia="en-NL"/>
        </w:rPr>
        <w:t>Verhees</w:t>
      </w:r>
      <w:proofErr w:type="spellEnd"/>
      <w:r w:rsidRPr="00A21A97">
        <w:rPr>
          <w:rFonts w:ascii="Times New Roman" w:hAnsi="Times New Roman" w:cs="Times New Roman"/>
          <w:sz w:val="24"/>
          <w:szCs w:val="24"/>
          <w:lang w:val="nl-NL" w:eastAsia="en-NL"/>
        </w:rPr>
        <w:t xml:space="preserve">, 2011). De mediaberichtgeving in 1976 verhoogde het bewustzijn onder de Nederlandse bevolking aanzienlijk, waarbij nationale media een cruciale rol speelden (Smith &amp; </w:t>
      </w:r>
      <w:proofErr w:type="spellStart"/>
      <w:r w:rsidRPr="00A21A97">
        <w:rPr>
          <w:rFonts w:ascii="Times New Roman" w:hAnsi="Times New Roman" w:cs="Times New Roman"/>
          <w:sz w:val="24"/>
          <w:szCs w:val="24"/>
          <w:lang w:val="nl-NL" w:eastAsia="en-NL"/>
        </w:rPr>
        <w:t>Spanhoff</w:t>
      </w:r>
      <w:proofErr w:type="spellEnd"/>
      <w:r w:rsidRPr="00A21A97">
        <w:rPr>
          <w:rFonts w:ascii="Times New Roman" w:hAnsi="Times New Roman" w:cs="Times New Roman"/>
          <w:sz w:val="24"/>
          <w:szCs w:val="24"/>
          <w:lang w:val="nl-NL" w:eastAsia="en-NL"/>
        </w:rPr>
        <w:t>, 1976). Echter, negatieve mediaberichten na rampen zoals Tsjernobyl in 1986 versterkten het negatieve sentiment, wat uiteindelijk leidde tot de sluiting van een Nederlandse kerncentrale in 1997 (Sanders &amp; Sanders, 2021).</w:t>
      </w:r>
    </w:p>
    <w:p w14:paraId="7F4C9CBD" w14:textId="7706287D" w:rsidR="00216219"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De media hebben dus een krachtige rol in het vormen van de publieke opinie over kernenergie (</w:t>
      </w:r>
      <w:proofErr w:type="spellStart"/>
      <w:r w:rsidRPr="00A21A97">
        <w:rPr>
          <w:rFonts w:ascii="Times New Roman" w:hAnsi="Times New Roman" w:cs="Times New Roman"/>
          <w:sz w:val="24"/>
          <w:szCs w:val="24"/>
          <w:lang w:val="nl-NL" w:eastAsia="en-NL"/>
        </w:rPr>
        <w:t>Newig</w:t>
      </w:r>
      <w:proofErr w:type="spellEnd"/>
      <w:r w:rsidRPr="00A21A97">
        <w:rPr>
          <w:rFonts w:ascii="Times New Roman" w:hAnsi="Times New Roman" w:cs="Times New Roman"/>
          <w:sz w:val="24"/>
          <w:szCs w:val="24"/>
          <w:lang w:val="nl-NL" w:eastAsia="en-NL"/>
        </w:rPr>
        <w:t>, 2004). Ze richten zich vaak op negatieve aspecten, zoals veiligheidsrisico's en falend bestuur, terwijl de voordelen en milieu-implicaties van kernenergie onderbelicht blijven (Vossen, 2020). Dit negatieve framing beïnvloedt de publieke perceptie, wat blijkt uit de voortdurende focus op veiligheidskwesties zelfs bij afwezigheid van directe risico's. Politieke nieuwsframes, zoals '</w:t>
      </w:r>
      <w:proofErr w:type="spellStart"/>
      <w:r w:rsidRPr="00A21A97">
        <w:rPr>
          <w:rFonts w:ascii="Times New Roman" w:hAnsi="Times New Roman" w:cs="Times New Roman"/>
          <w:sz w:val="24"/>
          <w:szCs w:val="24"/>
          <w:lang w:val="nl-NL" w:eastAsia="en-NL"/>
        </w:rPr>
        <w:t>runaway</w:t>
      </w:r>
      <w:proofErr w:type="spellEnd"/>
      <w:r w:rsidRPr="00A21A97">
        <w:rPr>
          <w:rFonts w:ascii="Times New Roman" w:hAnsi="Times New Roman" w:cs="Times New Roman"/>
          <w:sz w:val="24"/>
          <w:szCs w:val="24"/>
          <w:lang w:val="nl-NL" w:eastAsia="en-NL"/>
        </w:rPr>
        <w:t xml:space="preserve"> </w:t>
      </w:r>
      <w:proofErr w:type="spellStart"/>
      <w:r w:rsidRPr="00A21A97">
        <w:rPr>
          <w:rFonts w:ascii="Times New Roman" w:hAnsi="Times New Roman" w:cs="Times New Roman"/>
          <w:sz w:val="24"/>
          <w:szCs w:val="24"/>
          <w:lang w:val="nl-NL" w:eastAsia="en-NL"/>
        </w:rPr>
        <w:t>technology</w:t>
      </w:r>
      <w:proofErr w:type="spellEnd"/>
      <w:r w:rsidRPr="00A21A97">
        <w:rPr>
          <w:rFonts w:ascii="Times New Roman" w:hAnsi="Times New Roman" w:cs="Times New Roman"/>
          <w:sz w:val="24"/>
          <w:szCs w:val="24"/>
          <w:lang w:val="nl-NL" w:eastAsia="en-NL"/>
        </w:rPr>
        <w:t>' en 'public accountability', versterken deze negatieve perceptie door de nadruk te leggen op veiligheidsrisico's en bestuurlijke verantwoordelijkheid (Vossen, 2020).</w:t>
      </w:r>
    </w:p>
    <w:p w14:paraId="03D8E3A1" w14:textId="77777777" w:rsidR="006674B6" w:rsidRPr="00A21A97" w:rsidRDefault="006674B6" w:rsidP="00A21A97">
      <w:pPr>
        <w:spacing w:line="360" w:lineRule="auto"/>
        <w:rPr>
          <w:rFonts w:ascii="Times New Roman" w:hAnsi="Times New Roman" w:cs="Times New Roman"/>
          <w:sz w:val="24"/>
          <w:szCs w:val="24"/>
          <w:lang w:val="nl-NL" w:eastAsia="en-NL"/>
        </w:rPr>
      </w:pP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5" w:name="_Toc167019108"/>
      <w:r w:rsidRPr="00A21A97">
        <w:rPr>
          <w:rFonts w:ascii="Times New Roman" w:eastAsia="Times New Roman" w:hAnsi="Times New Roman" w:cs="Times New Roman"/>
          <w:b/>
          <w:bCs/>
          <w:color w:val="auto"/>
          <w:sz w:val="24"/>
          <w:szCs w:val="24"/>
          <w:lang w:val="nl-NL" w:eastAsia="en-NL"/>
        </w:rPr>
        <w:t>5.2 relatie tussen de studies</w:t>
      </w:r>
      <w:bookmarkEnd w:id="25"/>
    </w:p>
    <w:p w14:paraId="5120039A" w14:textId="77777777"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Smith &amp; </w:t>
      </w:r>
      <w:proofErr w:type="spellStart"/>
      <w:r w:rsidRPr="00A21A97">
        <w:rPr>
          <w:rFonts w:eastAsiaTheme="minorHAnsi"/>
          <w:lang w:val="nl-NL"/>
        </w:rPr>
        <w:t>Spanhoff</w:t>
      </w:r>
      <w:proofErr w:type="spellEnd"/>
      <w:r w:rsidRPr="00A21A97">
        <w:rPr>
          <w:rFonts w:eastAsiaTheme="minorHAnsi"/>
          <w:lang w:val="nl-NL"/>
        </w:rPr>
        <w:t xml:space="preserve"> (1976) en Vossen (2020) laten zien dat zowel algemene als politieke media een aanzienlijke rol spelen in het versterken van negatieve percepties over kernenergie. Terwijl Geels &amp; </w:t>
      </w:r>
      <w:proofErr w:type="spellStart"/>
      <w:r w:rsidRPr="00A21A97">
        <w:rPr>
          <w:rFonts w:eastAsiaTheme="minorHAnsi"/>
          <w:lang w:val="nl-NL"/>
        </w:rPr>
        <w:t>Verhees</w:t>
      </w:r>
      <w:proofErr w:type="spellEnd"/>
      <w:r w:rsidRPr="00A21A97">
        <w:rPr>
          <w:rFonts w:eastAsiaTheme="minorHAnsi"/>
          <w:lang w:val="nl-NL"/>
        </w:rPr>
        <w:t xml:space="preserve"> (2011) de historische context van mediaberichtgeving bieden, vullen Boumans &amp; </w:t>
      </w:r>
      <w:proofErr w:type="spellStart"/>
      <w:r w:rsidRPr="00A21A97">
        <w:rPr>
          <w:rFonts w:eastAsiaTheme="minorHAnsi"/>
          <w:lang w:val="nl-NL"/>
        </w:rPr>
        <w:t>Vliegenthart</w:t>
      </w:r>
      <w:proofErr w:type="spellEnd"/>
      <w:r w:rsidRPr="00A21A97">
        <w:rPr>
          <w:rFonts w:eastAsiaTheme="minorHAnsi"/>
          <w:lang w:val="nl-NL"/>
        </w:rPr>
        <w:t xml:space="preserve"> (2016) 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6" w:name="_Toc167019109"/>
      <w:r w:rsidRPr="00A21A97">
        <w:rPr>
          <w:rFonts w:ascii="Times New Roman" w:eastAsia="Times New Roman" w:hAnsi="Times New Roman" w:cs="Times New Roman"/>
          <w:b/>
          <w:bCs/>
          <w:color w:val="auto"/>
          <w:sz w:val="24"/>
          <w:szCs w:val="24"/>
          <w:lang w:val="nl-NL" w:eastAsia="en-NL"/>
        </w:rPr>
        <w:t>5.2.1 Studies die elkaar aanvullen</w:t>
      </w:r>
      <w:bookmarkEnd w:id="26"/>
    </w:p>
    <w:p w14:paraId="29BC561E" w14:textId="55E020AD"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Geels &amp; </w:t>
      </w:r>
      <w:proofErr w:type="spellStart"/>
      <w:r w:rsidRPr="00A21A97">
        <w:rPr>
          <w:rFonts w:eastAsiaTheme="minorHAnsi"/>
          <w:lang w:val="nl-NL"/>
        </w:rPr>
        <w:t>Verhees</w:t>
      </w:r>
      <w:proofErr w:type="spellEnd"/>
      <w:r w:rsidRPr="00A21A97">
        <w:rPr>
          <w:rFonts w:eastAsiaTheme="minorHAnsi"/>
          <w:lang w:val="nl-NL"/>
        </w:rPr>
        <w:t xml:space="preserve"> (2011) vult de bevindingen van Vossen (2020) aan door te laten zien hoe culturele activiteiten in de jaren 1950 en 1960 de publieke opinie </w:t>
      </w:r>
      <w:r w:rsidRPr="00A21A97">
        <w:rPr>
          <w:rFonts w:eastAsiaTheme="minorHAnsi"/>
          <w:lang w:val="nl-NL"/>
        </w:rPr>
        <w:lastRenderedPageBreak/>
        <w:t xml:space="preserve">beïnvloedden, terwijl Vossen zich richt op de huidige framing in media en politiek. Samen bieden deze studies een uitgebreide tijdlijn van hoe de publieke perceptie van kernenergie is geëvolueerd. Daarnaast versterken de bevindingen van Smith &amp; </w:t>
      </w:r>
      <w:proofErr w:type="spellStart"/>
      <w:r w:rsidRPr="00A21A97">
        <w:rPr>
          <w:rFonts w:eastAsiaTheme="minorHAnsi"/>
          <w:lang w:val="nl-NL"/>
        </w:rPr>
        <w:t>Spanhoff</w:t>
      </w:r>
      <w:proofErr w:type="spellEnd"/>
      <w:r w:rsidRPr="00A21A97">
        <w:rPr>
          <w:rFonts w:eastAsiaTheme="minorHAnsi"/>
          <w:lang w:val="nl-NL"/>
        </w:rPr>
        <w:t xml:space="preserve"> (1976) de rol van media in het vergroten van bewustzijn en het beïnvloeden van opinies, wat wordt bevestigd door de analyse van Boumans &amp; </w:t>
      </w:r>
      <w:proofErr w:type="spellStart"/>
      <w:r w:rsidRPr="00A21A97">
        <w:rPr>
          <w:rFonts w:eastAsiaTheme="minorHAnsi"/>
          <w:lang w:val="nl-NL"/>
        </w:rPr>
        <w:t>Vliegenthart</w:t>
      </w:r>
      <w:proofErr w:type="spellEnd"/>
      <w:r w:rsidRPr="00A21A97">
        <w:rPr>
          <w:rFonts w:eastAsiaTheme="minorHAnsi"/>
          <w:lang w:val="nl-NL"/>
        </w:rPr>
        <w:t xml:space="preserve"> (2016)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7" w:name="_Toc167019110"/>
      <w:r w:rsidRPr="00A21A97">
        <w:rPr>
          <w:b/>
          <w:bCs/>
          <w:lang w:val="nl-NL"/>
        </w:rPr>
        <w:t>5.2.2 Studies die elkaar tegenspreken</w:t>
      </w:r>
      <w:bookmarkEnd w:id="27"/>
    </w:p>
    <w:p w14:paraId="059E5741" w14:textId="7DAFE4A8" w:rsidR="00F23A85" w:rsidRPr="00A21A97" w:rsidRDefault="00F23A85" w:rsidP="00A21A97">
      <w:pPr>
        <w:pStyle w:val="NormalWeb"/>
        <w:spacing w:line="360" w:lineRule="auto"/>
        <w:rPr>
          <w:rFonts w:eastAsiaTheme="minorHAnsi"/>
          <w:lang w:val="nl-NL"/>
        </w:rPr>
      </w:pPr>
      <w:r w:rsidRPr="00A21A97">
        <w:rPr>
          <w:rFonts w:eastAsiaTheme="minorHAnsi"/>
          <w:lang w:val="nl-NL"/>
        </w:rPr>
        <w:t>Hoewel de meeste studies wijzen op de negatieve invloed van mediaberichtgeving, biedt de studie van Arentsen (2006)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8" w:name="_Toc167019111"/>
      <w:r w:rsidRPr="00F91EE5">
        <w:rPr>
          <w:b/>
          <w:bCs/>
          <w:sz w:val="32"/>
          <w:szCs w:val="32"/>
          <w:lang w:val="nl-NL"/>
        </w:rPr>
        <w:lastRenderedPageBreak/>
        <w:t xml:space="preserve">6. </w:t>
      </w:r>
      <w:r w:rsidR="00B3291C" w:rsidRPr="00F91EE5">
        <w:rPr>
          <w:b/>
          <w:bCs/>
          <w:sz w:val="32"/>
          <w:szCs w:val="32"/>
          <w:lang w:val="nl-NL"/>
        </w:rPr>
        <w:t>Conclusie</w:t>
      </w:r>
      <w:bookmarkEnd w:id="28"/>
    </w:p>
    <w:p w14:paraId="0E651411" w14:textId="77808D20" w:rsidR="00B3291C" w:rsidRPr="00A21A97" w:rsidRDefault="006A1ACA" w:rsidP="00A21A97">
      <w:pPr>
        <w:pStyle w:val="NormalWeb"/>
        <w:spacing w:line="360" w:lineRule="auto"/>
        <w:outlineLvl w:val="1"/>
        <w:rPr>
          <w:b/>
          <w:bCs/>
          <w:lang w:val="nl-NL"/>
        </w:rPr>
      </w:pPr>
      <w:bookmarkStart w:id="29" w:name="_Toc167019112"/>
      <w:r w:rsidRPr="00A21A97">
        <w:rPr>
          <w:b/>
          <w:bCs/>
          <w:lang w:val="nl-NL"/>
        </w:rPr>
        <w:t xml:space="preserve">6.1 </w:t>
      </w:r>
      <w:r w:rsidR="007B47C8" w:rsidRPr="00A21A97">
        <w:rPr>
          <w:b/>
          <w:bCs/>
          <w:lang w:val="nl-NL"/>
        </w:rPr>
        <w:t>B</w:t>
      </w:r>
      <w:r w:rsidR="00B3291C" w:rsidRPr="00A21A97">
        <w:rPr>
          <w:b/>
          <w:bCs/>
          <w:lang w:val="nl-NL"/>
        </w:rPr>
        <w:t>elangrijkste bevindingen</w:t>
      </w:r>
      <w:bookmarkEnd w:id="29"/>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30" w:name="_Toc167019113"/>
      <w:r w:rsidRPr="00A21A97">
        <w:rPr>
          <w:b/>
          <w:bCs/>
          <w:lang w:val="nl-NL"/>
        </w:rPr>
        <w:t xml:space="preserve">6.2 </w:t>
      </w:r>
      <w:r w:rsidR="00B3291C" w:rsidRPr="00A21A97">
        <w:rPr>
          <w:b/>
          <w:bCs/>
          <w:lang w:val="nl-NL"/>
        </w:rPr>
        <w:t>Aanbevelingen voor toekomstig onderzoek</w:t>
      </w:r>
      <w:bookmarkEnd w:id="30"/>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31" w:name="_Toc167019114" w:displacedByCustomXml="next"/>
    <w:sdt>
      <w:sdtPr>
        <w:rPr>
          <w:rFonts w:eastAsiaTheme="minorHAns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31"/>
        </w:p>
        <w:sdt>
          <w:sdtPr>
            <w:rPr>
              <w:rFonts w:ascii="Times New Roman" w:hAnsi="Times New Roman" w:cs="Times New Roman"/>
              <w:lang w:val="nl-NL"/>
            </w:rPr>
            <w:id w:val="111145805"/>
            <w:bibliography/>
          </w:sdtPr>
          <w:sdtContent>
            <w:p w14:paraId="73AFFB81" w14:textId="77777777" w:rsidR="007F61F7" w:rsidRPr="00F91EE5" w:rsidRDefault="00077F81" w:rsidP="007F61F7">
              <w:pPr>
                <w:pStyle w:val="Bibliography"/>
                <w:ind w:left="720" w:hanging="720"/>
                <w:rPr>
                  <w:rFonts w:ascii="Times New Roman" w:hAnsi="Times New Roman" w:cs="Times New Roman"/>
                  <w:noProof/>
                  <w:sz w:val="28"/>
                  <w:szCs w:val="28"/>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7F61F7" w:rsidRPr="00F91EE5">
                <w:rPr>
                  <w:rFonts w:ascii="Times New Roman" w:hAnsi="Times New Roman" w:cs="Times New Roman"/>
                  <w:noProof/>
                  <w:sz w:val="24"/>
                  <w:szCs w:val="24"/>
                  <w:lang w:val="nl-NL"/>
                </w:rPr>
                <w:t xml:space="preserve">Arentsen, M. J. (2006). CONTESTED TECHNOLOGY Nuclear power in the Netherlands. </w:t>
              </w:r>
              <w:r w:rsidR="007F61F7" w:rsidRPr="00F91EE5">
                <w:rPr>
                  <w:rFonts w:ascii="Times New Roman" w:hAnsi="Times New Roman" w:cs="Times New Roman"/>
                  <w:i/>
                  <w:iCs/>
                  <w:noProof/>
                  <w:sz w:val="24"/>
                  <w:szCs w:val="24"/>
                  <w:lang w:val="nl-NL"/>
                </w:rPr>
                <w:t>Centre for Clean Technology and Environmental Policy, University of Twente</w:t>
              </w:r>
              <w:r w:rsidR="007F61F7" w:rsidRPr="00F91EE5">
                <w:rPr>
                  <w:rFonts w:ascii="Times New Roman" w:hAnsi="Times New Roman" w:cs="Times New Roman"/>
                  <w:noProof/>
                  <w:sz w:val="24"/>
                  <w:szCs w:val="24"/>
                  <w:lang w:val="nl-NL"/>
                </w:rPr>
                <w:t>, 373-382.</w:t>
              </w:r>
            </w:p>
            <w:p w14:paraId="41508377"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Boumans, J. W., &amp; Vliegenthart, R. (2016). Nuclear voices in the news: A comparison of source, news agency and newspaper content about nuclear energy over time. </w:t>
              </w:r>
              <w:r w:rsidRPr="00F91EE5">
                <w:rPr>
                  <w:rFonts w:ascii="Times New Roman" w:hAnsi="Times New Roman" w:cs="Times New Roman"/>
                  <w:i/>
                  <w:iCs/>
                  <w:noProof/>
                  <w:sz w:val="24"/>
                  <w:szCs w:val="24"/>
                  <w:lang w:val="nl-NL"/>
                </w:rPr>
                <w:t>European Journal of Communication</w:t>
              </w:r>
              <w:r w:rsidRPr="00F91EE5">
                <w:rPr>
                  <w:rFonts w:ascii="Times New Roman" w:hAnsi="Times New Roman" w:cs="Times New Roman"/>
                  <w:noProof/>
                  <w:sz w:val="24"/>
                  <w:szCs w:val="24"/>
                  <w:lang w:val="nl-NL"/>
                </w:rPr>
                <w:t>, 265-270.</w:t>
              </w:r>
            </w:p>
            <w:p w14:paraId="48D052F5"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Ferguson, C. D. (2011). Nuclear energy. </w:t>
              </w:r>
              <w:r w:rsidRPr="00F91EE5">
                <w:rPr>
                  <w:rFonts w:ascii="Times New Roman" w:hAnsi="Times New Roman" w:cs="Times New Roman"/>
                  <w:i/>
                  <w:iCs/>
                  <w:noProof/>
                  <w:sz w:val="24"/>
                  <w:szCs w:val="24"/>
                  <w:lang w:val="nl-NL"/>
                </w:rPr>
                <w:t>New York : Oxford University Press</w:t>
              </w:r>
              <w:r w:rsidRPr="00F91EE5">
                <w:rPr>
                  <w:rFonts w:ascii="Times New Roman" w:hAnsi="Times New Roman" w:cs="Times New Roman"/>
                  <w:noProof/>
                  <w:sz w:val="24"/>
                  <w:szCs w:val="24"/>
                  <w:lang w:val="nl-NL"/>
                </w:rPr>
                <w:t>, 1-52.</w:t>
              </w:r>
            </w:p>
            <w:p w14:paraId="7B0B5BF7"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Gamson, W. A., &amp; Modigliani, A. (1989). Media Discourse and Public Opinion on Nuclear Power: A Constructionist Approach. </w:t>
              </w:r>
              <w:r w:rsidRPr="00F91EE5">
                <w:rPr>
                  <w:rFonts w:ascii="Times New Roman" w:hAnsi="Times New Roman" w:cs="Times New Roman"/>
                  <w:i/>
                  <w:iCs/>
                  <w:noProof/>
                  <w:sz w:val="24"/>
                  <w:szCs w:val="24"/>
                  <w:lang w:val="nl-NL"/>
                </w:rPr>
                <w:t>The American Journal of Sociology</w:t>
              </w:r>
              <w:r w:rsidRPr="00F91EE5">
                <w:rPr>
                  <w:rFonts w:ascii="Times New Roman" w:hAnsi="Times New Roman" w:cs="Times New Roman"/>
                  <w:noProof/>
                  <w:sz w:val="24"/>
                  <w:szCs w:val="24"/>
                  <w:lang w:val="nl-NL"/>
                </w:rPr>
                <w:t>, 1-37.</w:t>
              </w:r>
            </w:p>
            <w:p w14:paraId="7DD40032"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Geels, F., &amp; Verhees, B. (2011). Cultural legitimacy and framing struggles in innovation journeys: A cultural-performative perspective and a case study of Dutch nuclear energy (1945–1986). </w:t>
              </w:r>
              <w:r w:rsidRPr="00F91EE5">
                <w:rPr>
                  <w:rFonts w:ascii="Times New Roman" w:hAnsi="Times New Roman" w:cs="Times New Roman"/>
                  <w:i/>
                  <w:iCs/>
                  <w:noProof/>
                  <w:sz w:val="24"/>
                  <w:szCs w:val="24"/>
                  <w:lang w:val="nl-NL"/>
                </w:rPr>
                <w:t>Technological Forecasting &amp; Social Change</w:t>
              </w:r>
              <w:r w:rsidRPr="00F91EE5">
                <w:rPr>
                  <w:rFonts w:ascii="Times New Roman" w:hAnsi="Times New Roman" w:cs="Times New Roman"/>
                  <w:noProof/>
                  <w:sz w:val="24"/>
                  <w:szCs w:val="24"/>
                  <w:lang w:val="nl-NL"/>
                </w:rPr>
                <w:t>, 913-925.</w:t>
              </w:r>
            </w:p>
            <w:p w14:paraId="49188CE7"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Jin, T., &amp; Kim, J. (2018). What is better for mitigating carbon emissions– Renewable energy or nuclear energy? A panel data analysis. </w:t>
              </w:r>
              <w:r w:rsidRPr="00F91EE5">
                <w:rPr>
                  <w:rFonts w:ascii="Times New Roman" w:hAnsi="Times New Roman" w:cs="Times New Roman"/>
                  <w:i/>
                  <w:iCs/>
                  <w:noProof/>
                  <w:sz w:val="24"/>
                  <w:szCs w:val="24"/>
                  <w:lang w:val="nl-NL"/>
                </w:rPr>
                <w:t>Renewable &amp; sustainable energy reviews, Vol.91</w:t>
              </w:r>
              <w:r w:rsidRPr="00F91EE5">
                <w:rPr>
                  <w:rFonts w:ascii="Times New Roman" w:hAnsi="Times New Roman" w:cs="Times New Roman"/>
                  <w:noProof/>
                  <w:sz w:val="24"/>
                  <w:szCs w:val="24"/>
                  <w:lang w:val="nl-NL"/>
                </w:rPr>
                <w:t>, 464-471.</w:t>
              </w:r>
            </w:p>
            <w:p w14:paraId="4DE254CE"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Mathew, M. (2022). Nuclear energy: A pathway towards mitigation of global warming. </w:t>
              </w:r>
              <w:r w:rsidRPr="00F91EE5">
                <w:rPr>
                  <w:rFonts w:ascii="Times New Roman" w:hAnsi="Times New Roman" w:cs="Times New Roman"/>
                  <w:i/>
                  <w:iCs/>
                  <w:noProof/>
                  <w:sz w:val="24"/>
                  <w:szCs w:val="24"/>
                  <w:lang w:val="nl-NL"/>
                </w:rPr>
                <w:t>Oxford: Elsevier Ltd</w:t>
              </w:r>
              <w:r w:rsidRPr="00F91EE5">
                <w:rPr>
                  <w:rFonts w:ascii="Times New Roman" w:hAnsi="Times New Roman" w:cs="Times New Roman"/>
                  <w:noProof/>
                  <w:sz w:val="24"/>
                  <w:szCs w:val="24"/>
                  <w:lang w:val="nl-NL"/>
                </w:rPr>
                <w:t>, 104080.</w:t>
              </w:r>
            </w:p>
            <w:p w14:paraId="7EDC4956"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Muellner, N. (2021). Nuclear energy - The solution to climate change? </w:t>
              </w:r>
              <w:r w:rsidRPr="00F91EE5">
                <w:rPr>
                  <w:rFonts w:ascii="Times New Roman" w:hAnsi="Times New Roman" w:cs="Times New Roman"/>
                  <w:i/>
                  <w:iCs/>
                  <w:noProof/>
                  <w:sz w:val="24"/>
                  <w:szCs w:val="24"/>
                  <w:lang w:val="nl-NL"/>
                </w:rPr>
                <w:t>Energy Policy</w:t>
              </w:r>
              <w:r w:rsidRPr="00F91EE5">
                <w:rPr>
                  <w:rFonts w:ascii="Times New Roman" w:hAnsi="Times New Roman" w:cs="Times New Roman"/>
                  <w:noProof/>
                  <w:sz w:val="24"/>
                  <w:szCs w:val="24"/>
                  <w:lang w:val="nl-NL"/>
                </w:rPr>
                <w:t>.</w:t>
              </w:r>
            </w:p>
            <w:p w14:paraId="63F654A9"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Newig, J. (2004). Public Attention, Political Action: the Example of Environmental Regulation. </w:t>
              </w:r>
              <w:r w:rsidRPr="00F91EE5">
                <w:rPr>
                  <w:rFonts w:ascii="Times New Roman" w:hAnsi="Times New Roman" w:cs="Times New Roman"/>
                  <w:i/>
                  <w:iCs/>
                  <w:noProof/>
                  <w:sz w:val="24"/>
                  <w:szCs w:val="24"/>
                  <w:lang w:val="nl-NL"/>
                </w:rPr>
                <w:t>Rationality and Society</w:t>
              </w:r>
              <w:r w:rsidRPr="00F91EE5">
                <w:rPr>
                  <w:rFonts w:ascii="Times New Roman" w:hAnsi="Times New Roman" w:cs="Times New Roman"/>
                  <w:noProof/>
                  <w:sz w:val="24"/>
                  <w:szCs w:val="24"/>
                  <w:lang w:val="nl-NL"/>
                </w:rPr>
                <w:t>, 159.</w:t>
              </w:r>
            </w:p>
            <w:p w14:paraId="7C1AD14D"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Sanders, M. C., &amp; Sanders, C. E. (2021). A world’s dilemma ‘upon which the sun never sets’: The nuclear waste . </w:t>
              </w:r>
              <w:r w:rsidRPr="00F91EE5">
                <w:rPr>
                  <w:rFonts w:ascii="Times New Roman" w:hAnsi="Times New Roman" w:cs="Times New Roman"/>
                  <w:i/>
                  <w:iCs/>
                  <w:noProof/>
                  <w:sz w:val="24"/>
                  <w:szCs w:val="24"/>
                  <w:lang w:val="nl-NL"/>
                </w:rPr>
                <w:t>Progress in Nuclear Energy</w:t>
              </w:r>
              <w:r w:rsidRPr="00F91EE5">
                <w:rPr>
                  <w:rFonts w:ascii="Times New Roman" w:hAnsi="Times New Roman" w:cs="Times New Roman"/>
                  <w:noProof/>
                  <w:sz w:val="24"/>
                  <w:szCs w:val="24"/>
                  <w:lang w:val="nl-NL"/>
                </w:rPr>
                <w:t>, 23-27.</w:t>
              </w:r>
            </w:p>
            <w:p w14:paraId="2BDC651E"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Schäfer, M. S. (2017). How Changing Media Structures Are Aecting Science. </w:t>
              </w:r>
              <w:r w:rsidRPr="00F91EE5">
                <w:rPr>
                  <w:rFonts w:ascii="Times New Roman" w:hAnsi="Times New Roman" w:cs="Times New Roman"/>
                  <w:i/>
                  <w:iCs/>
                  <w:noProof/>
                  <w:sz w:val="24"/>
                  <w:szCs w:val="24"/>
                  <w:lang w:val="nl-NL"/>
                </w:rPr>
                <w:t>The Oxford Handbook of the Science of Science Communication</w:t>
              </w:r>
              <w:r w:rsidRPr="00F91EE5">
                <w:rPr>
                  <w:rFonts w:ascii="Times New Roman" w:hAnsi="Times New Roman" w:cs="Times New Roman"/>
                  <w:noProof/>
                  <w:sz w:val="24"/>
                  <w:szCs w:val="24"/>
                  <w:lang w:val="nl-NL"/>
                </w:rPr>
                <w:t>, 50-59.</w:t>
              </w:r>
            </w:p>
            <w:p w14:paraId="41200A56"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Smith, P. B., &amp; Spanhoff, R. (1976). The nuclear energy debate in the Netherlands. </w:t>
              </w:r>
              <w:r w:rsidRPr="00F91EE5">
                <w:rPr>
                  <w:rFonts w:ascii="Times New Roman" w:hAnsi="Times New Roman" w:cs="Times New Roman"/>
                  <w:i/>
                  <w:iCs/>
                  <w:noProof/>
                  <w:sz w:val="24"/>
                  <w:szCs w:val="24"/>
                  <w:lang w:val="nl-NL"/>
                </w:rPr>
                <w:t>Bulletin of the Atomic Scientists</w:t>
              </w:r>
              <w:r w:rsidRPr="00F91EE5">
                <w:rPr>
                  <w:rFonts w:ascii="Times New Roman" w:hAnsi="Times New Roman" w:cs="Times New Roman"/>
                  <w:noProof/>
                  <w:sz w:val="24"/>
                  <w:szCs w:val="24"/>
                  <w:lang w:val="nl-NL"/>
                </w:rPr>
                <w:t>, 42.</w:t>
              </w:r>
            </w:p>
            <w:p w14:paraId="0539684D"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Vasteman, P., &amp; Scholten, O. (2008). A Model for Evaluating Risk Reporting: The Case of UMTS and Fine Particles. </w:t>
              </w:r>
              <w:r w:rsidRPr="00F91EE5">
                <w:rPr>
                  <w:rFonts w:ascii="Times New Roman" w:hAnsi="Times New Roman" w:cs="Times New Roman"/>
                  <w:i/>
                  <w:iCs/>
                  <w:noProof/>
                  <w:sz w:val="24"/>
                  <w:szCs w:val="24"/>
                  <w:lang w:val="nl-NL"/>
                </w:rPr>
                <w:t>European Journal of Communication (London)</w:t>
              </w:r>
              <w:r w:rsidRPr="00F91EE5">
                <w:rPr>
                  <w:rFonts w:ascii="Times New Roman" w:hAnsi="Times New Roman" w:cs="Times New Roman"/>
                  <w:noProof/>
                  <w:sz w:val="24"/>
                  <w:szCs w:val="24"/>
                  <w:lang w:val="nl-NL"/>
                </w:rPr>
                <w:t>, 337-339.</w:t>
              </w:r>
            </w:p>
            <w:p w14:paraId="06630A66"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Vossen, M. (2020). Nuclear Energy in the Context of Climate Change: A Frame Analysis of the Dutch Print Media. </w:t>
              </w:r>
              <w:r w:rsidRPr="00F91EE5">
                <w:rPr>
                  <w:rFonts w:ascii="Times New Roman" w:hAnsi="Times New Roman" w:cs="Times New Roman"/>
                  <w:i/>
                  <w:iCs/>
                  <w:noProof/>
                  <w:sz w:val="24"/>
                  <w:szCs w:val="24"/>
                  <w:lang w:val="nl-NL"/>
                </w:rPr>
                <w:t>Journalism Studies</w:t>
              </w:r>
              <w:r w:rsidRPr="00F91EE5">
                <w:rPr>
                  <w:rFonts w:ascii="Times New Roman" w:hAnsi="Times New Roman" w:cs="Times New Roman"/>
                  <w:noProof/>
                  <w:sz w:val="24"/>
                  <w:szCs w:val="24"/>
                  <w:lang w:val="nl-NL"/>
                </w:rPr>
                <w:t>, 1439-1458.</w:t>
              </w:r>
            </w:p>
            <w:p w14:paraId="209295EA" w14:textId="77777777" w:rsidR="007F61F7" w:rsidRPr="00F91EE5" w:rsidRDefault="007F61F7" w:rsidP="007F61F7">
              <w:pPr>
                <w:pStyle w:val="Bibliography"/>
                <w:ind w:left="720" w:hanging="720"/>
                <w:rPr>
                  <w:rFonts w:ascii="Times New Roman" w:hAnsi="Times New Roman" w:cs="Times New Roman"/>
                  <w:noProof/>
                  <w:sz w:val="24"/>
                  <w:szCs w:val="24"/>
                  <w:lang w:val="nl-NL"/>
                </w:rPr>
              </w:pPr>
              <w:r w:rsidRPr="00F91EE5">
                <w:rPr>
                  <w:rFonts w:ascii="Times New Roman" w:hAnsi="Times New Roman" w:cs="Times New Roman"/>
                  <w:noProof/>
                  <w:sz w:val="24"/>
                  <w:szCs w:val="24"/>
                  <w:lang w:val="nl-NL"/>
                </w:rPr>
                <w:t xml:space="preserve">Wolde-Rufael, Y., &amp; Menyah, K. (2010). Nuclear energy consumption and economic growth in nine developed countries. </w:t>
              </w:r>
              <w:r w:rsidRPr="00F91EE5">
                <w:rPr>
                  <w:rFonts w:ascii="Times New Roman" w:hAnsi="Times New Roman" w:cs="Times New Roman"/>
                  <w:i/>
                  <w:iCs/>
                  <w:noProof/>
                  <w:sz w:val="24"/>
                  <w:szCs w:val="24"/>
                  <w:lang w:val="nl-NL"/>
                </w:rPr>
                <w:t>Energy Economics</w:t>
              </w:r>
              <w:r w:rsidRPr="00F91EE5">
                <w:rPr>
                  <w:rFonts w:ascii="Times New Roman" w:hAnsi="Times New Roman" w:cs="Times New Roman"/>
                  <w:noProof/>
                  <w:sz w:val="24"/>
                  <w:szCs w:val="24"/>
                  <w:lang w:val="nl-NL"/>
                </w:rPr>
                <w:t>, 551-556.</w:t>
              </w:r>
            </w:p>
            <w:p w14:paraId="6BA5DC8F" w14:textId="0B841AA0" w:rsidR="00077F81" w:rsidRPr="00A21A97" w:rsidRDefault="00077F81" w:rsidP="007F61F7">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32" w:name="_Toc167019115"/>
      <w:r w:rsidRPr="00F91EE5">
        <w:rPr>
          <w:b/>
          <w:bCs/>
          <w:sz w:val="32"/>
          <w:szCs w:val="32"/>
          <w:lang w:val="nl-NL"/>
        </w:rPr>
        <w:lastRenderedPageBreak/>
        <w:t>8. Bijlage</w:t>
      </w:r>
      <w:bookmarkEnd w:id="32"/>
    </w:p>
    <w:p w14:paraId="0558C81C" w14:textId="77777777" w:rsidR="00595244" w:rsidRPr="00A21A97" w:rsidRDefault="00595244" w:rsidP="00D87D44">
      <w:pPr>
        <w:pStyle w:val="NormalWeb"/>
        <w:outlineLvl w:val="0"/>
        <w:rPr>
          <w:b/>
          <w:bCs/>
          <w:sz w:val="28"/>
          <w:szCs w:val="28"/>
          <w:lang w:val="nl-NL"/>
        </w:rPr>
      </w:pPr>
    </w:p>
    <w:p w14:paraId="24554083" w14:textId="1D1D3993" w:rsidR="007F7F27" w:rsidRPr="00A21A97" w:rsidRDefault="007F7F27" w:rsidP="007F7F27">
      <w:pPr>
        <w:pStyle w:val="NormalWeb"/>
        <w:outlineLvl w:val="1"/>
        <w:rPr>
          <w:b/>
          <w:bCs/>
          <w:lang w:val="nl-NL"/>
        </w:rPr>
      </w:pPr>
      <w:bookmarkStart w:id="33" w:name="_Toc167019116"/>
      <w:r w:rsidRPr="00A21A97">
        <w:rPr>
          <w:b/>
          <w:bCs/>
          <w:lang w:val="nl-NL"/>
        </w:rPr>
        <w:t>Bijlage 1</w:t>
      </w:r>
      <w:bookmarkEnd w:id="33"/>
    </w:p>
    <w:p w14:paraId="67CC54AD" w14:textId="4956DC7B"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9E094B" w:rsidRPr="00A21A97">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02DDEC27"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Pr="00A21A97">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3B5A2D">
      <w:pPr>
        <w:pStyle w:val="NormalWeb"/>
        <w:rPr>
          <w:b/>
          <w:bCs/>
          <w:lang w:val="nl-NL"/>
        </w:rPr>
      </w:pPr>
      <w:r w:rsidRPr="00A21A97">
        <w:rPr>
          <w:b/>
          <w:bCs/>
          <w:lang w:val="nl-NL"/>
        </w:rPr>
        <w:t>Bijlage 2</w:t>
      </w:r>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9B7E7E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DF5E3F" w:rsidRPr="00A21A97">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frequentie van kernenergieframes (in procenten) in krantenartikelen in </w:t>
      </w:r>
      <w:proofErr w:type="spellStart"/>
      <w:r w:rsidR="00D87D44" w:rsidRPr="00A21A97">
        <w:rPr>
          <w:rFonts w:ascii="Times New Roman" w:hAnsi="Times New Roman" w:cs="Times New Roman"/>
          <w:lang w:val="nl-NL"/>
        </w:rPr>
        <w:t>nederland</w:t>
      </w:r>
      <w:proofErr w:type="spellEnd"/>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spellStart"/>
      <w:r w:rsidR="00D87D44" w:rsidRPr="00A21A97">
        <w:rPr>
          <w:rFonts w:ascii="Times New Roman" w:hAnsi="Times New Roman" w:cs="Times New Roman"/>
          <w:lang w:val="nl-NL"/>
        </w:rPr>
        <w:t>tone</w:t>
      </w:r>
      <w:proofErr w:type="spellEnd"/>
      <w:r w:rsidR="00D87D44" w:rsidRPr="00A21A97">
        <w:rPr>
          <w:rFonts w:ascii="Times New Roman" w:hAnsi="Times New Roman" w:cs="Times New Roman"/>
          <w:lang w:val="nl-NL"/>
        </w:rPr>
        <w:t xml:space="preserve"> of </w:t>
      </w:r>
      <w:proofErr w:type="spellStart"/>
      <w:r w:rsidR="00D87D44" w:rsidRPr="00A21A97">
        <w:rPr>
          <w:rFonts w:ascii="Times New Roman" w:hAnsi="Times New Roman" w:cs="Times New Roman"/>
          <w:lang w:val="nl-NL"/>
        </w:rPr>
        <w:t>voice</w:t>
      </w:r>
      <w:proofErr w:type="spellEnd"/>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46AC7" w14:textId="77777777" w:rsidR="00917B92" w:rsidRDefault="00917B92" w:rsidP="00CD1D78">
      <w:pPr>
        <w:spacing w:after="0" w:line="240" w:lineRule="auto"/>
      </w:pPr>
      <w:r>
        <w:separator/>
      </w:r>
    </w:p>
  </w:endnote>
  <w:endnote w:type="continuationSeparator" w:id="0">
    <w:p w14:paraId="1AEA332B" w14:textId="77777777" w:rsidR="00917B92" w:rsidRDefault="00917B92"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67132" w14:textId="77777777" w:rsidR="00917B92" w:rsidRDefault="00917B92" w:rsidP="00CD1D78">
      <w:pPr>
        <w:spacing w:after="0" w:line="240" w:lineRule="auto"/>
      </w:pPr>
      <w:r>
        <w:separator/>
      </w:r>
    </w:p>
  </w:footnote>
  <w:footnote w:type="continuationSeparator" w:id="0">
    <w:p w14:paraId="5C1FB46A" w14:textId="77777777" w:rsidR="00917B92" w:rsidRDefault="00917B92"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5B11"/>
    <w:rsid w:val="00006575"/>
    <w:rsid w:val="000069DC"/>
    <w:rsid w:val="00006D38"/>
    <w:rsid w:val="00007B07"/>
    <w:rsid w:val="0001740D"/>
    <w:rsid w:val="00020630"/>
    <w:rsid w:val="00023DB6"/>
    <w:rsid w:val="00024756"/>
    <w:rsid w:val="000308E8"/>
    <w:rsid w:val="0003300D"/>
    <w:rsid w:val="00033213"/>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F02A4"/>
    <w:rsid w:val="000F42BF"/>
    <w:rsid w:val="000F6510"/>
    <w:rsid w:val="00100F43"/>
    <w:rsid w:val="00110DB1"/>
    <w:rsid w:val="0011156E"/>
    <w:rsid w:val="00112679"/>
    <w:rsid w:val="001134F4"/>
    <w:rsid w:val="00113FAC"/>
    <w:rsid w:val="0011414D"/>
    <w:rsid w:val="0011560F"/>
    <w:rsid w:val="00122B9B"/>
    <w:rsid w:val="001322A6"/>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92270"/>
    <w:rsid w:val="00294ECE"/>
    <w:rsid w:val="00295D00"/>
    <w:rsid w:val="002962EB"/>
    <w:rsid w:val="002A0651"/>
    <w:rsid w:val="002A59B4"/>
    <w:rsid w:val="002B20B5"/>
    <w:rsid w:val="002C2650"/>
    <w:rsid w:val="002C3986"/>
    <w:rsid w:val="002C6546"/>
    <w:rsid w:val="002D374E"/>
    <w:rsid w:val="002D5205"/>
    <w:rsid w:val="002D7950"/>
    <w:rsid w:val="002D7E9C"/>
    <w:rsid w:val="002E613F"/>
    <w:rsid w:val="002E750A"/>
    <w:rsid w:val="002F00A9"/>
    <w:rsid w:val="002F6F03"/>
    <w:rsid w:val="00304FF4"/>
    <w:rsid w:val="00310013"/>
    <w:rsid w:val="00311ADF"/>
    <w:rsid w:val="003169B8"/>
    <w:rsid w:val="0032037E"/>
    <w:rsid w:val="00320D2B"/>
    <w:rsid w:val="0032635A"/>
    <w:rsid w:val="00327108"/>
    <w:rsid w:val="003274F8"/>
    <w:rsid w:val="0035097C"/>
    <w:rsid w:val="00351A3B"/>
    <w:rsid w:val="003534C0"/>
    <w:rsid w:val="00357896"/>
    <w:rsid w:val="00362BA7"/>
    <w:rsid w:val="00363E41"/>
    <w:rsid w:val="00365860"/>
    <w:rsid w:val="00365DCD"/>
    <w:rsid w:val="00367A8A"/>
    <w:rsid w:val="0037669C"/>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9A3"/>
    <w:rsid w:val="003C7F85"/>
    <w:rsid w:val="003D357F"/>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30DA1"/>
    <w:rsid w:val="00431FA7"/>
    <w:rsid w:val="00433130"/>
    <w:rsid w:val="004362D3"/>
    <w:rsid w:val="00437A26"/>
    <w:rsid w:val="00437FB8"/>
    <w:rsid w:val="00441056"/>
    <w:rsid w:val="004422D0"/>
    <w:rsid w:val="004470E2"/>
    <w:rsid w:val="00461783"/>
    <w:rsid w:val="00465FDD"/>
    <w:rsid w:val="004668C5"/>
    <w:rsid w:val="004719B5"/>
    <w:rsid w:val="00473300"/>
    <w:rsid w:val="004768E4"/>
    <w:rsid w:val="00490DBD"/>
    <w:rsid w:val="00492551"/>
    <w:rsid w:val="004A28DA"/>
    <w:rsid w:val="004A6623"/>
    <w:rsid w:val="004C5E37"/>
    <w:rsid w:val="004C5ED0"/>
    <w:rsid w:val="004C74DC"/>
    <w:rsid w:val="004D40B5"/>
    <w:rsid w:val="004D6503"/>
    <w:rsid w:val="004F144D"/>
    <w:rsid w:val="004F2C98"/>
    <w:rsid w:val="004F3ED8"/>
    <w:rsid w:val="004F3EEB"/>
    <w:rsid w:val="004F4FF0"/>
    <w:rsid w:val="005050DD"/>
    <w:rsid w:val="005112D0"/>
    <w:rsid w:val="0051246F"/>
    <w:rsid w:val="005207C8"/>
    <w:rsid w:val="00520DCF"/>
    <w:rsid w:val="005409F0"/>
    <w:rsid w:val="0054614E"/>
    <w:rsid w:val="00546F0E"/>
    <w:rsid w:val="00550866"/>
    <w:rsid w:val="00557E69"/>
    <w:rsid w:val="00561335"/>
    <w:rsid w:val="00565DE0"/>
    <w:rsid w:val="00566CAC"/>
    <w:rsid w:val="0057031A"/>
    <w:rsid w:val="00570970"/>
    <w:rsid w:val="00595244"/>
    <w:rsid w:val="005A6DC9"/>
    <w:rsid w:val="005C0D67"/>
    <w:rsid w:val="005C1414"/>
    <w:rsid w:val="005C31E5"/>
    <w:rsid w:val="005C4D8D"/>
    <w:rsid w:val="005C5708"/>
    <w:rsid w:val="005C6953"/>
    <w:rsid w:val="005D5644"/>
    <w:rsid w:val="005E6121"/>
    <w:rsid w:val="005F18A1"/>
    <w:rsid w:val="005F1C96"/>
    <w:rsid w:val="005F3E02"/>
    <w:rsid w:val="005F5754"/>
    <w:rsid w:val="005F5BBC"/>
    <w:rsid w:val="005F7F85"/>
    <w:rsid w:val="00605AEA"/>
    <w:rsid w:val="00610CC0"/>
    <w:rsid w:val="006160AA"/>
    <w:rsid w:val="00616F81"/>
    <w:rsid w:val="00624486"/>
    <w:rsid w:val="006251BA"/>
    <w:rsid w:val="00627BBC"/>
    <w:rsid w:val="006316B8"/>
    <w:rsid w:val="006348FA"/>
    <w:rsid w:val="006414B5"/>
    <w:rsid w:val="006501D2"/>
    <w:rsid w:val="00650A28"/>
    <w:rsid w:val="00655745"/>
    <w:rsid w:val="0066093C"/>
    <w:rsid w:val="00666A0E"/>
    <w:rsid w:val="006674B6"/>
    <w:rsid w:val="00673139"/>
    <w:rsid w:val="0067409F"/>
    <w:rsid w:val="006741A6"/>
    <w:rsid w:val="006801CB"/>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958"/>
    <w:rsid w:val="007110A1"/>
    <w:rsid w:val="00713BAE"/>
    <w:rsid w:val="00725130"/>
    <w:rsid w:val="00725E0F"/>
    <w:rsid w:val="00726007"/>
    <w:rsid w:val="007349BF"/>
    <w:rsid w:val="00734FA2"/>
    <w:rsid w:val="0073763B"/>
    <w:rsid w:val="00752AB0"/>
    <w:rsid w:val="00753B15"/>
    <w:rsid w:val="00766106"/>
    <w:rsid w:val="007678C0"/>
    <w:rsid w:val="0077023D"/>
    <w:rsid w:val="00773505"/>
    <w:rsid w:val="007761BA"/>
    <w:rsid w:val="007764E1"/>
    <w:rsid w:val="007779BD"/>
    <w:rsid w:val="0078063A"/>
    <w:rsid w:val="00782B00"/>
    <w:rsid w:val="00784D61"/>
    <w:rsid w:val="0078761E"/>
    <w:rsid w:val="00787FFC"/>
    <w:rsid w:val="007951B7"/>
    <w:rsid w:val="007A0A86"/>
    <w:rsid w:val="007A10FA"/>
    <w:rsid w:val="007A4993"/>
    <w:rsid w:val="007A58B1"/>
    <w:rsid w:val="007B374E"/>
    <w:rsid w:val="007B47C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5B14"/>
    <w:rsid w:val="007F61F7"/>
    <w:rsid w:val="007F7F27"/>
    <w:rsid w:val="00803FF2"/>
    <w:rsid w:val="008050D7"/>
    <w:rsid w:val="00805365"/>
    <w:rsid w:val="00806311"/>
    <w:rsid w:val="00811BA3"/>
    <w:rsid w:val="00811C42"/>
    <w:rsid w:val="008139B4"/>
    <w:rsid w:val="00813C4D"/>
    <w:rsid w:val="0082516F"/>
    <w:rsid w:val="0082751B"/>
    <w:rsid w:val="00830FD5"/>
    <w:rsid w:val="00842068"/>
    <w:rsid w:val="00842FBD"/>
    <w:rsid w:val="00844C58"/>
    <w:rsid w:val="0084667E"/>
    <w:rsid w:val="00851A30"/>
    <w:rsid w:val="008526AC"/>
    <w:rsid w:val="00861D33"/>
    <w:rsid w:val="00862D57"/>
    <w:rsid w:val="00866CFC"/>
    <w:rsid w:val="00870016"/>
    <w:rsid w:val="0087072B"/>
    <w:rsid w:val="00871126"/>
    <w:rsid w:val="00871AA5"/>
    <w:rsid w:val="00876882"/>
    <w:rsid w:val="0088148D"/>
    <w:rsid w:val="008827C6"/>
    <w:rsid w:val="00883605"/>
    <w:rsid w:val="0088395C"/>
    <w:rsid w:val="00886F29"/>
    <w:rsid w:val="00892956"/>
    <w:rsid w:val="00893B2C"/>
    <w:rsid w:val="00895EB1"/>
    <w:rsid w:val="00897567"/>
    <w:rsid w:val="008A1166"/>
    <w:rsid w:val="008A1E9E"/>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17B92"/>
    <w:rsid w:val="009249E0"/>
    <w:rsid w:val="00942BAB"/>
    <w:rsid w:val="00946222"/>
    <w:rsid w:val="0095075C"/>
    <w:rsid w:val="00972557"/>
    <w:rsid w:val="0098069A"/>
    <w:rsid w:val="00980B20"/>
    <w:rsid w:val="009851CD"/>
    <w:rsid w:val="00995BA6"/>
    <w:rsid w:val="00996CEC"/>
    <w:rsid w:val="009A03B1"/>
    <w:rsid w:val="009A54DA"/>
    <w:rsid w:val="009A5FD9"/>
    <w:rsid w:val="009B63F7"/>
    <w:rsid w:val="009D4CA5"/>
    <w:rsid w:val="009E094B"/>
    <w:rsid w:val="009E319A"/>
    <w:rsid w:val="009E4599"/>
    <w:rsid w:val="009E4B84"/>
    <w:rsid w:val="009E7623"/>
    <w:rsid w:val="009F3862"/>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38A6"/>
    <w:rsid w:val="00A5437E"/>
    <w:rsid w:val="00A6204F"/>
    <w:rsid w:val="00A645E1"/>
    <w:rsid w:val="00A66688"/>
    <w:rsid w:val="00A765BB"/>
    <w:rsid w:val="00A8143F"/>
    <w:rsid w:val="00A90C7A"/>
    <w:rsid w:val="00A90F4B"/>
    <w:rsid w:val="00A90FF6"/>
    <w:rsid w:val="00A95201"/>
    <w:rsid w:val="00AA0108"/>
    <w:rsid w:val="00AB3F45"/>
    <w:rsid w:val="00AB7256"/>
    <w:rsid w:val="00AD5F66"/>
    <w:rsid w:val="00AD6639"/>
    <w:rsid w:val="00AE6B58"/>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65CEF"/>
    <w:rsid w:val="00C67077"/>
    <w:rsid w:val="00C75A8A"/>
    <w:rsid w:val="00C77E31"/>
    <w:rsid w:val="00C82EAE"/>
    <w:rsid w:val="00C844BC"/>
    <w:rsid w:val="00C9477A"/>
    <w:rsid w:val="00C94AC3"/>
    <w:rsid w:val="00CB020D"/>
    <w:rsid w:val="00CC2E9F"/>
    <w:rsid w:val="00CC7A50"/>
    <w:rsid w:val="00CD1D78"/>
    <w:rsid w:val="00CD3908"/>
    <w:rsid w:val="00CD7333"/>
    <w:rsid w:val="00CF0927"/>
    <w:rsid w:val="00CF41B1"/>
    <w:rsid w:val="00CF5F5B"/>
    <w:rsid w:val="00D07D3C"/>
    <w:rsid w:val="00D10E75"/>
    <w:rsid w:val="00D11D02"/>
    <w:rsid w:val="00D149C5"/>
    <w:rsid w:val="00D16DF8"/>
    <w:rsid w:val="00D219B7"/>
    <w:rsid w:val="00D26964"/>
    <w:rsid w:val="00D338FA"/>
    <w:rsid w:val="00D374D0"/>
    <w:rsid w:val="00D37E99"/>
    <w:rsid w:val="00D50585"/>
    <w:rsid w:val="00D556EB"/>
    <w:rsid w:val="00D55D83"/>
    <w:rsid w:val="00D61B51"/>
    <w:rsid w:val="00D62112"/>
    <w:rsid w:val="00D623D0"/>
    <w:rsid w:val="00D634A8"/>
    <w:rsid w:val="00D6353D"/>
    <w:rsid w:val="00D71A23"/>
    <w:rsid w:val="00D84571"/>
    <w:rsid w:val="00D84D79"/>
    <w:rsid w:val="00D853D5"/>
    <w:rsid w:val="00D86107"/>
    <w:rsid w:val="00D87D44"/>
    <w:rsid w:val="00D92A36"/>
    <w:rsid w:val="00DB3B6F"/>
    <w:rsid w:val="00DC08C6"/>
    <w:rsid w:val="00DC24A6"/>
    <w:rsid w:val="00DC639E"/>
    <w:rsid w:val="00DC6E9C"/>
    <w:rsid w:val="00DE4926"/>
    <w:rsid w:val="00DE7363"/>
    <w:rsid w:val="00DF1758"/>
    <w:rsid w:val="00DF5C21"/>
    <w:rsid w:val="00DF5E3F"/>
    <w:rsid w:val="00DF6750"/>
    <w:rsid w:val="00E05085"/>
    <w:rsid w:val="00E05581"/>
    <w:rsid w:val="00E05D52"/>
    <w:rsid w:val="00E324FB"/>
    <w:rsid w:val="00E41640"/>
    <w:rsid w:val="00E47ABA"/>
    <w:rsid w:val="00E552BE"/>
    <w:rsid w:val="00E557E6"/>
    <w:rsid w:val="00E57156"/>
    <w:rsid w:val="00E65D85"/>
    <w:rsid w:val="00E66A0D"/>
    <w:rsid w:val="00E72E23"/>
    <w:rsid w:val="00E80A75"/>
    <w:rsid w:val="00E81083"/>
    <w:rsid w:val="00E8378C"/>
    <w:rsid w:val="00E83B19"/>
    <w:rsid w:val="00E86D6C"/>
    <w:rsid w:val="00E91D44"/>
    <w:rsid w:val="00E9442B"/>
    <w:rsid w:val="00EA0BA5"/>
    <w:rsid w:val="00EA3ED7"/>
    <w:rsid w:val="00EC3660"/>
    <w:rsid w:val="00EC3933"/>
    <w:rsid w:val="00EC3F9F"/>
    <w:rsid w:val="00EC702D"/>
    <w:rsid w:val="00EC7D2F"/>
    <w:rsid w:val="00ED471B"/>
    <w:rsid w:val="00ED52C6"/>
    <w:rsid w:val="00EE21BC"/>
    <w:rsid w:val="00EE34CF"/>
    <w:rsid w:val="00EF061C"/>
    <w:rsid w:val="00F057AC"/>
    <w:rsid w:val="00F12DE3"/>
    <w:rsid w:val="00F15C29"/>
    <w:rsid w:val="00F20D29"/>
    <w:rsid w:val="00F229A0"/>
    <w:rsid w:val="00F23578"/>
    <w:rsid w:val="00F23A85"/>
    <w:rsid w:val="00F26165"/>
    <w:rsid w:val="00F3057C"/>
    <w:rsid w:val="00F342A5"/>
    <w:rsid w:val="00F349DE"/>
    <w:rsid w:val="00F43847"/>
    <w:rsid w:val="00F45A3A"/>
    <w:rsid w:val="00F467D8"/>
    <w:rsid w:val="00F502CA"/>
    <w:rsid w:val="00F53EE5"/>
    <w:rsid w:val="00F61401"/>
    <w:rsid w:val="00F62F5D"/>
    <w:rsid w:val="00F71A51"/>
    <w:rsid w:val="00F769AF"/>
    <w:rsid w:val="00F9127A"/>
    <w:rsid w:val="00F91EE5"/>
    <w:rsid w:val="00F923C0"/>
    <w:rsid w:val="00F93E5B"/>
    <w:rsid w:val="00F960DF"/>
    <w:rsid w:val="00F9641A"/>
    <w:rsid w:val="00FA2B38"/>
    <w:rsid w:val="00FA3EB1"/>
    <w:rsid w:val="00FB130A"/>
    <w:rsid w:val="00FB4412"/>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13</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12</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11</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14</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15</b:RefOrder>
  </b:Source>
</b:Sources>
</file>

<file path=customXml/itemProps1.xml><?xml version="1.0" encoding="utf-8"?>
<ds:datastoreItem xmlns:ds="http://schemas.openxmlformats.org/officeDocument/2006/customXml" ds:itemID="{02E96ADC-EB4B-4231-BEC0-6C55098C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17</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82</cp:revision>
  <dcterms:created xsi:type="dcterms:W3CDTF">2024-05-18T12:30:00Z</dcterms:created>
  <dcterms:modified xsi:type="dcterms:W3CDTF">2024-05-19T11:53:00Z</dcterms:modified>
</cp:coreProperties>
</file>