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CF7A" w14:textId="609E18C9" w:rsidR="00147359" w:rsidRDefault="00A84626" w:rsidP="008F7EEF">
      <w:pPr>
        <w:pStyle w:val="Heading2"/>
        <w:rPr>
          <w:lang w:val="en-US"/>
        </w:rPr>
      </w:pPr>
      <w:r>
        <w:rPr>
          <w:lang w:val="en-US"/>
        </w:rPr>
        <w:t>Assignment description remote radioactivity lab</w:t>
      </w:r>
    </w:p>
    <w:p w14:paraId="2D0F512C" w14:textId="600C6360" w:rsidR="00A84626" w:rsidRPr="00A84626" w:rsidRDefault="00A84626" w:rsidP="00A84626">
      <w:pPr>
        <w:rPr>
          <w:lang w:val="en-US"/>
        </w:rPr>
      </w:pPr>
      <w:r w:rsidRPr="00A84626">
        <w:rPr>
          <w:lang w:val="en-US"/>
        </w:rPr>
        <w:t xml:space="preserve">We offer practicals with radioactive sources at high schools. We visit </w:t>
      </w:r>
      <w:r w:rsidR="00062EF6">
        <w:rPr>
          <w:lang w:val="en-US"/>
        </w:rPr>
        <w:t>them</w:t>
      </w:r>
      <w:r w:rsidRPr="00A84626">
        <w:rPr>
          <w:lang w:val="en-US"/>
        </w:rPr>
        <w:t xml:space="preserve"> with specialized equipment and 22 different practicals for students to choose from. Often, these practicals are mandatory because it is written into the school’s PTA. However, we only visit a school once every school year, so when a student is absent, they have a problem. </w:t>
      </w:r>
    </w:p>
    <w:p w14:paraId="3FA9D143" w14:textId="4A8F58AA" w:rsidR="00A84626" w:rsidRPr="00A84626" w:rsidRDefault="00A84626" w:rsidP="00A84626">
      <w:pPr>
        <w:rPr>
          <w:lang w:val="en-US"/>
        </w:rPr>
      </w:pPr>
      <w:r w:rsidRPr="00A84626">
        <w:rPr>
          <w:lang w:val="en-US"/>
        </w:rPr>
        <w:t xml:space="preserve">Therefore, we would like </w:t>
      </w:r>
      <w:r>
        <w:rPr>
          <w:lang w:val="en-US"/>
        </w:rPr>
        <w:t>an</w:t>
      </w:r>
      <w:r w:rsidRPr="00A84626">
        <w:rPr>
          <w:lang w:val="en-US"/>
        </w:rPr>
        <w:t xml:space="preserve"> experiment setup that student</w:t>
      </w:r>
      <w:r w:rsidR="00AE5572">
        <w:rPr>
          <w:lang w:val="en-US"/>
        </w:rPr>
        <w:t>s</w:t>
      </w:r>
      <w:r w:rsidRPr="00A84626">
        <w:rPr>
          <w:lang w:val="en-US"/>
        </w:rPr>
        <w:t xml:space="preserve"> can access remotely. We use such a setup right now, but it's located at an Australian university, so when something isn't working, we </w:t>
      </w:r>
      <w:r w:rsidR="002E0697">
        <w:rPr>
          <w:lang w:val="en-US"/>
        </w:rPr>
        <w:t xml:space="preserve"> </w:t>
      </w:r>
      <w:r w:rsidRPr="00A84626">
        <w:rPr>
          <w:lang w:val="en-US"/>
        </w:rPr>
        <w:t>can't do anything about it.</w:t>
      </w:r>
      <w:r w:rsidR="008F7EEF">
        <w:rPr>
          <w:lang w:val="en-US"/>
        </w:rPr>
        <w:t xml:space="preserve"> Besides that, the setup doesn’t completely cater to our needs.</w:t>
      </w:r>
      <w:r w:rsidRPr="00A84626">
        <w:rPr>
          <w:lang w:val="en-US"/>
        </w:rPr>
        <w:t xml:space="preserve"> I've added a link to the setup below, so that you can get an idea.</w:t>
      </w:r>
    </w:p>
    <w:p w14:paraId="632BDE78" w14:textId="21292C79" w:rsidR="00A84626" w:rsidRDefault="00062EF6" w:rsidP="00A84626">
      <w:pPr>
        <w:rPr>
          <w:lang w:val="en-US"/>
        </w:rPr>
      </w:pPr>
      <w:r>
        <w:rPr>
          <w:lang w:val="en-US"/>
        </w:rPr>
        <w:t>W</w:t>
      </w:r>
      <w:r w:rsidR="00A84626" w:rsidRPr="00A84626">
        <w:rPr>
          <w:lang w:val="en-US"/>
        </w:rPr>
        <w:t>hat we want is</w:t>
      </w:r>
      <w:r w:rsidR="00A84626">
        <w:rPr>
          <w:lang w:val="en-US"/>
        </w:rPr>
        <w:t xml:space="preserve"> an experiment setup with the following abilities:</w:t>
      </w:r>
    </w:p>
    <w:p w14:paraId="6D432003" w14:textId="506400E4" w:rsidR="00A84626" w:rsidRDefault="00A84626" w:rsidP="00A84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radioactive source</w:t>
      </w:r>
    </w:p>
    <w:p w14:paraId="2782FD07" w14:textId="0A8D562C" w:rsidR="00A84626" w:rsidRDefault="00A84626" w:rsidP="00A84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Adding absorbers of different materials </w:t>
      </w:r>
      <w:r w:rsidR="00AE5572">
        <w:rPr>
          <w:lang w:val="en-US"/>
        </w:rPr>
        <w:t>and different thicknes</w:t>
      </w:r>
      <w:r w:rsidR="002E0697">
        <w:rPr>
          <w:lang w:val="en-US"/>
        </w:rPr>
        <w:t>se</w:t>
      </w:r>
      <w:r w:rsidR="00AE5572">
        <w:rPr>
          <w:lang w:val="en-US"/>
        </w:rPr>
        <w:t xml:space="preserve">s </w:t>
      </w:r>
      <w:r>
        <w:rPr>
          <w:lang w:val="en-US"/>
        </w:rPr>
        <w:t xml:space="preserve">(paper, </w:t>
      </w:r>
      <w:proofErr w:type="spellStart"/>
      <w:r w:rsidR="008F7EEF">
        <w:rPr>
          <w:lang w:val="en-US"/>
        </w:rPr>
        <w:t>perspex</w:t>
      </w:r>
      <w:proofErr w:type="spellEnd"/>
      <w:r w:rsidR="008F7EEF">
        <w:rPr>
          <w:lang w:val="en-US"/>
        </w:rPr>
        <w:t xml:space="preserve">, </w:t>
      </w:r>
      <w:r>
        <w:rPr>
          <w:lang w:val="en-US"/>
        </w:rPr>
        <w:t>aluminum, lead)</w:t>
      </w:r>
      <w:r w:rsidR="00AE5572">
        <w:rPr>
          <w:lang w:val="en-US"/>
        </w:rPr>
        <w:t xml:space="preserve"> between the source and the detector</w:t>
      </w:r>
      <w:r w:rsidR="008F7EEF">
        <w:rPr>
          <w:lang w:val="en-US"/>
        </w:rPr>
        <w:t>. This should include the following thicknesses:</w:t>
      </w:r>
    </w:p>
    <w:p w14:paraId="39B9FFFD" w14:textId="4DE3CA48" w:rsidR="008F7EEF" w:rsidRDefault="008F7EEF" w:rsidP="008F7E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Aluminum: 0.2, 0.6, 1.0, 1.4, 2.0, 4.0 mm</w:t>
      </w:r>
      <w:r>
        <w:rPr>
          <w:lang w:val="en-US"/>
        </w:rPr>
        <w:tab/>
      </w:r>
    </w:p>
    <w:p w14:paraId="6EC01999" w14:textId="19497036" w:rsidR="008F7EEF" w:rsidRPr="008F7EEF" w:rsidRDefault="008F7EEF" w:rsidP="008F7E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Perspex: 1, 2, 4, 6, 8, 10, and 12 mm</w:t>
      </w:r>
    </w:p>
    <w:p w14:paraId="66A44A78" w14:textId="1DE2B935" w:rsidR="008F7EEF" w:rsidRDefault="008F7EEF" w:rsidP="008F7E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Lead: 2, 4, 6, 8, 10 mm</w:t>
      </w:r>
    </w:p>
    <w:p w14:paraId="028D98B3" w14:textId="023C8F38" w:rsidR="00AE5572" w:rsidRDefault="00AE5572" w:rsidP="00AE5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distance between the detector and the source</w:t>
      </w:r>
      <w:r w:rsidR="008F7EEF">
        <w:rPr>
          <w:lang w:val="en-US"/>
        </w:rPr>
        <w:t xml:space="preserve">, height difference should be able to differ between </w:t>
      </w:r>
      <w:r w:rsidR="00062EF6">
        <w:rPr>
          <w:lang w:val="en-US"/>
        </w:rPr>
        <w:t>10</w:t>
      </w:r>
      <w:r w:rsidR="008F7EEF">
        <w:rPr>
          <w:lang w:val="en-US"/>
        </w:rPr>
        <w:t xml:space="preserve"> cm and 40 cm</w:t>
      </w:r>
    </w:p>
    <w:p w14:paraId="614766F3" w14:textId="5A292E40" w:rsidR="00AE5572" w:rsidRDefault="00AE5572" w:rsidP="00A84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 a measurement time</w:t>
      </w:r>
    </w:p>
    <w:p w14:paraId="78E03BEA" w14:textId="27E8BDC7" w:rsidR="00AE5572" w:rsidRDefault="00AE5572" w:rsidP="00A84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Repetition of measurements</w:t>
      </w:r>
    </w:p>
    <w:p w14:paraId="5085E823" w14:textId="52718616" w:rsidR="00AE5572" w:rsidRDefault="00AE5572" w:rsidP="00AE5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Optional: a webcam where the student can see the setup moving as they are changing the settings</w:t>
      </w:r>
    </w:p>
    <w:p w14:paraId="6831E7E9" w14:textId="6AB1F0B7" w:rsidR="00E9052E" w:rsidRDefault="00E9052E" w:rsidP="00AE5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Optional: changing the detector type</w:t>
      </w:r>
    </w:p>
    <w:p w14:paraId="0DC4F7BE" w14:textId="7ADBBFF4" w:rsidR="00AE5572" w:rsidRPr="00AE5572" w:rsidRDefault="00AE5572" w:rsidP="00AE5572">
      <w:pPr>
        <w:rPr>
          <w:lang w:val="en-US"/>
        </w:rPr>
      </w:pPr>
      <w:r>
        <w:rPr>
          <w:lang w:val="en-US"/>
        </w:rPr>
        <w:t xml:space="preserve">Another point of attention are the radioactive sources. While designing this setup, keep in mind that in radiation safety, we follow a rule called ALARA, As Low As Reasonably Achievable. This means that there should be proper shielding of the </w:t>
      </w:r>
      <w:r w:rsidR="002E0697">
        <w:rPr>
          <w:lang w:val="en-US"/>
        </w:rPr>
        <w:t xml:space="preserve">radioactive </w:t>
      </w:r>
      <w:r>
        <w:rPr>
          <w:lang w:val="en-US"/>
        </w:rPr>
        <w:t xml:space="preserve">materials, like covering the sources when they are not </w:t>
      </w:r>
      <w:r w:rsidR="00062EF6">
        <w:rPr>
          <w:lang w:val="en-US"/>
        </w:rPr>
        <w:t>being</w:t>
      </w:r>
      <w:r>
        <w:rPr>
          <w:lang w:val="en-US"/>
        </w:rPr>
        <w:t xml:space="preserve"> use</w:t>
      </w:r>
      <w:r w:rsidR="00062EF6">
        <w:rPr>
          <w:lang w:val="en-US"/>
        </w:rPr>
        <w:t>d</w:t>
      </w:r>
      <w:r>
        <w:rPr>
          <w:lang w:val="en-US"/>
        </w:rPr>
        <w:t xml:space="preserve">. They should also not influence measurements of other sources, which can be an issue when using a gamma emitting source. </w:t>
      </w:r>
    </w:p>
    <w:p w14:paraId="132F32E2" w14:textId="65B28766" w:rsidR="00AE5572" w:rsidRDefault="00AE5572" w:rsidP="00AE5572">
      <w:pPr>
        <w:rPr>
          <w:lang w:val="en-US"/>
        </w:rPr>
      </w:pPr>
      <w:r>
        <w:rPr>
          <w:lang w:val="en-US"/>
        </w:rPr>
        <w:t>The sources we will be using are:</w:t>
      </w:r>
    </w:p>
    <w:p w14:paraId="0D013504" w14:textId="232869E3" w:rsidR="00AE5572" w:rsidRDefault="00AE5572" w:rsidP="00AE5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Sr-90</w:t>
      </w:r>
      <w:r w:rsidR="00062EF6">
        <w:rPr>
          <w:lang w:val="en-US"/>
        </w:rPr>
        <w:t xml:space="preserve"> (x3)</w:t>
      </w:r>
    </w:p>
    <w:p w14:paraId="3911CF62" w14:textId="17BA9243" w:rsidR="00AE5572" w:rsidRDefault="00AE5572" w:rsidP="00AE5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Am-241</w:t>
      </w:r>
      <w:r w:rsidR="00062EF6">
        <w:rPr>
          <w:lang w:val="en-US"/>
        </w:rPr>
        <w:t xml:space="preserve"> (x1)</w:t>
      </w:r>
    </w:p>
    <w:p w14:paraId="32950238" w14:textId="146B30D5" w:rsidR="00AE5572" w:rsidRPr="00AE5572" w:rsidRDefault="00AE5572" w:rsidP="00AE5572">
      <w:pPr>
        <w:pStyle w:val="ListParagraph"/>
        <w:numPr>
          <w:ilvl w:val="0"/>
          <w:numId w:val="2"/>
        </w:numPr>
        <w:rPr>
          <w:lang w:val="en-US"/>
        </w:rPr>
      </w:pPr>
      <w:r w:rsidRPr="00AE5572">
        <w:rPr>
          <w:lang w:val="en-US"/>
        </w:rPr>
        <w:t xml:space="preserve">Cs-137 </w:t>
      </w:r>
      <w:r w:rsidR="008A23A8">
        <w:rPr>
          <w:lang w:val="en-US"/>
        </w:rPr>
        <w:t>(1x)</w:t>
      </w:r>
    </w:p>
    <w:p w14:paraId="7039CD75" w14:textId="798ABEA3" w:rsidR="00AE5572" w:rsidRDefault="00AE5572" w:rsidP="00AE5572">
      <w:pPr>
        <w:rPr>
          <w:lang w:val="en-US"/>
        </w:rPr>
      </w:pPr>
      <w:r>
        <w:rPr>
          <w:lang w:val="en-US"/>
        </w:rPr>
        <w:t>If you would like to know more about our practicals, you can visit our websites:</w:t>
      </w:r>
    </w:p>
    <w:p w14:paraId="1D038132" w14:textId="4E57F269" w:rsidR="00AE5572" w:rsidRDefault="008A23A8" w:rsidP="00AE5572">
      <w:pPr>
        <w:rPr>
          <w:lang w:val="en-US"/>
        </w:rPr>
      </w:pPr>
      <w:hyperlink r:id="rId5" w:history="1">
        <w:r w:rsidR="00AE5572" w:rsidRPr="00BD10B9">
          <w:rPr>
            <w:rStyle w:val="Hyperlink"/>
            <w:lang w:val="en-US"/>
          </w:rPr>
          <w:t>https://stralenpracticum.nl/</w:t>
        </w:r>
      </w:hyperlink>
    </w:p>
    <w:p w14:paraId="541293D7" w14:textId="3838081D" w:rsidR="00AE5572" w:rsidRDefault="008A23A8" w:rsidP="00AE5572">
      <w:pPr>
        <w:rPr>
          <w:lang w:val="en-US"/>
        </w:rPr>
      </w:pPr>
      <w:hyperlink r:id="rId6" w:history="1">
        <w:r w:rsidR="00AE5572" w:rsidRPr="00BD10B9">
          <w:rPr>
            <w:rStyle w:val="Hyperlink"/>
            <w:lang w:val="en-US"/>
          </w:rPr>
          <w:t>https://docenten.stralenpracticum.nl/</w:t>
        </w:r>
      </w:hyperlink>
      <w:r w:rsidR="00AE5572">
        <w:rPr>
          <w:lang w:val="en-US"/>
        </w:rPr>
        <w:t xml:space="preserve"> </w:t>
      </w:r>
    </w:p>
    <w:p w14:paraId="589C1760" w14:textId="77258E30" w:rsidR="00AE5572" w:rsidRDefault="00AE5572" w:rsidP="00AE5572">
      <w:pPr>
        <w:rPr>
          <w:lang w:val="en-US"/>
        </w:rPr>
      </w:pPr>
      <w:r>
        <w:rPr>
          <w:lang w:val="en-US"/>
        </w:rPr>
        <w:t>Link to the Australian setup:</w:t>
      </w:r>
    </w:p>
    <w:p w14:paraId="76CCBFD8" w14:textId="3E657110" w:rsidR="00AE5572" w:rsidRPr="00AE5572" w:rsidRDefault="008A23A8" w:rsidP="00AE5572">
      <w:pPr>
        <w:rPr>
          <w:lang w:val="en-US"/>
        </w:rPr>
      </w:pPr>
      <w:hyperlink r:id="rId7" w:history="1">
        <w:r w:rsidR="00AE5572" w:rsidRPr="00BD10B9">
          <w:rPr>
            <w:rStyle w:val="Hyperlink"/>
            <w:lang w:val="en-US"/>
          </w:rPr>
          <w:t>https://onlinelab.space/client/radiolab/?coupon_id=1305&amp;passkey=1b63449fbd0b85169399e90f46da716c&amp;labServerGuid=radioabguid123</w:t>
        </w:r>
      </w:hyperlink>
      <w:r w:rsidR="00AE5572">
        <w:rPr>
          <w:lang w:val="en-US"/>
        </w:rPr>
        <w:t xml:space="preserve"> </w:t>
      </w:r>
    </w:p>
    <w:p w14:paraId="2C29D26E" w14:textId="5FEE439A" w:rsidR="00A84626" w:rsidRPr="00A84626" w:rsidRDefault="00A84626" w:rsidP="00A84626">
      <w:pPr>
        <w:rPr>
          <w:lang w:val="en-US"/>
        </w:rPr>
      </w:pPr>
    </w:p>
    <w:sectPr w:rsidR="00A84626" w:rsidRPr="00A8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2ECB"/>
    <w:multiLevelType w:val="hybridMultilevel"/>
    <w:tmpl w:val="0CF09620"/>
    <w:lvl w:ilvl="0" w:tplc="8A0C9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51B2"/>
    <w:multiLevelType w:val="hybridMultilevel"/>
    <w:tmpl w:val="D4A69C2E"/>
    <w:lvl w:ilvl="0" w:tplc="379E2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MbUwsjQxMTY1MzFQ0lEKTi0uzszPAykwrAUAdzSXaCwAAAA="/>
  </w:docVars>
  <w:rsids>
    <w:rsidRoot w:val="00A84626"/>
    <w:rsid w:val="00062EF6"/>
    <w:rsid w:val="00147359"/>
    <w:rsid w:val="002E0697"/>
    <w:rsid w:val="008A23A8"/>
    <w:rsid w:val="008F7EEF"/>
    <w:rsid w:val="00A84626"/>
    <w:rsid w:val="00AE5572"/>
    <w:rsid w:val="00E9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1C4E"/>
  <w15:chartTrackingRefBased/>
  <w15:docId w15:val="{639E4BB5-CC34-4E53-9C43-EAD44431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57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E0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69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lab.space/client/radiolab/?coupon_id=1305&amp;passkey=1b63449fbd0b85169399e90f46da716c&amp;labServerGuid=radioabguid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enten.stralenpracticum.nl/" TargetMode="External"/><Relationship Id="rId5" Type="http://schemas.openxmlformats.org/officeDocument/2006/relationships/hyperlink" Target="https://stralenpracticum.n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Leeuwen, L. van (Laura)</dc:creator>
  <cp:keywords/>
  <dc:description/>
  <cp:lastModifiedBy>Leeuwen, L. van (Laura)</cp:lastModifiedBy>
  <cp:revision>4</cp:revision>
  <dcterms:created xsi:type="dcterms:W3CDTF">2022-06-23T07:46:00Z</dcterms:created>
  <dcterms:modified xsi:type="dcterms:W3CDTF">2022-06-23T12:28:00Z</dcterms:modified>
</cp:coreProperties>
</file>