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7AA47" w14:textId="77777777" w:rsidR="001B447D" w:rsidRPr="002A4354" w:rsidRDefault="001B447D" w:rsidP="001B447D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Universidad Mariano Gálvez de Guatemala</w:t>
      </w:r>
    </w:p>
    <w:p w14:paraId="4F1C5FA0" w14:textId="77777777" w:rsidR="001B447D" w:rsidRPr="002A4354" w:rsidRDefault="001B447D" w:rsidP="001B447D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Facultad de Ingeniería de Sistemas de Información</w:t>
      </w:r>
    </w:p>
    <w:p w14:paraId="0E8D644E" w14:textId="77777777" w:rsidR="001B447D" w:rsidRPr="002A4354" w:rsidRDefault="001B447D" w:rsidP="001B447D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Ingeniería en Sistemas de Información y Ciencias de la Computación</w:t>
      </w:r>
    </w:p>
    <w:p w14:paraId="614DBC61" w14:textId="77777777" w:rsidR="001B447D" w:rsidRPr="002A4354" w:rsidRDefault="001B447D" w:rsidP="001B447D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Programación I</w:t>
      </w:r>
    </w:p>
    <w:p w14:paraId="7E40D058" w14:textId="77777777" w:rsidR="001B447D" w:rsidRPr="002A4354" w:rsidRDefault="001B447D" w:rsidP="001B447D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Ing. David Álvarez, MBA</w:t>
      </w:r>
    </w:p>
    <w:p w14:paraId="1785AA85" w14:textId="77777777" w:rsidR="001B447D" w:rsidRDefault="001B447D" w:rsidP="001B447D">
      <w:pPr>
        <w:spacing w:line="276" w:lineRule="auto"/>
        <w:jc w:val="center"/>
        <w:rPr>
          <w:rFonts w:ascii="Century Gothic" w:hAnsi="Century Gothic"/>
        </w:rPr>
      </w:pPr>
    </w:p>
    <w:p w14:paraId="7DEB6F2E" w14:textId="77777777" w:rsidR="001B447D" w:rsidRDefault="001B447D" w:rsidP="001B447D">
      <w:pPr>
        <w:spacing w:line="276" w:lineRule="auto"/>
        <w:jc w:val="center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298C1026" wp14:editId="7D543B92">
            <wp:extent cx="3505200" cy="3211356"/>
            <wp:effectExtent l="0" t="0" r="0" b="8255"/>
            <wp:docPr id="4267087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09" b="16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062" cy="321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520C3" w14:textId="77777777" w:rsidR="001B447D" w:rsidRPr="002A4354" w:rsidRDefault="001B447D" w:rsidP="001B447D">
      <w:pPr>
        <w:spacing w:line="276" w:lineRule="auto"/>
        <w:jc w:val="center"/>
        <w:rPr>
          <w:rFonts w:ascii="Century Gothic" w:hAnsi="Century Gothic"/>
          <w:sz w:val="32"/>
          <w:szCs w:val="32"/>
        </w:rPr>
      </w:pPr>
    </w:p>
    <w:p w14:paraId="6B632520" w14:textId="6487BCBA" w:rsidR="001B447D" w:rsidRDefault="001B447D" w:rsidP="001B447D">
      <w:pPr>
        <w:spacing w:line="276" w:lineRule="auto"/>
        <w:jc w:val="center"/>
        <w:rPr>
          <w:rFonts w:ascii="Century Gothic" w:hAnsi="Century Gothic"/>
          <w:b/>
          <w:bCs/>
          <w:sz w:val="28"/>
          <w:szCs w:val="28"/>
        </w:rPr>
      </w:pPr>
      <w:r w:rsidRPr="001B447D">
        <w:rPr>
          <w:rFonts w:ascii="Century Gothic" w:hAnsi="Century Gothic"/>
          <w:b/>
          <w:bCs/>
          <w:sz w:val="28"/>
          <w:szCs w:val="28"/>
        </w:rPr>
        <w:t xml:space="preserve">Tarea V - Estructuras de </w:t>
      </w:r>
      <w:r>
        <w:rPr>
          <w:rFonts w:ascii="Century Gothic" w:hAnsi="Century Gothic"/>
          <w:b/>
          <w:bCs/>
          <w:sz w:val="28"/>
          <w:szCs w:val="28"/>
        </w:rPr>
        <w:t>R</w:t>
      </w:r>
      <w:r w:rsidRPr="001B447D">
        <w:rPr>
          <w:rFonts w:ascii="Century Gothic" w:hAnsi="Century Gothic"/>
          <w:b/>
          <w:bCs/>
          <w:sz w:val="28"/>
          <w:szCs w:val="28"/>
        </w:rPr>
        <w:t>epetición</w:t>
      </w:r>
    </w:p>
    <w:p w14:paraId="1154A448" w14:textId="77777777" w:rsidR="001B447D" w:rsidRPr="002A4354" w:rsidRDefault="001B447D" w:rsidP="001B447D">
      <w:pPr>
        <w:spacing w:line="276" w:lineRule="auto"/>
        <w:jc w:val="center"/>
        <w:rPr>
          <w:rFonts w:ascii="Century Gothic" w:hAnsi="Century Gothic"/>
          <w:b/>
          <w:bCs/>
          <w:sz w:val="28"/>
          <w:szCs w:val="28"/>
        </w:rPr>
      </w:pPr>
    </w:p>
    <w:p w14:paraId="5594284C" w14:textId="77777777" w:rsidR="001B447D" w:rsidRPr="002A4354" w:rsidRDefault="001B447D" w:rsidP="001B447D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José Daniel Real García </w:t>
      </w:r>
      <w:r w:rsidRPr="002A4354">
        <w:rPr>
          <w:rFonts w:ascii="Century Gothic" w:hAnsi="Century Gothic"/>
          <w:sz w:val="28"/>
          <w:szCs w:val="28"/>
        </w:rPr>
        <w:tab/>
        <w:t xml:space="preserve">9941-25-837 </w:t>
      </w:r>
    </w:p>
    <w:p w14:paraId="2FDAC633" w14:textId="77777777" w:rsidR="001B447D" w:rsidRPr="002A4354" w:rsidRDefault="001B447D" w:rsidP="001B447D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</w:p>
    <w:p w14:paraId="76F25D27" w14:textId="77777777" w:rsidR="001B447D" w:rsidRPr="002A4354" w:rsidRDefault="001B447D" w:rsidP="001B447D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Plan Fin de Semana </w:t>
      </w:r>
    </w:p>
    <w:p w14:paraId="4AEC9E13" w14:textId="77777777" w:rsidR="001B447D" w:rsidRPr="002A4354" w:rsidRDefault="001B447D" w:rsidP="001B447D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Sección “A” </w:t>
      </w:r>
    </w:p>
    <w:p w14:paraId="727910F2" w14:textId="77777777" w:rsidR="001B447D" w:rsidRDefault="001B447D" w:rsidP="001B447D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22 de marzo del 2026</w:t>
      </w:r>
    </w:p>
    <w:p w14:paraId="4839A83A" w14:textId="1A2F3C27" w:rsidR="001B447D" w:rsidRPr="001B447D" w:rsidRDefault="001B447D" w:rsidP="001B447D">
      <w:pPr>
        <w:pStyle w:val="Ttulo2"/>
      </w:pPr>
      <w:r w:rsidRPr="001B447D">
        <w:lastRenderedPageBreak/>
        <w:t>Problema 1 — Control de calificaciones</w:t>
      </w:r>
      <w:r w:rsidRPr="001B447D">
        <w:t>:</w:t>
      </w:r>
    </w:p>
    <w:p w14:paraId="63E066DF" w14:textId="4D897F4A" w:rsidR="001B447D" w:rsidRDefault="001B447D" w:rsidP="001B447D">
      <w:r w:rsidRPr="001B447D">
        <w:drawing>
          <wp:inline distT="0" distB="0" distL="0" distR="0" wp14:anchorId="2EE52A80" wp14:editId="09BBC9E3">
            <wp:extent cx="6098918" cy="3476625"/>
            <wp:effectExtent l="0" t="0" r="0" b="0"/>
            <wp:docPr id="1509627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27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2611" cy="34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3B36" w14:textId="77777777" w:rsidR="001B447D" w:rsidRDefault="001B447D" w:rsidP="001B447D"/>
    <w:p w14:paraId="41A71856" w14:textId="15621CC6" w:rsidR="001B447D" w:rsidRDefault="001B447D" w:rsidP="001B447D">
      <w:pPr>
        <w:pStyle w:val="Ttulo2"/>
      </w:pPr>
      <w:r w:rsidRPr="001B447D">
        <w:t>Problema 2 — Cajero de ahorro programado</w:t>
      </w:r>
      <w:r>
        <w:t>:</w:t>
      </w:r>
    </w:p>
    <w:p w14:paraId="23E784A4" w14:textId="5681744F" w:rsidR="000438A9" w:rsidRDefault="001B447D">
      <w:r w:rsidRPr="001B447D">
        <w:drawing>
          <wp:inline distT="0" distB="0" distL="0" distR="0" wp14:anchorId="5743573D" wp14:editId="302ED730">
            <wp:extent cx="6098540" cy="3493956"/>
            <wp:effectExtent l="0" t="0" r="0" b="0"/>
            <wp:docPr id="1558911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11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8291" cy="349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8A9" w:rsidSect="001B447D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FC"/>
    <w:rsid w:val="00027C40"/>
    <w:rsid w:val="000438A9"/>
    <w:rsid w:val="000D60D4"/>
    <w:rsid w:val="001B447D"/>
    <w:rsid w:val="006B6C9D"/>
    <w:rsid w:val="00917CFC"/>
    <w:rsid w:val="00AA0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45BDDC"/>
  <w15:chartTrackingRefBased/>
  <w15:docId w15:val="{78950CB2-079E-4A91-B850-C95856954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47D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B6C9D"/>
    <w:pPr>
      <w:keepNext/>
      <w:keepLines/>
      <w:spacing w:before="360" w:after="80"/>
      <w:jc w:val="center"/>
      <w:outlineLvl w:val="0"/>
    </w:pPr>
    <w:rPr>
      <w:rFonts w:ascii="Century Gothic" w:eastAsiaTheme="majorEastAsia" w:hAnsi="Century Gothic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B447D"/>
    <w:pPr>
      <w:keepNext/>
      <w:keepLines/>
      <w:spacing w:before="160" w:after="80"/>
      <w:outlineLvl w:val="1"/>
    </w:pPr>
    <w:rPr>
      <w:rFonts w:ascii="Century Gothic" w:eastAsiaTheme="majorEastAsia" w:hAnsi="Century Gothic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6B6C9D"/>
    <w:pPr>
      <w:keepNext/>
      <w:keepLines/>
      <w:spacing w:before="160" w:after="80"/>
      <w:jc w:val="both"/>
      <w:outlineLvl w:val="2"/>
    </w:pPr>
    <w:rPr>
      <w:rFonts w:ascii="Century Gothic" w:eastAsiaTheme="majorEastAsia" w:hAnsi="Century Gothic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7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7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7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7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7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7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6C9D"/>
    <w:rPr>
      <w:rFonts w:ascii="Century Gothic" w:eastAsiaTheme="majorEastAsia" w:hAnsi="Century Gothic" w:cstheme="majorBidi"/>
      <w:b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B447D"/>
    <w:rPr>
      <w:rFonts w:ascii="Century Gothic" w:eastAsiaTheme="majorEastAsia" w:hAnsi="Century Gothic" w:cstheme="majorBidi"/>
      <w:b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6C9D"/>
    <w:rPr>
      <w:rFonts w:ascii="Century Gothic" w:eastAsiaTheme="majorEastAsia" w:hAnsi="Century Gothic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7C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7C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7C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7C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7C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7C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7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7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7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7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7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7C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7C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7C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7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7C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7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64</Words>
  <Characters>353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Real Garcia</dc:creator>
  <cp:keywords/>
  <dc:description/>
  <cp:lastModifiedBy>Jose Daniel Real Garcia</cp:lastModifiedBy>
  <cp:revision>4</cp:revision>
  <dcterms:created xsi:type="dcterms:W3CDTF">2026-03-23T03:35:00Z</dcterms:created>
  <dcterms:modified xsi:type="dcterms:W3CDTF">2026-03-23T03:46:00Z</dcterms:modified>
</cp:coreProperties>
</file>