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ACTA DE REUNION DEL GRUPO DE DESARROLLO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IDENTIFICACION DEL GRUPO DE TRABAJO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45"/>
        <w:gridCol w:w="2633"/>
        <w:tblGridChange w:id="0">
          <w:tblGrid>
            <w:gridCol w:w="6345"/>
            <w:gridCol w:w="2633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NOMBRE DEL GRUPO DE DESARROLLO: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QUIERO APROBAR (PORFAVOR) SAC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FECHA Y HORA:10/09/2024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NRO. HORAS SESION: 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00:45 hora</w:t>
            </w:r>
          </w:p>
        </w:tc>
      </w:tr>
      <w:tr>
        <w:trPr>
          <w:cantSplit w:val="0"/>
          <w:trHeight w:val="103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APELLIDOS Y NOMBRES DEL COORDINADOR: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Calderon Garmendia Joseph Timothy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NRO. DE ACTA: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 DEL DIA</w:t>
      </w:r>
    </w:p>
    <w:tbl>
      <w:tblPr>
        <w:tblStyle w:val="Table2"/>
        <w:tblW w:w="90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8"/>
        <w:tblGridChange w:id="0">
          <w:tblGrid>
            <w:gridCol w:w="9008"/>
          </w:tblGrid>
        </w:tblGridChange>
      </w:tblGrid>
      <w:tr>
        <w:trPr>
          <w:cantSplit w:val="0"/>
          <w:trHeight w:val="244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Delegar las tareas del informe.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Recopilar información sobre el contenido del esquema.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Intuir requisitos del sistema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Leer sobre otras investigaciones y Buscar acerca de otras herramientas similares.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DE LOS TEMAS TRATADOS Y ACUERDOS TOMADOS</w:t>
      </w:r>
    </w:p>
    <w:tbl>
      <w:tblPr>
        <w:tblStyle w:val="Table3"/>
        <w:tblW w:w="93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8"/>
        <w:tblGridChange w:id="0">
          <w:tblGrid>
            <w:gridCol w:w="9308"/>
          </w:tblGrid>
        </w:tblGridChange>
      </w:tblGrid>
      <w:tr>
        <w:trPr>
          <w:cantSplit w:val="0"/>
          <w:trHeight w:val="531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Redactar los requisitos funcionales del Sistemas: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Basandonos en la descripcion y informacion del usuario, empezamos a redactar los requisitos funciones y no funcionales del sistema.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OCURRENCIAS E INCIDENTES</w:t>
      </w:r>
    </w:p>
    <w:tbl>
      <w:tblPr>
        <w:tblStyle w:val="Table4"/>
        <w:tblW w:w="908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Empezamos a conocernos como grupo, ya que antes solo un par había trabajado juntos.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COMPROMISO DE LOS PARTICIPANTES DEL GRUPO DE TRABAJO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510020" cy="36584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658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Comprobación en el historial de versiones del documento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391263</wp:posOffset>
            </wp:positionV>
            <wp:extent cx="5612130" cy="29210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chitects Daugh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ING. WILLIAN ZAMALLOA PARO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574675" cy="5746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5065013" y="3499013"/>
                        <a:ext cx="561975" cy="561975"/>
                      </a:xfrm>
                      <a:prstGeom prst="ellipse">
                        <a:avLst/>
                      </a:prstGeom>
                      <a:noFill/>
                      <a:ln cap="flat" cmpd="sng" w="12700">
                        <a:solidFill>
                          <a:srgbClr val="ADC1D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\* MERGEFORMAT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574675" cy="57467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675" cy="574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3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INGENIERÍA DE SOFTWARE  </w:t>
      <w:tab/>
      <w:tab/>
      <w:t xml:space="preserve">DAII - UNSAAC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