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A035" w14:textId="12BBE4B0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INSTITUTO TECNOLÓGICO DE COSTA RICA</w:t>
      </w:r>
      <w:r w:rsidRPr="00BC05EF">
        <w:rPr>
          <w:rFonts w:ascii="Calibri" w:eastAsia="MS Mincho" w:hAnsi="Calibri"/>
          <w:b/>
          <w:sz w:val="22"/>
          <w:lang w:val="es-CR"/>
        </w:rPr>
        <w:tab/>
      </w:r>
      <w:r w:rsidR="004C0C75">
        <w:rPr>
          <w:rFonts w:ascii="Calibri" w:eastAsia="MS Mincho" w:hAnsi="Calibri"/>
          <w:b/>
          <w:sz w:val="22"/>
          <w:lang w:val="es-CR"/>
        </w:rPr>
        <w:t>I</w:t>
      </w:r>
      <w:r w:rsidRPr="00BC05EF">
        <w:rPr>
          <w:rFonts w:ascii="Calibri" w:eastAsia="MS Mincho" w:hAnsi="Calibri"/>
          <w:b/>
          <w:sz w:val="22"/>
          <w:lang w:val="es-CR"/>
        </w:rPr>
        <w:t>I SEMESTRE 20</w:t>
      </w:r>
      <w:r w:rsidR="00705A28">
        <w:rPr>
          <w:rFonts w:ascii="Calibri" w:eastAsia="MS Mincho" w:hAnsi="Calibri"/>
          <w:b/>
          <w:sz w:val="22"/>
          <w:lang w:val="es-CR"/>
        </w:rPr>
        <w:t>21</w:t>
      </w:r>
    </w:p>
    <w:p w14:paraId="6B7BA036" w14:textId="77777777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INGENIERÍA EN COMPUTACIÓN</w:t>
      </w:r>
    </w:p>
    <w:p w14:paraId="6B7BA037" w14:textId="1AAB1B04" w:rsidR="004E6A0C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IC-</w:t>
      </w:r>
      <w:r w:rsidR="004E6A0C" w:rsidRPr="00BC05EF">
        <w:rPr>
          <w:rFonts w:ascii="Calibri" w:eastAsia="MS Mincho" w:hAnsi="Calibri"/>
          <w:b/>
          <w:sz w:val="22"/>
          <w:lang w:val="es-CR"/>
        </w:rPr>
        <w:t>80</w:t>
      </w:r>
      <w:r w:rsidR="00C73CC5">
        <w:rPr>
          <w:rFonts w:ascii="Calibri" w:eastAsia="MS Mincho" w:hAnsi="Calibri"/>
          <w:b/>
          <w:sz w:val="22"/>
          <w:lang w:val="es-CR"/>
        </w:rPr>
        <w:t>6</w:t>
      </w:r>
      <w:bookmarkStart w:id="0" w:name="_GoBack"/>
      <w:bookmarkEnd w:id="0"/>
      <w:r w:rsidR="004E6A0C" w:rsidRPr="00BC05EF">
        <w:rPr>
          <w:rFonts w:ascii="Calibri" w:eastAsia="MS Mincho" w:hAnsi="Calibri"/>
          <w:b/>
          <w:sz w:val="22"/>
          <w:lang w:val="es-CR"/>
        </w:rPr>
        <w:t>0 RECUPERACIÓN DE INFORMACIÓN TEXTUAL</w:t>
      </w:r>
    </w:p>
    <w:p w14:paraId="6B7BA038" w14:textId="77777777" w:rsidR="004E6A0C" w:rsidRPr="00BC05EF" w:rsidRDefault="004E6A0C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</w:p>
    <w:p w14:paraId="6B7BA039" w14:textId="77777777" w:rsidR="004A2514" w:rsidRPr="00BC05EF" w:rsidRDefault="004A2514" w:rsidP="004E6A0C">
      <w:pPr>
        <w:pStyle w:val="WW-PlainText"/>
        <w:tabs>
          <w:tab w:val="right" w:pos="9540"/>
        </w:tabs>
        <w:jc w:val="center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Tarea programada 1</w:t>
      </w:r>
    </w:p>
    <w:p w14:paraId="6B7BA03A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3B" w14:textId="7A95660A" w:rsid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Desarrollar un sistema que permita </w:t>
      </w:r>
      <w:r w:rsidR="00BC05EF">
        <w:rPr>
          <w:rFonts w:ascii="Calibri" w:eastAsia="MS Mincho" w:hAnsi="Calibri"/>
          <w:sz w:val="22"/>
          <w:lang w:val="es-CR"/>
        </w:rPr>
        <w:t>realizar</w:t>
      </w:r>
      <w:r w:rsidRPr="00BC05EF">
        <w:rPr>
          <w:rFonts w:ascii="Calibri" w:eastAsia="MS Mincho" w:hAnsi="Calibri"/>
          <w:sz w:val="22"/>
          <w:lang w:val="es-CR"/>
        </w:rPr>
        <w:t xml:space="preserve"> consultas de texto en archivos (documentos) que se encuentran almacenados recursivamente bajo un di</w:t>
      </w:r>
      <w:r w:rsidR="00454AFA" w:rsidRPr="00BC05EF">
        <w:rPr>
          <w:rFonts w:ascii="Calibri" w:eastAsia="MS Mincho" w:hAnsi="Calibri"/>
          <w:sz w:val="22"/>
          <w:lang w:val="es-CR"/>
        </w:rPr>
        <w:t>rectorio dado.</w:t>
      </w:r>
      <w:r w:rsidR="00BC05EF">
        <w:rPr>
          <w:rFonts w:ascii="Calibri" w:eastAsia="MS Mincho" w:hAnsi="Calibri"/>
          <w:sz w:val="22"/>
          <w:lang w:val="es-CR"/>
        </w:rPr>
        <w:t xml:space="preserve"> Se deben elaborar </w:t>
      </w:r>
      <w:r w:rsidR="00831E68">
        <w:rPr>
          <w:rFonts w:ascii="Calibri" w:eastAsia="MS Mincho" w:hAnsi="Calibri"/>
          <w:sz w:val="22"/>
          <w:lang w:val="es-CR"/>
        </w:rPr>
        <w:t>tres</w:t>
      </w:r>
      <w:r w:rsidR="00BC05EF">
        <w:rPr>
          <w:rFonts w:ascii="Calibri" w:eastAsia="MS Mincho" w:hAnsi="Calibri"/>
          <w:sz w:val="22"/>
          <w:lang w:val="es-CR"/>
        </w:rPr>
        <w:t xml:space="preserve"> herramientas:</w:t>
      </w:r>
    </w:p>
    <w:p w14:paraId="6B7BA03C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 xml:space="preserve">que </w:t>
      </w:r>
      <w:r w:rsidR="00FA1F76">
        <w:rPr>
          <w:rFonts w:ascii="Calibri" w:eastAsia="MS Mincho" w:hAnsi="Calibri"/>
          <w:sz w:val="22"/>
          <w:lang w:val="es-CR"/>
        </w:rPr>
        <w:t>índice</w:t>
      </w:r>
      <w:r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3D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procesar consultas</w:t>
      </w:r>
    </w:p>
    <w:p w14:paraId="6B7BA03E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explorar los archivos generados por la primera herramienta</w:t>
      </w:r>
    </w:p>
    <w:p w14:paraId="6B7BA03F" w14:textId="77777777" w:rsidR="00454AFA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integrar las tres herramientas en una sola, pero no es necesario.</w:t>
      </w:r>
    </w:p>
    <w:p w14:paraId="6B7BA040" w14:textId="77777777" w:rsidR="001B53FA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1" w14:textId="4F7A6872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INDIZACIÓN</w:t>
      </w:r>
    </w:p>
    <w:p w14:paraId="6B7BA042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3" w14:textId="77777777" w:rsidR="009F5691" w:rsidRDefault="00BC05E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</w:t>
      </w:r>
      <w:r w:rsidR="004A2514" w:rsidRPr="00BC05EF">
        <w:rPr>
          <w:rFonts w:ascii="Calibri" w:eastAsia="MS Mincho" w:hAnsi="Calibri"/>
          <w:sz w:val="22"/>
          <w:lang w:val="es-CR"/>
        </w:rPr>
        <w:t>a primera herramienta proces</w:t>
      </w:r>
      <w:r w:rsidR="00F43B3B">
        <w:rPr>
          <w:rFonts w:ascii="Calibri" w:eastAsia="MS Mincho" w:hAnsi="Calibri"/>
          <w:sz w:val="22"/>
          <w:lang w:val="es-CR"/>
        </w:rPr>
        <w:t>a los documentos de un</w:t>
      </w:r>
      <w:r>
        <w:rPr>
          <w:rFonts w:ascii="Calibri" w:eastAsia="MS Mincho" w:hAnsi="Calibri"/>
          <w:sz w:val="22"/>
          <w:lang w:val="es-CR"/>
        </w:rPr>
        <w:t xml:space="preserve">a colección dada (directorio) </w:t>
      </w:r>
      <w:r w:rsidR="004A2514" w:rsidRPr="00BC05EF">
        <w:rPr>
          <w:rFonts w:ascii="Calibri" w:eastAsia="MS Mincho" w:hAnsi="Calibri"/>
          <w:sz w:val="22"/>
          <w:lang w:val="es-CR"/>
        </w:rPr>
        <w:t>y crea un</w:t>
      </w:r>
      <w:r w:rsidR="00454AFA" w:rsidRPr="00BC05EF">
        <w:rPr>
          <w:rFonts w:ascii="Calibri" w:eastAsia="MS Mincho" w:hAnsi="Calibri"/>
          <w:sz w:val="22"/>
          <w:lang w:val="es-CR"/>
        </w:rPr>
        <w:t xml:space="preserve"> conjunto de archivos que per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mite </w:t>
      </w:r>
      <w:r>
        <w:rPr>
          <w:rFonts w:ascii="Calibri" w:eastAsia="MS Mincho" w:hAnsi="Calibri"/>
          <w:sz w:val="22"/>
          <w:lang w:val="es-CR"/>
        </w:rPr>
        <w:t xml:space="preserve">realizar </w:t>
      </w:r>
      <w:r w:rsidR="009F5691" w:rsidRPr="00BC05EF">
        <w:rPr>
          <w:rFonts w:ascii="Calibri" w:eastAsia="MS Mincho" w:hAnsi="Calibri"/>
          <w:sz w:val="22"/>
          <w:lang w:val="es-CR"/>
        </w:rPr>
        <w:t>las búsquedas posteriores</w:t>
      </w:r>
      <w:r w:rsidR="001B53FA">
        <w:rPr>
          <w:rFonts w:ascii="Calibri" w:eastAsia="MS Mincho" w:hAnsi="Calibri"/>
          <w:sz w:val="22"/>
          <w:lang w:val="es-CR"/>
        </w:rPr>
        <w:t xml:space="preserve"> (índice)</w:t>
      </w:r>
      <w:r w:rsidR="009F5691"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t xml:space="preserve"> Esta herramienta debe calcular y almacenar toda la información necesaria para implementar el modelo vectorial con similitud coseno y el modelo BM25.</w:t>
      </w:r>
    </w:p>
    <w:p w14:paraId="6B7BA044" w14:textId="0F997007" w:rsidR="0042118E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Los archivos creados de</w:t>
      </w:r>
      <w:r w:rsidR="0017028B">
        <w:rPr>
          <w:rFonts w:ascii="Calibri" w:eastAsia="MS Mincho" w:hAnsi="Calibri"/>
          <w:sz w:val="22"/>
          <w:lang w:val="es-CR"/>
        </w:rPr>
        <w:t>be</w:t>
      </w:r>
      <w:r>
        <w:rPr>
          <w:rFonts w:ascii="Calibri" w:eastAsia="MS Mincho" w:hAnsi="Calibri"/>
          <w:sz w:val="22"/>
          <w:lang w:val="es-CR"/>
        </w:rPr>
        <w:t>n ser almacenados en disco.</w:t>
      </w:r>
      <w:r w:rsidR="0042118E">
        <w:rPr>
          <w:rFonts w:ascii="Calibri" w:eastAsia="MS Mincho" w:hAnsi="Calibri"/>
          <w:sz w:val="22"/>
          <w:lang w:val="es-CR"/>
        </w:rPr>
        <w:t xml:space="preserve"> E</w:t>
      </w:r>
      <w:r>
        <w:rPr>
          <w:rFonts w:ascii="Calibri" w:eastAsia="MS Mincho" w:hAnsi="Calibri"/>
          <w:sz w:val="22"/>
          <w:lang w:val="es-CR"/>
        </w:rPr>
        <w:t>sto es, e</w:t>
      </w:r>
      <w:r w:rsidR="0042118E">
        <w:rPr>
          <w:rFonts w:ascii="Calibri" w:eastAsia="MS Mincho" w:hAnsi="Calibri"/>
          <w:sz w:val="22"/>
          <w:lang w:val="es-CR"/>
        </w:rPr>
        <w:t xml:space="preserve">l resultado de la indización no debe perderse al terminar la ejecución de esta herramienta; no </w:t>
      </w:r>
      <w:r>
        <w:rPr>
          <w:rFonts w:ascii="Calibri" w:eastAsia="MS Mincho" w:hAnsi="Calibri"/>
          <w:sz w:val="22"/>
          <w:lang w:val="es-CR"/>
        </w:rPr>
        <w:t xml:space="preserve">es aceptable que solo exista </w:t>
      </w:r>
      <w:r w:rsidR="0042118E">
        <w:rPr>
          <w:rFonts w:ascii="Calibri" w:eastAsia="MS Mincho" w:hAnsi="Calibri"/>
          <w:sz w:val="22"/>
          <w:lang w:val="es-CR"/>
        </w:rPr>
        <w:t>en memoria.</w:t>
      </w:r>
    </w:p>
    <w:p w14:paraId="6B7BA045" w14:textId="77777777" w:rsidR="009F5691" w:rsidRPr="00BC05EF" w:rsidRDefault="009F569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6" w14:textId="63754D55" w:rsidR="009F5691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trabajará con </w:t>
      </w:r>
      <w:r w:rsidR="00A65EB0">
        <w:rPr>
          <w:rFonts w:ascii="Calibri" w:eastAsia="MS Mincho" w:hAnsi="Calibri"/>
          <w:sz w:val="22"/>
          <w:lang w:val="es-CR"/>
        </w:rPr>
        <w:t xml:space="preserve">la </w:t>
      </w:r>
      <w:r>
        <w:rPr>
          <w:rFonts w:ascii="Calibri" w:eastAsia="MS Mincho" w:hAnsi="Calibri"/>
          <w:sz w:val="22"/>
          <w:lang w:val="es-CR"/>
        </w:rPr>
        <w:t>colecci</w:t>
      </w:r>
      <w:r w:rsidR="00A65EB0">
        <w:rPr>
          <w:rFonts w:ascii="Calibri" w:eastAsia="MS Mincho" w:hAnsi="Calibri"/>
          <w:sz w:val="22"/>
          <w:lang w:val="es-CR"/>
        </w:rPr>
        <w:t>ón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17028B">
        <w:rPr>
          <w:b/>
          <w:noProof/>
          <w:sz w:val="22"/>
          <w:szCs w:val="24"/>
          <w:lang w:val="es-CR"/>
        </w:rPr>
        <w:t>xml-es</w:t>
      </w:r>
      <w:r>
        <w:rPr>
          <w:rFonts w:ascii="Calibri" w:eastAsia="MS Mincho" w:hAnsi="Calibri"/>
          <w:sz w:val="22"/>
          <w:lang w:val="es-CR"/>
        </w:rPr>
        <w:t xml:space="preserve"> que se les adjunta. 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Los documentos </w:t>
      </w:r>
      <w:r w:rsidR="00D96DB1">
        <w:rPr>
          <w:rFonts w:ascii="Calibri" w:eastAsia="MS Mincho" w:hAnsi="Calibri"/>
          <w:sz w:val="22"/>
          <w:lang w:val="es-CR"/>
        </w:rPr>
        <w:t xml:space="preserve">pueden estar </w:t>
      </w:r>
      <w:r>
        <w:rPr>
          <w:rFonts w:ascii="Calibri" w:eastAsia="MS Mincho" w:hAnsi="Calibri"/>
          <w:sz w:val="22"/>
          <w:lang w:val="es-CR"/>
        </w:rPr>
        <w:t>almacenados en subdirectorios y se caracterizan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porque </w:t>
      </w:r>
      <w:r>
        <w:rPr>
          <w:rFonts w:ascii="Calibri" w:eastAsia="MS Mincho" w:hAnsi="Calibri"/>
          <w:sz w:val="22"/>
          <w:lang w:val="es-CR"/>
        </w:rPr>
        <w:t>su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nombre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AA5913" w:rsidRPr="00BC05EF">
        <w:rPr>
          <w:rFonts w:ascii="Calibri" w:eastAsia="MS Mincho" w:hAnsi="Calibri"/>
          <w:sz w:val="22"/>
          <w:lang w:val="es-CR"/>
        </w:rPr>
        <w:t>tiene</w:t>
      </w:r>
      <w:r w:rsidR="004C0C75">
        <w:rPr>
          <w:rFonts w:ascii="Calibri" w:eastAsia="MS Mincho" w:hAnsi="Calibri"/>
          <w:sz w:val="22"/>
          <w:lang w:val="es-CR"/>
        </w:rPr>
        <w:t>n la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extensi</w:t>
      </w:r>
      <w:r>
        <w:rPr>
          <w:rFonts w:ascii="Calibri" w:eastAsia="MS Mincho" w:hAnsi="Calibri"/>
          <w:sz w:val="22"/>
          <w:lang w:val="es-CR"/>
        </w:rPr>
        <w:t xml:space="preserve">ones </w:t>
      </w:r>
      <w:r w:rsidR="004C0C75">
        <w:rPr>
          <w:rFonts w:ascii="Calibri" w:eastAsia="MS Mincho" w:hAnsi="Calibri"/>
          <w:sz w:val="22"/>
          <w:lang w:val="es-CR"/>
        </w:rPr>
        <w:t>".xml"</w:t>
      </w:r>
      <w:r w:rsidR="00173438">
        <w:rPr>
          <w:rFonts w:ascii="Calibri" w:eastAsia="MS Mincho" w:hAnsi="Calibri"/>
          <w:sz w:val="22"/>
          <w:lang w:val="es-CR"/>
        </w:rPr>
        <w:t>. Debe asegurarse de no indizar archivos que no cumplan con dicha extensión.</w:t>
      </w:r>
    </w:p>
    <w:p w14:paraId="6B7BA047" w14:textId="77777777" w:rsidR="0042118E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8" w14:textId="77777777" w:rsidR="00764644" w:rsidRPr="00BC05EF" w:rsidRDefault="0076464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Los términos se obtienen transformando las palabras que aparecen en los documentos por medio de las siguientes reglas:</w:t>
      </w:r>
    </w:p>
    <w:p w14:paraId="6B7BA04B" w14:textId="1DD8C5FB" w:rsidR="00173438" w:rsidRDefault="00173438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considera </w:t>
      </w:r>
      <w:r w:rsidR="00A65EB0">
        <w:rPr>
          <w:rFonts w:ascii="Calibri" w:eastAsia="MS Mincho" w:hAnsi="Calibri"/>
          <w:sz w:val="22"/>
          <w:lang w:val="es-CR"/>
        </w:rPr>
        <w:t xml:space="preserve">como </w:t>
      </w:r>
      <w:r>
        <w:rPr>
          <w:rFonts w:ascii="Calibri" w:eastAsia="MS Mincho" w:hAnsi="Calibri"/>
          <w:sz w:val="22"/>
          <w:lang w:val="es-CR"/>
        </w:rPr>
        <w:t xml:space="preserve">palabra a </w:t>
      </w:r>
      <w:r w:rsidR="00D96DB1">
        <w:rPr>
          <w:rFonts w:ascii="Calibri" w:eastAsia="MS Mincho" w:hAnsi="Calibri"/>
          <w:sz w:val="22"/>
          <w:lang w:val="es-CR"/>
        </w:rPr>
        <w:t>cualquier</w:t>
      </w:r>
      <w:r>
        <w:rPr>
          <w:rFonts w:ascii="Calibri" w:eastAsia="MS Mincho" w:hAnsi="Calibri"/>
          <w:sz w:val="22"/>
          <w:lang w:val="es-CR"/>
        </w:rPr>
        <w:t xml:space="preserve"> secuencia consecutiva de una o más letras o dígitos</w:t>
      </w:r>
      <w:r w:rsidR="0017028B">
        <w:rPr>
          <w:rFonts w:ascii="Calibri" w:eastAsia="MS Mincho" w:hAnsi="Calibri"/>
          <w:sz w:val="22"/>
          <w:lang w:val="es-CR"/>
        </w:rPr>
        <w:t>; se considerará el caracter '_' como letra</w:t>
      </w:r>
    </w:p>
    <w:p w14:paraId="6B7BA04C" w14:textId="27CB858D" w:rsidR="00173438" w:rsidRPr="00F43B3B" w:rsidRDefault="004A2514" w:rsidP="00F43B3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F43B3B">
        <w:rPr>
          <w:rFonts w:ascii="Calibri" w:eastAsia="MS Mincho" w:hAnsi="Calibri"/>
          <w:sz w:val="22"/>
          <w:lang w:val="es-CR"/>
        </w:rPr>
        <w:t xml:space="preserve">las </w:t>
      </w:r>
      <w:r w:rsidR="0017028B">
        <w:rPr>
          <w:rFonts w:ascii="Calibri" w:eastAsia="MS Mincho" w:hAnsi="Calibri"/>
          <w:sz w:val="22"/>
          <w:lang w:val="es-CR"/>
        </w:rPr>
        <w:t>letras deben ser convertidas</w:t>
      </w:r>
      <w:r w:rsidR="00D96DB1">
        <w:rPr>
          <w:rFonts w:ascii="Calibri" w:eastAsia="MS Mincho" w:hAnsi="Calibri"/>
          <w:sz w:val="22"/>
          <w:lang w:val="es-CR"/>
        </w:rPr>
        <w:t xml:space="preserve"> a minúsculas</w:t>
      </w:r>
      <w:r w:rsidR="0017028B">
        <w:rPr>
          <w:rFonts w:ascii="Calibri" w:eastAsia="MS Mincho" w:hAnsi="Calibri"/>
          <w:sz w:val="22"/>
          <w:lang w:val="es-CR"/>
        </w:rPr>
        <w:t xml:space="preserve"> y sus tildes deben quitarse; sin embargo, se debe preservar la </w:t>
      </w:r>
      <w:r w:rsidR="00D96DB1">
        <w:rPr>
          <w:rFonts w:ascii="Calibri" w:eastAsia="MS Mincho" w:hAnsi="Calibri"/>
          <w:sz w:val="22"/>
          <w:lang w:val="es-CR"/>
        </w:rPr>
        <w:t xml:space="preserve">virgulilla de la </w:t>
      </w:r>
      <w:r w:rsidR="0017028B">
        <w:rPr>
          <w:rFonts w:ascii="Calibri" w:eastAsia="MS Mincho" w:hAnsi="Calibri"/>
          <w:sz w:val="22"/>
          <w:lang w:val="es-CR"/>
        </w:rPr>
        <w:t>eñe sin cambios</w:t>
      </w:r>
    </w:p>
    <w:p w14:paraId="6B7BA04D" w14:textId="77777777" w:rsidR="004861CB" w:rsidRPr="00BC05EF" w:rsidRDefault="00764644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se debe consultar </w:t>
      </w:r>
      <w:r w:rsidR="004D4F53">
        <w:rPr>
          <w:rFonts w:ascii="Calibri" w:eastAsia="MS Mincho" w:hAnsi="Calibri"/>
          <w:sz w:val="22"/>
          <w:lang w:val="es-CR"/>
        </w:rPr>
        <w:t xml:space="preserve">la siguiente lista </w:t>
      </w:r>
      <w:r w:rsidR="004861CB" w:rsidRPr="00BC05EF">
        <w:rPr>
          <w:rFonts w:ascii="Calibri" w:eastAsia="MS Mincho" w:hAnsi="Calibri"/>
          <w:sz w:val="22"/>
          <w:lang w:val="es-CR"/>
        </w:rPr>
        <w:t xml:space="preserve">de </w:t>
      </w:r>
      <w:r w:rsidRPr="00BC05EF">
        <w:rPr>
          <w:rFonts w:ascii="Calibri" w:eastAsia="MS Mincho" w:hAnsi="Calibri"/>
          <w:i/>
          <w:sz w:val="22"/>
          <w:lang w:val="es-CR"/>
        </w:rPr>
        <w:t>stopwords</w:t>
      </w:r>
      <w:r w:rsidRPr="00BC05EF">
        <w:rPr>
          <w:rFonts w:ascii="Calibri" w:eastAsia="MS Mincho" w:hAnsi="Calibri"/>
          <w:sz w:val="22"/>
          <w:lang w:val="es-CR"/>
        </w:rPr>
        <w:t xml:space="preserve"> con el fin de eliminar palabras no significativas</w:t>
      </w:r>
      <w:r w:rsidR="004D4F53">
        <w:rPr>
          <w:rFonts w:ascii="Calibri" w:eastAsia="MS Mincho" w:hAnsi="Calibri"/>
          <w:sz w:val="22"/>
          <w:lang w:val="es-CR"/>
        </w:rPr>
        <w:t>:</w:t>
      </w:r>
    </w:p>
    <w:p w14:paraId="6B7BA04E" w14:textId="77777777" w:rsidR="00484CDD" w:rsidRPr="00FB3365" w:rsidRDefault="00484CDD" w:rsidP="00383B83">
      <w:pPr>
        <w:pStyle w:val="WW-PlainText"/>
        <w:rPr>
          <w:b/>
          <w:sz w:val="22"/>
          <w:lang w:val="es-ES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BC05EF" w14:paraId="6B7BA075" w14:textId="77777777" w:rsidTr="00546051">
        <w:tc>
          <w:tcPr>
            <w:tcW w:w="1440" w:type="dxa"/>
            <w:shd w:val="clear" w:color="auto" w:fill="auto"/>
          </w:tcPr>
          <w:p w14:paraId="6B7BA04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</w:t>
            </w:r>
          </w:p>
          <w:p w14:paraId="6B7BA05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ante</w:t>
            </w:r>
          </w:p>
          <w:p w14:paraId="6B7BA05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bajo</w:t>
            </w:r>
          </w:p>
          <w:p w14:paraId="6B7BA05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cabe</w:t>
            </w:r>
          </w:p>
          <w:p w14:paraId="6B7BA05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</w:t>
            </w:r>
          </w:p>
          <w:p w14:paraId="6B7BA05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contra</w:t>
            </w:r>
          </w:p>
          <w:p w14:paraId="6B7BA05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</w:t>
            </w:r>
          </w:p>
          <w:p w14:paraId="6B7BA05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14:paraId="6B7BA057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</w:t>
            </w:r>
          </w:p>
          <w:p w14:paraId="6B7BA05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el</w:t>
            </w:r>
          </w:p>
          <w:p w14:paraId="6B7BA05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</w:t>
            </w:r>
          </w:p>
          <w:p w14:paraId="6B7BA05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entre</w:t>
            </w:r>
          </w:p>
          <w:p w14:paraId="6B7BA05B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hacia</w:t>
            </w:r>
          </w:p>
          <w:p w14:paraId="6B7BA05C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hasta</w:t>
            </w:r>
          </w:p>
          <w:p w14:paraId="6B7BA05D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ni</w:t>
            </w:r>
          </w:p>
          <w:p w14:paraId="6B7BA05E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14:paraId="6B7BA05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le</w:t>
            </w:r>
          </w:p>
          <w:p w14:paraId="6B7BA06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</w:t>
            </w:r>
          </w:p>
          <w:p w14:paraId="6B7BA06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los</w:t>
            </w:r>
          </w:p>
          <w:p w14:paraId="6B7BA06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las</w:t>
            </w:r>
          </w:p>
          <w:p w14:paraId="6B7BA06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o</w:t>
            </w:r>
          </w:p>
          <w:p w14:paraId="6B7BA06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para</w:t>
            </w:r>
          </w:p>
          <w:p w14:paraId="6B7BA06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pero</w:t>
            </w:r>
          </w:p>
          <w:p w14:paraId="6B7BA06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14:paraId="6B7BA067" w14:textId="3659442D" w:rsidR="00484CDD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que</w:t>
            </w:r>
          </w:p>
          <w:p w14:paraId="1999490B" w14:textId="4CB36F27" w:rsidR="0078237D" w:rsidRPr="00767F07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</w:t>
            </w:r>
          </w:p>
          <w:p w14:paraId="6B7BA06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segun</w:t>
            </w:r>
          </w:p>
          <w:p w14:paraId="6B7BA06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sin</w:t>
            </w:r>
          </w:p>
          <w:p w14:paraId="6B7BA06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</w:t>
            </w:r>
          </w:p>
          <w:p w14:paraId="4816DF4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sobre</w:t>
            </w:r>
          </w:p>
          <w:p w14:paraId="3080057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tras</w:t>
            </w:r>
          </w:p>
          <w:p w14:paraId="6B7BA06E" w14:textId="7DE88043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</w:t>
            </w:r>
          </w:p>
        </w:tc>
        <w:tc>
          <w:tcPr>
            <w:tcW w:w="1530" w:type="dxa"/>
            <w:shd w:val="clear" w:color="auto" w:fill="auto"/>
          </w:tcPr>
          <w:p w14:paraId="5D3AF272" w14:textId="77777777" w:rsidR="0078237D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</w:t>
            </w:r>
          </w:p>
          <w:p w14:paraId="6B7BA073" w14:textId="3C13C35F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</w:t>
            </w:r>
          </w:p>
          <w:p w14:paraId="51AF1DA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unas</w:t>
            </w:r>
          </w:p>
          <w:p w14:paraId="425D9D5E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</w:t>
            </w:r>
          </w:p>
          <w:p w14:paraId="1C6AFF5C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unos</w:t>
            </w:r>
          </w:p>
          <w:p w14:paraId="6B7BA074" w14:textId="23A761C7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y</w:t>
            </w:r>
          </w:p>
        </w:tc>
      </w:tr>
    </w:tbl>
    <w:p w14:paraId="6B7BA076" w14:textId="77777777" w:rsidR="00484CDD" w:rsidRPr="00301A02" w:rsidRDefault="00484CDD" w:rsidP="00484CDD">
      <w:pPr>
        <w:ind w:left="708"/>
        <w:rPr>
          <w:rFonts w:ascii="Courier New" w:hAnsi="Courier New" w:cs="Courier New"/>
          <w:b/>
          <w:sz w:val="22"/>
          <w:lang w:val="es-CR"/>
        </w:rPr>
      </w:pPr>
    </w:p>
    <w:p w14:paraId="6B7BA07B" w14:textId="6934D5D4" w:rsidR="004A2514" w:rsidRPr="0017028B" w:rsidRDefault="0017028B" w:rsidP="0017028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deben usar</w:t>
      </w:r>
      <w:r w:rsidR="004C0C75" w:rsidRPr="0017028B">
        <w:rPr>
          <w:rFonts w:ascii="Calibri" w:eastAsia="MS Mincho" w:hAnsi="Calibri"/>
          <w:sz w:val="22"/>
          <w:lang w:val="es-CR"/>
        </w:rPr>
        <w:t xml:space="preserve"> expresiones regulares para extraer los términos</w:t>
      </w:r>
      <w:r>
        <w:rPr>
          <w:rFonts w:ascii="Calibri" w:eastAsia="MS Mincho" w:hAnsi="Calibri"/>
          <w:sz w:val="22"/>
          <w:lang w:val="es-CR"/>
        </w:rPr>
        <w:t>; no se pueden u</w:t>
      </w:r>
      <w:r w:rsidR="004C0C75" w:rsidRPr="0017028B">
        <w:rPr>
          <w:rFonts w:ascii="Calibri" w:eastAsia="MS Mincho" w:hAnsi="Calibri"/>
          <w:sz w:val="22"/>
          <w:lang w:val="es-CR"/>
        </w:rPr>
        <w:t>sar bibliotecas que manejan XML</w:t>
      </w:r>
      <w:r>
        <w:rPr>
          <w:rFonts w:ascii="Calibri" w:eastAsia="MS Mincho" w:hAnsi="Calibri"/>
          <w:sz w:val="22"/>
          <w:lang w:val="es-CR"/>
        </w:rPr>
        <w:t xml:space="preserve"> y</w:t>
      </w:r>
      <w:r w:rsidR="00D96DB1">
        <w:rPr>
          <w:rFonts w:ascii="Calibri" w:eastAsia="MS Mincho" w:hAnsi="Calibri"/>
          <w:sz w:val="22"/>
          <w:lang w:val="es-CR"/>
        </w:rPr>
        <w:t xml:space="preserve"> que</w:t>
      </w:r>
      <w:r>
        <w:rPr>
          <w:rFonts w:ascii="Calibri" w:eastAsia="MS Mincho" w:hAnsi="Calibri"/>
          <w:sz w:val="22"/>
          <w:lang w:val="es-CR"/>
        </w:rPr>
        <w:t xml:space="preserve"> permiten extraer el texto</w:t>
      </w:r>
    </w:p>
    <w:p w14:paraId="0958121F" w14:textId="77777777" w:rsidR="004C0C75" w:rsidRPr="00BC05EF" w:rsidRDefault="004C0C75">
      <w:pPr>
        <w:pStyle w:val="WW-PlainText"/>
        <w:rPr>
          <w:rFonts w:ascii="Calibri" w:eastAsia="MS Mincho" w:hAnsi="Calibri"/>
          <w:sz w:val="22"/>
        </w:rPr>
      </w:pPr>
    </w:p>
    <w:p w14:paraId="6DC6860E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indización se debe invocar el comando siguiente:</w:t>
      </w:r>
    </w:p>
    <w:p w14:paraId="64C4857E" w14:textId="396934F4" w:rsidR="0017028B" w:rsidRPr="0017028B" w:rsidRDefault="0017028B" w:rsidP="00FC190F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r w:rsidRPr="0017028B">
        <w:rPr>
          <w:rFonts w:eastAsia="MS Mincho"/>
          <w:b/>
          <w:lang w:val="es-CR"/>
        </w:rPr>
        <w:t xml:space="preserve">indizar  </w:t>
      </w:r>
      <w:r>
        <w:rPr>
          <w:rFonts w:eastAsia="MS Mincho"/>
          <w:b/>
          <w:i/>
          <w:lang w:val="es-CR"/>
        </w:rPr>
        <w:t>C</w:t>
      </w:r>
      <w:r w:rsidRPr="0017028B">
        <w:rPr>
          <w:rFonts w:eastAsia="MS Mincho"/>
          <w:b/>
          <w:i/>
          <w:lang w:val="es-CR"/>
        </w:rPr>
        <w:t>olecci</w:t>
      </w:r>
      <w:r>
        <w:rPr>
          <w:rFonts w:eastAsia="MS Mincho"/>
          <w:b/>
          <w:i/>
          <w:lang w:val="es-CR"/>
        </w:rPr>
        <w:t>ó</w:t>
      </w:r>
      <w:r w:rsidRPr="0017028B">
        <w:rPr>
          <w:rFonts w:eastAsia="MS Mincho"/>
          <w:b/>
          <w:i/>
          <w:lang w:val="es-CR"/>
        </w:rPr>
        <w:t>n</w:t>
      </w:r>
      <w:r w:rsidRPr="0017028B">
        <w:rPr>
          <w:rFonts w:eastAsia="MS Mincho"/>
          <w:b/>
          <w:lang w:val="es-CR"/>
        </w:rPr>
        <w:t xml:space="preserve">  </w:t>
      </w:r>
      <w:r>
        <w:rPr>
          <w:rFonts w:eastAsia="MS Mincho"/>
          <w:b/>
          <w:i/>
          <w:lang w:val="es-CR"/>
        </w:rPr>
        <w:t>S</w:t>
      </w:r>
      <w:r w:rsidRPr="0017028B">
        <w:rPr>
          <w:rFonts w:eastAsia="MS Mincho"/>
          <w:b/>
          <w:i/>
          <w:lang w:val="es-CR"/>
        </w:rPr>
        <w:t>topwords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Í</w:t>
      </w:r>
      <w:r w:rsidRPr="0017028B">
        <w:rPr>
          <w:rFonts w:eastAsia="MS Mincho"/>
          <w:b/>
          <w:i/>
          <w:lang w:val="es-CR"/>
        </w:rPr>
        <w:t>ndice</w:t>
      </w:r>
    </w:p>
    <w:p w14:paraId="1F0105A2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7C" w14:textId="31D144E0" w:rsidR="00FC190F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</w:t>
      </w:r>
      <w:r w:rsidR="00FC190F">
        <w:rPr>
          <w:rFonts w:ascii="Calibri" w:eastAsia="MS Mincho" w:hAnsi="Calibri"/>
          <w:sz w:val="22"/>
          <w:lang w:val="es-CR"/>
        </w:rPr>
        <w:t>:</w:t>
      </w:r>
    </w:p>
    <w:p w14:paraId="429FC7DC" w14:textId="36F5B3E6" w:rsidR="0017028B" w:rsidRPr="00BC05EF" w:rsidRDefault="0017028B" w:rsidP="0017028B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 w:rsidRPr="0017028B">
        <w:rPr>
          <w:rFonts w:eastAsia="MS Mincho"/>
          <w:i/>
          <w:lang w:val="es-CR"/>
        </w:rPr>
        <w:t>Colección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r</w:t>
      </w:r>
      <w:r w:rsidRPr="00BC05EF">
        <w:rPr>
          <w:rFonts w:ascii="Calibri" w:eastAsia="MS Mincho" w:hAnsi="Calibri"/>
          <w:sz w:val="22"/>
          <w:lang w:val="es-CR"/>
        </w:rPr>
        <w:t xml:space="preserve">uta del directorio raíz </w:t>
      </w:r>
      <w:r>
        <w:rPr>
          <w:rFonts w:ascii="Calibri" w:eastAsia="MS Mincho" w:hAnsi="Calibri"/>
          <w:sz w:val="22"/>
          <w:lang w:val="es-CR"/>
        </w:rPr>
        <w:t xml:space="preserve">en donde </w:t>
      </w:r>
      <w:r w:rsidRPr="00BC05EF">
        <w:rPr>
          <w:rFonts w:ascii="Calibri" w:eastAsia="MS Mincho" w:hAnsi="Calibri"/>
          <w:sz w:val="22"/>
          <w:lang w:val="es-CR"/>
        </w:rPr>
        <w:t xml:space="preserve">están almacenados los documentos de la </w:t>
      </w:r>
      <w:r w:rsidR="00D96DB1">
        <w:rPr>
          <w:rFonts w:ascii="Calibri" w:eastAsia="MS Mincho" w:hAnsi="Calibri"/>
          <w:sz w:val="22"/>
          <w:lang w:val="es-CR"/>
        </w:rPr>
        <w:t>colección</w:t>
      </w:r>
    </w:p>
    <w:p w14:paraId="6B7BA07D" w14:textId="223B2E9A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 w:rsidRPr="0017028B">
        <w:rPr>
          <w:rFonts w:eastAsia="MS Mincho"/>
          <w:i/>
          <w:lang w:val="es-CR"/>
        </w:rPr>
        <w:lastRenderedPageBreak/>
        <w:t>S</w:t>
      </w:r>
      <w:r w:rsidR="00FC190F" w:rsidRPr="0017028B">
        <w:rPr>
          <w:rFonts w:eastAsia="MS Mincho"/>
          <w:i/>
          <w:lang w:val="es-CR"/>
        </w:rPr>
        <w:t>topwords</w:t>
      </w:r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lang w:val="es-CR"/>
        </w:rPr>
        <w:t>ruta del a</w:t>
      </w:r>
      <w:r w:rsidR="00FC190F" w:rsidRPr="00BC05EF">
        <w:rPr>
          <w:rFonts w:ascii="Calibri" w:eastAsia="MS Mincho" w:hAnsi="Calibri"/>
          <w:sz w:val="22"/>
          <w:lang w:val="es-CR"/>
        </w:rPr>
        <w:t>rchivo que contiene la lista de palabras que se deben omitir por no ser significativas</w:t>
      </w:r>
      <w:r w:rsidR="00D96DB1">
        <w:rPr>
          <w:rFonts w:ascii="Calibri" w:eastAsia="MS Mincho" w:hAnsi="Calibri"/>
          <w:sz w:val="22"/>
          <w:lang w:val="es-CR"/>
        </w:rPr>
        <w:t>, el formato de ese archivo puede ser una línea por palabra o una línea conteniendo todas las palabras separadas por un espacio en blanco</w:t>
      </w:r>
    </w:p>
    <w:p w14:paraId="6B7BA07F" w14:textId="41BF63D4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</w:t>
      </w:r>
      <w:r w:rsidR="00FC190F" w:rsidRPr="0017028B">
        <w:rPr>
          <w:rFonts w:eastAsia="MS Mincho"/>
          <w:i/>
          <w:lang w:val="es-CR"/>
        </w:rPr>
        <w:t>ndice</w:t>
      </w:r>
      <w:r w:rsidR="00FC190F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szCs w:val="22"/>
          <w:lang w:val="es-CR"/>
        </w:rPr>
        <w:t>ruta del directorio en que se almacenará el archivo o archivos que componen el índice generado para la colección</w:t>
      </w:r>
      <w:r w:rsidR="00A17C54">
        <w:rPr>
          <w:rFonts w:ascii="Calibri" w:eastAsia="MS Mincho" w:hAnsi="Calibri"/>
          <w:sz w:val="22"/>
          <w:szCs w:val="22"/>
          <w:lang w:val="es-CR"/>
        </w:rPr>
        <w:t>; el archivo de stopwords debe copiarse en este directorio para usarlo al indizar consultas</w:t>
      </w:r>
    </w:p>
    <w:p w14:paraId="6B7BA080" w14:textId="0094812D" w:rsidR="005F563B" w:rsidRDefault="005F56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C2C45AE" w14:textId="01BF5FEF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sugiere que el índice contenga l</w:t>
      </w:r>
      <w:r w:rsidR="003358DE">
        <w:rPr>
          <w:rFonts w:ascii="Calibri" w:eastAsia="MS Mincho" w:hAnsi="Calibri"/>
          <w:sz w:val="22"/>
          <w:lang w:val="es-CR"/>
        </w:rPr>
        <w:t>o</w:t>
      </w:r>
      <w:r>
        <w:rPr>
          <w:rFonts w:ascii="Calibri" w:eastAsia="MS Mincho" w:hAnsi="Calibri"/>
          <w:sz w:val="22"/>
          <w:lang w:val="es-CR"/>
        </w:rPr>
        <w:t xml:space="preserve"> siguiente</w:t>
      </w:r>
      <w:r w:rsidR="003358DE">
        <w:rPr>
          <w:rFonts w:ascii="Calibri" w:eastAsia="MS Mincho" w:hAnsi="Calibri"/>
          <w:sz w:val="22"/>
          <w:lang w:val="es-CR"/>
        </w:rPr>
        <w:t>:</w:t>
      </w:r>
    </w:p>
    <w:p w14:paraId="31772E8A" w14:textId="24B0833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la colección</w:t>
      </w:r>
      <w:r w:rsidR="003358DE">
        <w:rPr>
          <w:rFonts w:ascii="Calibri" w:eastAsia="MS Mincho" w:hAnsi="Calibri"/>
          <w:sz w:val="22"/>
          <w:lang w:val="es-CR"/>
        </w:rPr>
        <w:t>:</w:t>
      </w:r>
      <w:r>
        <w:rPr>
          <w:rFonts w:ascii="Calibri" w:eastAsia="MS Mincho" w:hAnsi="Calibri"/>
          <w:sz w:val="22"/>
          <w:lang w:val="es-CR"/>
        </w:rPr>
        <w:t xml:space="preserve"> ruta del directorio</w:t>
      </w:r>
      <w:r w:rsidR="003358DE">
        <w:rPr>
          <w:rFonts w:ascii="Calibri" w:eastAsia="MS Mincho" w:hAnsi="Calibri"/>
          <w:sz w:val="22"/>
          <w:lang w:val="es-CR"/>
        </w:rPr>
        <w:t xml:space="preserve"> que </w:t>
      </w:r>
      <w:r>
        <w:rPr>
          <w:rFonts w:ascii="Calibri" w:eastAsia="MS Mincho" w:hAnsi="Calibri"/>
          <w:sz w:val="22"/>
          <w:lang w:val="es-CR"/>
        </w:rPr>
        <w:t xml:space="preserve">la contiene, </w:t>
      </w:r>
      <w:r>
        <w:rPr>
          <w:rFonts w:ascii="Calibri" w:eastAsia="MS Mincho" w:hAnsi="Calibri"/>
          <w:sz w:val="22"/>
          <w:lang w:val="es-CR"/>
        </w:rPr>
        <w:t>número de documentos</w:t>
      </w:r>
      <w:r>
        <w:rPr>
          <w:rFonts w:ascii="Calibri" w:eastAsia="MS Mincho" w:hAnsi="Calibri"/>
          <w:sz w:val="22"/>
          <w:lang w:val="es-CR"/>
        </w:rPr>
        <w:t>, longitud promedio de los documentos</w:t>
      </w:r>
    </w:p>
    <w:p w14:paraId="5834EEDC" w14:textId="1EFC1D96" w:rsidR="00DE091B" w:rsidRDefault="003358DE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copia del </w:t>
      </w:r>
      <w:r w:rsidR="00DE091B">
        <w:rPr>
          <w:rFonts w:ascii="Calibri" w:eastAsia="MS Mincho" w:hAnsi="Calibri"/>
          <w:sz w:val="22"/>
          <w:lang w:val="es-CR"/>
        </w:rPr>
        <w:t>archivo de stopwords (para usarlo al indizar consultas)</w:t>
      </w:r>
    </w:p>
    <w:p w14:paraId="467F2BAB" w14:textId="782D70B7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documentos: su id, su ruta relativa al directorio de la colección, su longitud y su norma</w:t>
      </w:r>
    </w:p>
    <w:p w14:paraId="024A04DC" w14:textId="0B9E832E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los términos (diccionario): término, n</w:t>
      </w:r>
      <w:r w:rsidRPr="00666D71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>, idfs, e información sobre cómo localizar la lista de postings correspondiente</w:t>
      </w:r>
    </w:p>
    <w:p w14:paraId="48C0C5B5" w14:textId="15042EA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información sobre los postings: lista de tuples </w:t>
      </w:r>
      <w:r w:rsidR="003358DE">
        <w:rPr>
          <w:rFonts w:ascii="Calibri" w:eastAsia="MS Mincho" w:hAnsi="Calibri"/>
          <w:sz w:val="22"/>
          <w:lang w:val="es-CR"/>
        </w:rPr>
        <w:t>(docid, frecuencia, peso)</w:t>
      </w:r>
    </w:p>
    <w:p w14:paraId="7AB15846" w14:textId="25CFFF36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77E749D" w14:textId="21250D5A" w:rsidR="003358DE" w:rsidRPr="00BC05EF" w:rsidRDefault="003358D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incluir más información en el índice si así lo requiere.</w:t>
      </w:r>
    </w:p>
    <w:p w14:paraId="0DC3C0AD" w14:textId="77777777" w:rsidR="00A17C54" w:rsidRPr="00BC05EF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2" w14:textId="44CB54F5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BÚSQUEDA</w:t>
      </w:r>
    </w:p>
    <w:p w14:paraId="6B7BA083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8D287C3" w14:textId="77777777" w:rsidR="00A17C54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herramienta del sistema realiza consultas tomando como base </w:t>
      </w:r>
      <w:r w:rsidR="0017028B">
        <w:rPr>
          <w:rFonts w:ascii="Calibri" w:eastAsia="MS Mincho" w:hAnsi="Calibri"/>
          <w:sz w:val="22"/>
          <w:lang w:val="es-CR"/>
        </w:rPr>
        <w:t>algún índice</w:t>
      </w:r>
      <w:r w:rsidR="00764644" w:rsidRPr="00BC05EF">
        <w:rPr>
          <w:rFonts w:ascii="Calibri" w:eastAsia="MS Mincho" w:hAnsi="Calibri"/>
          <w:sz w:val="22"/>
          <w:lang w:val="es-CR"/>
        </w:rPr>
        <w:t xml:space="preserve"> generado </w:t>
      </w:r>
      <w:r w:rsidRPr="00BC05EF">
        <w:rPr>
          <w:rFonts w:ascii="Calibri" w:eastAsia="MS Mincho" w:hAnsi="Calibri"/>
          <w:sz w:val="22"/>
          <w:lang w:val="es-CR"/>
        </w:rPr>
        <w:t>anteriormente.</w:t>
      </w:r>
    </w:p>
    <w:p w14:paraId="7904910E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F3DCE62" w14:textId="2C48C02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búsqueda se debe invocar el comando siguiente:</w:t>
      </w:r>
    </w:p>
    <w:p w14:paraId="412348AA" w14:textId="71143E9D" w:rsidR="00A17C54" w:rsidRPr="0017028B" w:rsidRDefault="00A17C54" w:rsidP="00A17C54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r>
        <w:rPr>
          <w:rFonts w:eastAsia="MS Mincho"/>
          <w:b/>
          <w:lang w:val="es-CR"/>
        </w:rPr>
        <w:t>buscar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Tipo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Prefijo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Num</w:t>
      </w:r>
      <w:r w:rsidR="00D663FB">
        <w:rPr>
          <w:rFonts w:eastAsia="MS Mincho"/>
          <w:b/>
          <w:i/>
          <w:lang w:val="es-CR"/>
        </w:rPr>
        <w:t>Docs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Consulta</w:t>
      </w:r>
    </w:p>
    <w:p w14:paraId="43721079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E9A2657" w14:textId="7777777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58DA9741" w14:textId="27165126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usado;</w:t>
      </w:r>
    </w:p>
    <w:p w14:paraId="5ABDBE7B" w14:textId="666377A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bandera para escoger si se trata de una búsqueda vectorial (</w:t>
      </w:r>
      <w:r w:rsidRPr="00A17C54">
        <w:rPr>
          <w:rFonts w:eastAsia="MS Mincho"/>
          <w:b/>
          <w:lang w:val="es-CR"/>
        </w:rPr>
        <w:t>vec</w:t>
      </w:r>
      <w:r>
        <w:rPr>
          <w:rFonts w:ascii="Calibri" w:eastAsia="MS Mincho" w:hAnsi="Calibri"/>
          <w:sz w:val="22"/>
          <w:lang w:val="es-CR"/>
        </w:rPr>
        <w:t>) o BM25 (</w:t>
      </w:r>
      <w:r w:rsidRPr="00A17C54">
        <w:rPr>
          <w:rFonts w:eastAsia="MS Mincho"/>
          <w:b/>
          <w:lang w:val="es-CR"/>
        </w:rPr>
        <w:t>bm</w:t>
      </w:r>
      <w:r w:rsidR="0012124C">
        <w:rPr>
          <w:rFonts w:eastAsia="MS Mincho"/>
          <w:b/>
          <w:lang w:val="es-CR"/>
        </w:rPr>
        <w:t>25</w:t>
      </w:r>
      <w:r>
        <w:rPr>
          <w:rFonts w:ascii="Calibri" w:eastAsia="MS Mincho" w:hAnsi="Calibri"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3C415D95" w14:textId="68CC971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Prefijo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prefijo usado con todos los archivos de salida</w:t>
      </w:r>
      <w:r w:rsidR="000B6AB6">
        <w:rPr>
          <w:rFonts w:ascii="Calibri" w:eastAsia="MS Mincho" w:hAnsi="Calibri"/>
          <w:sz w:val="22"/>
          <w:lang w:val="es-CR"/>
        </w:rPr>
        <w:t xml:space="preserve"> producidos por este comando</w:t>
      </w:r>
    </w:p>
    <w:p w14:paraId="65F17A1E" w14:textId="4945F0F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Num</w:t>
      </w:r>
      <w:r w:rsidR="00D663FB">
        <w:rPr>
          <w:rFonts w:eastAsia="MS Mincho"/>
          <w:i/>
          <w:lang w:val="es-CR"/>
        </w:rPr>
        <w:t>Docs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cantidad de los primeros documentos del escalafón que serán mostrados en un archivo HTML</w:t>
      </w:r>
    </w:p>
    <w:p w14:paraId="7BE6B453" w14:textId="3C654CC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Consulta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texto de la consulta; incluye todas las palabras hasta el final del comando; los términos de la consulta se pueden repetir</w:t>
      </w:r>
    </w:p>
    <w:p w14:paraId="2B042C27" w14:textId="0BCE2428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452584AE" w14:textId="77777777" w:rsidR="000B6AB6" w:rsidRDefault="000B6AB6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Ejemplos de búsqueda</w:t>
      </w:r>
    </w:p>
    <w:p w14:paraId="6B7BA084" w14:textId="09EA6867" w:rsidR="004B69B2" w:rsidRP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b/>
          <w:sz w:val="22"/>
          <w:lang w:val="es-CR"/>
        </w:rPr>
        <w:t>buscar indx1 vec</w:t>
      </w:r>
      <w:r w:rsidR="0012124C">
        <w:rPr>
          <w:b/>
          <w:sz w:val="22"/>
          <w:lang w:val="es-CR"/>
        </w:rPr>
        <w:t xml:space="preserve"> </w:t>
      </w:r>
      <w:r>
        <w:rPr>
          <w:b/>
          <w:sz w:val="22"/>
          <w:lang w:val="es-CR"/>
        </w:rPr>
        <w:t xml:space="preserve"> q</w:t>
      </w:r>
      <w:r w:rsidR="00666D71">
        <w:rPr>
          <w:b/>
          <w:sz w:val="22"/>
          <w:lang w:val="es-CR"/>
        </w:rPr>
        <w:t>_arch1</w:t>
      </w:r>
      <w:r>
        <w:rPr>
          <w:b/>
          <w:sz w:val="22"/>
          <w:lang w:val="es-CR"/>
        </w:rPr>
        <w:t xml:space="preserve"> 20 </w:t>
      </w:r>
      <w:r w:rsidR="004B69B2" w:rsidRPr="0052633E">
        <w:rPr>
          <w:b/>
          <w:sz w:val="22"/>
          <w:lang w:val="es-CR"/>
        </w:rPr>
        <w:t xml:space="preserve">compresión </w:t>
      </w:r>
      <w:r w:rsidRPr="0052633E">
        <w:rPr>
          <w:b/>
          <w:sz w:val="22"/>
          <w:lang w:val="es-CR"/>
        </w:rPr>
        <w:t xml:space="preserve">y manejo </w:t>
      </w:r>
      <w:r w:rsidR="004B69B2" w:rsidRPr="0052633E">
        <w:rPr>
          <w:b/>
          <w:sz w:val="22"/>
          <w:lang w:val="es-CR"/>
        </w:rPr>
        <w:t xml:space="preserve">de </w:t>
      </w:r>
      <w:r>
        <w:rPr>
          <w:b/>
          <w:sz w:val="22"/>
          <w:lang w:val="es-CR"/>
        </w:rPr>
        <w:t>archivos</w:t>
      </w:r>
    </w:p>
    <w:p w14:paraId="61DA3CE0" w14:textId="4F42677A" w:rsid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0B6AB6">
        <w:rPr>
          <w:b/>
          <w:sz w:val="22"/>
          <w:lang w:val="es-CR"/>
        </w:rPr>
        <w:t>buscar indx2 bm</w:t>
      </w:r>
      <w:r w:rsidR="0012124C">
        <w:rPr>
          <w:b/>
          <w:sz w:val="22"/>
          <w:lang w:val="es-CR"/>
        </w:rPr>
        <w:t>25</w:t>
      </w:r>
      <w:r w:rsidRPr="000B6AB6">
        <w:rPr>
          <w:b/>
          <w:sz w:val="22"/>
          <w:lang w:val="es-CR"/>
        </w:rPr>
        <w:t xml:space="preserve"> q</w:t>
      </w:r>
      <w:r w:rsidR="00666D71">
        <w:rPr>
          <w:b/>
          <w:sz w:val="22"/>
          <w:lang w:val="es-CR"/>
        </w:rPr>
        <w:t>_arroz 30 a</w:t>
      </w:r>
      <w:r w:rsidRPr="000B6AB6">
        <w:rPr>
          <w:b/>
          <w:sz w:val="22"/>
          <w:lang w:val="es-CR"/>
        </w:rPr>
        <w:t>rroz con leche y leche agria</w:t>
      </w:r>
    </w:p>
    <w:p w14:paraId="6B7BA085" w14:textId="77777777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6" w14:textId="77350FFA" w:rsidR="003E5211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Las consultas </w:t>
      </w:r>
      <w:r w:rsidR="003E5211" w:rsidRPr="00BC05EF">
        <w:rPr>
          <w:rFonts w:ascii="Calibri" w:eastAsia="MS Mincho" w:hAnsi="Calibri"/>
          <w:sz w:val="22"/>
          <w:lang w:val="es-CR"/>
        </w:rPr>
        <w:t xml:space="preserve">deberán sufrir las mismas transformaciones que se </w:t>
      </w:r>
      <w:r w:rsidRPr="00BC05EF">
        <w:rPr>
          <w:rFonts w:ascii="Calibri" w:eastAsia="MS Mincho" w:hAnsi="Calibri"/>
          <w:sz w:val="22"/>
          <w:lang w:val="es-CR"/>
        </w:rPr>
        <w:t>le aplicaron a</w:t>
      </w:r>
      <w:r w:rsidR="0002027A" w:rsidRPr="00BC05EF">
        <w:rPr>
          <w:rFonts w:ascii="Calibri" w:eastAsia="MS Mincho" w:hAnsi="Calibri"/>
          <w:sz w:val="22"/>
          <w:lang w:val="es-CR"/>
        </w:rPr>
        <w:t xml:space="preserve"> los documentos</w:t>
      </w:r>
      <w:r w:rsidR="004B69B2">
        <w:rPr>
          <w:rFonts w:ascii="Calibri" w:eastAsia="MS Mincho" w:hAnsi="Calibri"/>
          <w:sz w:val="22"/>
          <w:lang w:val="es-CR"/>
        </w:rPr>
        <w:t xml:space="preserve">. </w:t>
      </w:r>
    </w:p>
    <w:p w14:paraId="6B7BA087" w14:textId="201C059C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E0FECDD" w14:textId="2C8C901F" w:rsidR="0012124C" w:rsidRPr="0012124C" w:rsidRDefault="0012124C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12124C">
        <w:rPr>
          <w:rFonts w:ascii="Calibri" w:eastAsia="MS Mincho" w:hAnsi="Calibri"/>
          <w:sz w:val="22"/>
          <w:u w:val="single"/>
          <w:lang w:val="es-CR"/>
        </w:rPr>
        <w:t>Similitudes</w:t>
      </w:r>
    </w:p>
    <w:p w14:paraId="2781B3E7" w14:textId="77777777" w:rsidR="0012124C" w:rsidRPr="00BC05EF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D4C5763" w14:textId="77777777" w:rsidR="0012124C" w:rsidRDefault="00163309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La herramienta debe permitir escoger entre </w:t>
      </w:r>
      <w:r w:rsidR="004A2514" w:rsidRPr="00BC05EF">
        <w:rPr>
          <w:rFonts w:ascii="Calibri" w:eastAsia="MS Mincho" w:hAnsi="Calibri"/>
          <w:sz w:val="22"/>
          <w:lang w:val="es-CR"/>
        </w:rPr>
        <w:t>dos modalidades de consultas</w:t>
      </w:r>
      <w:r>
        <w:rPr>
          <w:rFonts w:ascii="Calibri" w:eastAsia="MS Mincho" w:hAnsi="Calibri"/>
          <w:sz w:val="22"/>
          <w:lang w:val="es-CR"/>
        </w:rPr>
        <w:t xml:space="preserve">: </w:t>
      </w:r>
      <w:r w:rsidRPr="00A65EB0">
        <w:rPr>
          <w:rFonts w:ascii="Calibri" w:eastAsia="MS Mincho" w:hAnsi="Calibri"/>
          <w:b/>
          <w:i/>
          <w:sz w:val="22"/>
          <w:lang w:val="es-CR"/>
        </w:rPr>
        <w:t>vectorial tf*idf</w:t>
      </w:r>
      <w:r>
        <w:rPr>
          <w:rFonts w:ascii="Calibri" w:eastAsia="MS Mincho" w:hAnsi="Calibri"/>
          <w:sz w:val="22"/>
          <w:lang w:val="es-CR"/>
        </w:rPr>
        <w:t xml:space="preserve"> y </w:t>
      </w:r>
      <w:r w:rsidRPr="00A65EB0">
        <w:rPr>
          <w:rFonts w:ascii="Calibri" w:eastAsia="MS Mincho" w:hAnsi="Calibri"/>
          <w:b/>
          <w:i/>
          <w:sz w:val="22"/>
          <w:lang w:val="es-CR"/>
        </w:rPr>
        <w:t>BM25</w:t>
      </w:r>
      <w:r w:rsidR="004A2514" w:rsidRPr="00BC05EF">
        <w:rPr>
          <w:rFonts w:ascii="Calibri" w:eastAsia="MS Mincho" w:hAnsi="Calibri"/>
          <w:sz w:val="22"/>
          <w:lang w:val="es-CR"/>
        </w:rPr>
        <w:t>.</w:t>
      </w:r>
    </w:p>
    <w:p w14:paraId="76D84D13" w14:textId="77777777" w:rsidR="0012124C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8" w14:textId="07EC531E" w:rsidR="001B5CCF" w:rsidRPr="00BC05EF" w:rsidRDefault="0012124C" w:rsidP="00666D71">
      <w:pPr>
        <w:pStyle w:val="WW-PlainText"/>
        <w:spacing w:after="120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Parar la modalidad vectorial, </w:t>
      </w:r>
      <w:r w:rsidR="004A2514" w:rsidRPr="00BC05EF">
        <w:rPr>
          <w:rFonts w:ascii="Calibri" w:eastAsia="MS Mincho" w:hAnsi="Calibri"/>
          <w:sz w:val="22"/>
          <w:lang w:val="es-CR"/>
        </w:rPr>
        <w:t xml:space="preserve">se procesan las consultas usando la fórmula de similitud </w:t>
      </w:r>
      <w:r w:rsidR="004A2514" w:rsidRPr="00BC05EF">
        <w:rPr>
          <w:rFonts w:ascii="Calibri" w:eastAsia="MS Mincho" w:hAnsi="Calibri"/>
          <w:i/>
          <w:iCs/>
          <w:sz w:val="22"/>
          <w:lang w:val="es-CR"/>
        </w:rPr>
        <w:t>coseno</w:t>
      </w:r>
      <w:r w:rsidR="00722C88" w:rsidRPr="00BC05EF">
        <w:rPr>
          <w:rFonts w:ascii="Calibri" w:eastAsia="MS Mincho" w:hAnsi="Calibri"/>
          <w:sz w:val="22"/>
          <w:lang w:val="es-CR"/>
        </w:rPr>
        <w:t>:</w:t>
      </w:r>
    </w:p>
    <w:p w14:paraId="6B7BA08A" w14:textId="5F773177" w:rsidR="00A12B64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m:oMath>
        <m:r>
          <w:rPr>
            <w:rFonts w:ascii="Cambria Math" w:eastAsia="MS Mincho" w:hAnsi="Cambria Math"/>
            <w:sz w:val="22"/>
            <w:lang w:val="es-CR"/>
          </w:rPr>
          <m:t>sim</m:t>
        </m:r>
        <m:d>
          <m:d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doc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j</m:t>
                </m:r>
              </m:sub>
            </m:sSub>
            <m:r>
              <w:rPr>
                <w:rFonts w:ascii="Cambria Math" w:eastAsia="MS Mincho" w:hAnsi="Cambria Math"/>
                <w:sz w:val="22"/>
                <w:lang w:val="es-CR"/>
              </w:rPr>
              <m:t>,q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ij</m:t>
                    </m:r>
                  </m:sub>
                </m:s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∙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iq</m:t>
                    </m:r>
                  </m:sub>
                </m:sSub>
              </m:e>
            </m:nary>
          </m:num>
          <m:den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doc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MS Mincho" w:hAnsi="Cambria Math"/>
                <w:sz w:val="22"/>
                <w:lang w:val="es-CR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q</m:t>
                </m:r>
              </m:e>
            </m:d>
          </m:den>
        </m:f>
      </m:oMath>
      <w:r w:rsidR="00C230BB">
        <w:rPr>
          <w:rFonts w:ascii="Calibri" w:eastAsia="MS Mincho" w:hAnsi="Calibri"/>
          <w:sz w:val="22"/>
          <w:lang w:val="es-CR"/>
        </w:rPr>
        <w:t xml:space="preserve">, dónde </w:t>
      </w:r>
      <m:oMath>
        <m:d>
          <m:dPr>
            <m:begChr m:val="‖"/>
            <m:endChr m:val="‖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r>
              <w:rPr>
                <w:rFonts w:ascii="Cambria Math" w:eastAsia="MS Mincho" w:hAnsi="Cambria Math"/>
                <w:sz w:val="22"/>
                <w:lang w:val="es-CR"/>
              </w:rPr>
              <m:t>v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v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2</m:t>
                    </m:r>
                  </m:sup>
                </m:sSubSup>
              </m:e>
            </m:nary>
          </m:e>
        </m:rad>
      </m:oMath>
    </w:p>
    <w:p w14:paraId="315C6FE2" w14:textId="77777777" w:rsidR="00666D71" w:rsidRDefault="00666D7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B" w14:textId="41889F84" w:rsidR="001B5CCF" w:rsidRDefault="00E672D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Los pesos 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ij</w:t>
      </w:r>
      <w:r>
        <w:rPr>
          <w:rFonts w:ascii="Calibri" w:eastAsia="MS Mincho" w:hAnsi="Calibri"/>
          <w:sz w:val="22"/>
          <w:lang w:val="es-CR"/>
        </w:rPr>
        <w:t xml:space="preserve"> y  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iq</w:t>
      </w:r>
      <w:r>
        <w:rPr>
          <w:rFonts w:ascii="Calibri" w:eastAsia="MS Mincho" w:hAnsi="Calibri"/>
          <w:sz w:val="22"/>
          <w:lang w:val="es-CR"/>
        </w:rPr>
        <w:t xml:space="preserve"> se calculan usando las fórmulas estándar:</w:t>
      </w:r>
    </w:p>
    <w:p w14:paraId="6B7BA08D" w14:textId="16D8FAF0" w:rsidR="00E672DB" w:rsidRPr="00A12B64" w:rsidRDefault="00C73CC5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ij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ij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8F" w14:textId="6A53A7F2" w:rsidR="00E672DB" w:rsidRPr="00A12B64" w:rsidRDefault="00C73CC5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iq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iq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92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3" w14:textId="77777777" w:rsidR="0032360C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modalidad de consulta es una variante 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muy exitosa del modelo probabilístico: </w:t>
      </w:r>
      <w:r w:rsidR="0032360C" w:rsidRPr="00BC05EF">
        <w:rPr>
          <w:rFonts w:ascii="Calibri" w:eastAsia="MS Mincho" w:hAnsi="Calibri"/>
          <w:i/>
          <w:sz w:val="22"/>
          <w:lang w:val="es-CR"/>
        </w:rPr>
        <w:t>Okapi BM25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, donde BM significa </w:t>
      </w:r>
      <w:r w:rsidR="0032360C" w:rsidRPr="00BC05EF">
        <w:rPr>
          <w:rFonts w:ascii="Calibri" w:eastAsia="MS Mincho" w:hAnsi="Calibri"/>
          <w:i/>
          <w:sz w:val="22"/>
          <w:lang w:val="es-CR"/>
        </w:rPr>
        <w:t>best matching</w:t>
      </w:r>
      <w:r w:rsidR="0032360C" w:rsidRPr="00BC05EF">
        <w:rPr>
          <w:rFonts w:ascii="Calibri" w:eastAsia="MS Mincho" w:hAnsi="Calibri"/>
          <w:sz w:val="22"/>
          <w:lang w:val="es-CR"/>
        </w:rPr>
        <w:t>. En realidad BM25 es una familia de funciones de similitud con algunas variantes en las fórmulas y en los parámetros. Se usará la siguiente función:</w:t>
      </w:r>
    </w:p>
    <w:p w14:paraId="6B7BA097" w14:textId="77777777" w:rsidR="00A65EB0" w:rsidRPr="00BC05EF" w:rsidRDefault="00A65EB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8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Dada una consulta Q con términos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1</w:t>
      </w:r>
      <w:r w:rsidRPr="00BC05EF">
        <w:rPr>
          <w:rFonts w:ascii="Calibri" w:eastAsia="MS Mincho" w:hAnsi="Calibri"/>
          <w:sz w:val="22"/>
          <w:lang w:val="es-CR"/>
        </w:rPr>
        <w:t>, ...,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n</w:t>
      </w:r>
      <w:r w:rsidRPr="00BC05EF">
        <w:rPr>
          <w:rFonts w:ascii="Calibri" w:eastAsia="MS Mincho" w:hAnsi="Calibri"/>
          <w:sz w:val="22"/>
          <w:lang w:val="es-CR"/>
        </w:rPr>
        <w:t>, y un documento D</w:t>
      </w:r>
    </w:p>
    <w:p w14:paraId="6B7BA099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A" w14:textId="77777777" w:rsidR="0032360C" w:rsidRPr="00BC05EF" w:rsidRDefault="002C1D84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6B7BA09B" w14:textId="77777777" w:rsidR="0032360C" w:rsidRPr="00BC05EF" w:rsidRDefault="00D566B0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donde</w:t>
      </w:r>
    </w:p>
    <w:p w14:paraId="6B7BA09C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f(q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i/>
          <w:sz w:val="22"/>
          <w:lang w:val="es-CR"/>
        </w:rPr>
        <w:t>,D)</w:t>
      </w:r>
      <w:r w:rsidRPr="00BC05EF">
        <w:rPr>
          <w:rFonts w:ascii="Calibri" w:eastAsia="MS Mincho" w:hAnsi="Calibri"/>
          <w:sz w:val="22"/>
          <w:lang w:val="es-CR"/>
        </w:rPr>
        <w:t xml:space="preserve"> es la frecuencia con que aparece el término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</w:p>
    <w:p w14:paraId="6B7BA09D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|D|</w:t>
      </w:r>
      <w:r w:rsidRPr="00BC05EF">
        <w:rPr>
          <w:rFonts w:ascii="Calibri" w:eastAsia="MS Mincho" w:hAnsi="Calibri"/>
          <w:sz w:val="22"/>
          <w:lang w:val="es-CR"/>
        </w:rPr>
        <w:t xml:space="preserve"> es la longitud del documento D en palabras</w:t>
      </w:r>
      <w:r w:rsidR="005F563B" w:rsidRPr="00BC05EF">
        <w:rPr>
          <w:rFonts w:ascii="Calibri" w:eastAsia="MS Mincho" w:hAnsi="Calibri"/>
          <w:sz w:val="22"/>
          <w:lang w:val="es-CR"/>
        </w:rPr>
        <w:t xml:space="preserve"> (suma de las frecuencias de sus términos)</w:t>
      </w:r>
    </w:p>
    <w:p w14:paraId="6B7BA09E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avg</w:t>
      </w:r>
      <w:r w:rsidR="00A65EB0">
        <w:rPr>
          <w:rFonts w:ascii="Calibri" w:eastAsia="MS Mincho" w:hAnsi="Calibri"/>
          <w:i/>
          <w:sz w:val="22"/>
          <w:lang w:val="es-CR"/>
        </w:rPr>
        <w:t>d</w:t>
      </w:r>
      <w:r w:rsidRPr="00BC05EF">
        <w:rPr>
          <w:rFonts w:ascii="Calibri" w:eastAsia="MS Mincho" w:hAnsi="Calibri"/>
          <w:i/>
          <w:sz w:val="22"/>
          <w:lang w:val="es-CR"/>
        </w:rPr>
        <w:t>l</w:t>
      </w:r>
      <w:r w:rsidRPr="00BC05EF">
        <w:rPr>
          <w:rFonts w:ascii="Calibri" w:eastAsia="MS Mincho" w:hAnsi="Calibri"/>
          <w:sz w:val="22"/>
          <w:lang w:val="es-CR"/>
        </w:rPr>
        <w:t xml:space="preserve"> es la longitud promedio de los documentos </w:t>
      </w:r>
      <w:r w:rsidR="00190592" w:rsidRPr="00BC05EF">
        <w:rPr>
          <w:rFonts w:ascii="Calibri" w:eastAsia="MS Mincho" w:hAnsi="Calibri"/>
          <w:sz w:val="22"/>
          <w:lang w:val="es-CR"/>
        </w:rPr>
        <w:t>de</w:t>
      </w:r>
      <w:r w:rsidRPr="00BC05EF"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A2" w14:textId="6F8C73A5" w:rsidR="00190592" w:rsidRPr="0012124C" w:rsidRDefault="00190592" w:rsidP="0012124C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k</w:t>
      </w:r>
      <w:r w:rsidRPr="00BC05EF">
        <w:rPr>
          <w:rFonts w:ascii="Calibri" w:eastAsia="MS Mincho" w:hAnsi="Calibri"/>
          <w:sz w:val="22"/>
          <w:lang w:val="es-CR"/>
        </w:rPr>
        <w:t xml:space="preserve"> es un parámetro que calibra la escala de la frecuencia del término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  <w:r w:rsidRPr="0012124C">
        <w:rPr>
          <w:rFonts w:ascii="Calibri" w:eastAsia="MS Mincho" w:hAnsi="Calibri"/>
          <w:sz w:val="22"/>
          <w:lang w:val="es-CR"/>
        </w:rPr>
        <w:t xml:space="preserve">, </w:t>
      </w:r>
      <w:r w:rsidRPr="0012124C">
        <w:rPr>
          <w:rFonts w:ascii="Calibri" w:eastAsia="MS Mincho" w:hAnsi="Calibri"/>
          <w:b/>
          <w:sz w:val="22"/>
          <w:lang w:val="es-CR"/>
        </w:rPr>
        <w:t>se usará k</w:t>
      </w:r>
      <w:r w:rsidRPr="0012124C">
        <w:rPr>
          <w:rFonts w:ascii="Calibri" w:eastAsia="MS Mincho" w:hAnsi="Calibri"/>
          <w:b/>
          <w:sz w:val="22"/>
          <w:vertAlign w:val="subscript"/>
          <w:lang w:val="es-CR"/>
        </w:rPr>
        <w:t>1</w:t>
      </w:r>
      <w:r w:rsidRPr="0012124C">
        <w:rPr>
          <w:rFonts w:ascii="Calibri" w:eastAsia="MS Mincho" w:hAnsi="Calibri"/>
          <w:b/>
          <w:sz w:val="22"/>
          <w:lang w:val="es-CR"/>
        </w:rPr>
        <w:t>=1.</w:t>
      </w:r>
      <w:r w:rsidR="00CA1E58" w:rsidRPr="0012124C">
        <w:rPr>
          <w:rFonts w:ascii="Calibri" w:eastAsia="MS Mincho" w:hAnsi="Calibri"/>
          <w:b/>
          <w:sz w:val="22"/>
          <w:lang w:val="es-CR"/>
        </w:rPr>
        <w:t>2</w:t>
      </w:r>
      <w:r w:rsidRPr="0012124C">
        <w:rPr>
          <w:rFonts w:ascii="Calibri" w:eastAsia="MS Mincho" w:hAnsi="Calibri"/>
          <w:sz w:val="22"/>
          <w:lang w:val="es-CR"/>
        </w:rPr>
        <w:t>.</w:t>
      </w:r>
    </w:p>
    <w:p w14:paraId="6B7BA0A6" w14:textId="4DA764C6" w:rsidR="00632FFA" w:rsidRPr="00D663FB" w:rsidRDefault="00190592" w:rsidP="00D663F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b es otro parámetro, 0</w:t>
      </w:r>
      <w:r w:rsidRPr="00BC05EF">
        <w:rPr>
          <w:rFonts w:ascii="Calibri" w:eastAsia="MS Mincho" w:hAnsi="Calibri" w:cs="Times New Roman"/>
          <w:sz w:val="22"/>
          <w:lang w:val="es-CR"/>
        </w:rPr>
        <w:t>≤</w:t>
      </w:r>
      <w:r w:rsidRPr="00BC05EF">
        <w:rPr>
          <w:rFonts w:ascii="Calibri" w:eastAsia="MS Mincho" w:hAnsi="Calibri"/>
          <w:sz w:val="22"/>
          <w:lang w:val="es-CR"/>
        </w:rPr>
        <w:t xml:space="preserve">b </w:t>
      </w:r>
      <w:r w:rsidRPr="00BC05EF">
        <w:rPr>
          <w:rFonts w:ascii="Calibri" w:eastAsia="MS Mincho" w:hAnsi="Calibri" w:cs="Times New Roman"/>
          <w:sz w:val="22"/>
          <w:lang w:val="es-CR"/>
        </w:rPr>
        <w:t xml:space="preserve">≤1, determina </w:t>
      </w:r>
      <w:r w:rsidR="0012124C">
        <w:rPr>
          <w:rFonts w:ascii="Calibri" w:eastAsia="MS Mincho" w:hAnsi="Calibri" w:cs="Times New Roman"/>
          <w:sz w:val="22"/>
          <w:lang w:val="es-CR"/>
        </w:rPr>
        <w:t xml:space="preserve">hasta qué punto se normalizará </w:t>
      </w:r>
      <w:r w:rsidR="00D663FB">
        <w:rPr>
          <w:rFonts w:ascii="Calibri" w:eastAsia="MS Mincho" w:hAnsi="Calibri" w:cs="Times New Roman"/>
          <w:sz w:val="22"/>
          <w:lang w:val="es-CR"/>
        </w:rPr>
        <w:t xml:space="preserve">la longitud de </w:t>
      </w:r>
      <w:r w:rsidR="0012124C">
        <w:rPr>
          <w:rFonts w:ascii="Calibri" w:eastAsia="MS Mincho" w:hAnsi="Calibri" w:cs="Times New Roman"/>
          <w:sz w:val="22"/>
          <w:lang w:val="es-CR"/>
        </w:rPr>
        <w:t>un documento</w:t>
      </w:r>
      <w:r w:rsidR="00D663FB">
        <w:rPr>
          <w:rFonts w:ascii="Calibri" w:eastAsia="MS Mincho" w:hAnsi="Calibri" w:cs="Times New Roman"/>
          <w:sz w:val="22"/>
          <w:lang w:val="es-CR"/>
        </w:rPr>
        <w:t>;</w:t>
      </w:r>
      <w:r w:rsidR="00D663FB" w:rsidRPr="00BC05EF">
        <w:rPr>
          <w:rFonts w:ascii="Calibri" w:eastAsia="MS Mincho" w:hAnsi="Calibri"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se</w:t>
      </w:r>
      <w:r w:rsidR="00632FFA" w:rsidRPr="00D663FB">
        <w:rPr>
          <w:rFonts w:ascii="Calibri" w:eastAsia="MS Mincho" w:hAnsi="Calibri"/>
          <w:b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usar</w:t>
      </w:r>
      <w:r w:rsidR="00632FFA" w:rsidRPr="00D663FB">
        <w:rPr>
          <w:rFonts w:ascii="Calibri" w:eastAsia="MS Mincho" w:hAnsi="Calibri"/>
          <w:b/>
          <w:sz w:val="22"/>
          <w:lang w:val="es-CR"/>
        </w:rPr>
        <w:t>á b=</w:t>
      </w:r>
      <w:r w:rsidR="00CA1E58" w:rsidRPr="00D663FB">
        <w:rPr>
          <w:rFonts w:ascii="Calibri" w:eastAsia="MS Mincho" w:hAnsi="Calibri"/>
          <w:b/>
          <w:sz w:val="22"/>
          <w:lang w:val="es-CR"/>
        </w:rPr>
        <w:t>0.75</w:t>
      </w:r>
      <w:r w:rsidR="00632FFA" w:rsidRPr="00D663FB">
        <w:rPr>
          <w:rFonts w:ascii="Calibri" w:eastAsia="MS Mincho" w:hAnsi="Calibri"/>
          <w:sz w:val="22"/>
          <w:lang w:val="es-CR"/>
        </w:rPr>
        <w:t>.</w:t>
      </w:r>
    </w:p>
    <w:p w14:paraId="6B7BA0A7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A8" w14:textId="77777777" w:rsidR="005D3098" w:rsidRPr="00BC05EF" w:rsidRDefault="005D309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Para IDF(q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>) se usará la siguiente fórmula:</w:t>
      </w:r>
    </w:p>
    <w:p w14:paraId="6B7BA0A9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lang w:val="es-CR"/>
                </w:rPr>
                <m:t>N-n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num>
            <m:den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den>
          </m:f>
        </m:oMath>
      </m:oMathPara>
    </w:p>
    <w:p w14:paraId="6B7BA0AA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</w:t>
      </w:r>
      <w:r w:rsidR="00A12B64">
        <w:rPr>
          <w:rFonts w:ascii="Calibri" w:eastAsia="MS Mincho" w:hAnsi="Calibri"/>
          <w:sz w:val="22"/>
          <w:lang w:val="es-CR"/>
        </w:rPr>
        <w:t>o</w:t>
      </w:r>
      <w:r w:rsidRPr="00BC05EF">
        <w:rPr>
          <w:rFonts w:ascii="Calibri" w:eastAsia="MS Mincho" w:hAnsi="Calibri"/>
          <w:sz w:val="22"/>
          <w:lang w:val="es-CR"/>
        </w:rPr>
        <w:t>nde</w:t>
      </w:r>
    </w:p>
    <w:p w14:paraId="6B7BA0AB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</w:t>
      </w:r>
      <w:r w:rsidRPr="00BC05EF">
        <w:rPr>
          <w:rFonts w:ascii="Calibri" w:eastAsia="MS Mincho" w:hAnsi="Calibri"/>
          <w:sz w:val="22"/>
          <w:lang w:val="es-CR"/>
        </w:rPr>
        <w:t xml:space="preserve"> es el número total de documentos de la colección</w:t>
      </w:r>
    </w:p>
    <w:p w14:paraId="6B7BA0AC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n(q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el número de documentos de la colección que contienen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AD" w14:textId="2E499DBC" w:rsidR="006D1EA4" w:rsidRPr="00BC05EF" w:rsidRDefault="00D663FB" w:rsidP="00D879FD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En caso de que n</w:t>
      </w:r>
      <w:r w:rsidRPr="00C230BB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 &gt; N/2 el valor es negativo; en ese caso se usará el valor cero.</w:t>
      </w:r>
    </w:p>
    <w:p w14:paraId="4EE24A32" w14:textId="77777777" w:rsidR="00D663FB" w:rsidRDefault="00D663FB" w:rsidP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94AE909" w14:textId="3A2C41BA" w:rsidR="0012124C" w:rsidRPr="00BC05EF" w:rsidRDefault="0012124C" w:rsidP="0012124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Usando es</w:t>
      </w:r>
      <w:r>
        <w:rPr>
          <w:rFonts w:ascii="Calibri" w:eastAsia="MS Mincho" w:hAnsi="Calibri"/>
          <w:sz w:val="22"/>
          <w:lang w:val="es-CR"/>
        </w:rPr>
        <w:t>t</w:t>
      </w:r>
      <w:r w:rsidRPr="00BC05EF">
        <w:rPr>
          <w:rFonts w:ascii="Calibri" w:eastAsia="MS Mincho" w:hAnsi="Calibri"/>
          <w:sz w:val="22"/>
          <w:lang w:val="es-CR"/>
        </w:rPr>
        <w:t xml:space="preserve">a </w:t>
      </w:r>
      <w:r>
        <w:rPr>
          <w:rFonts w:ascii="Calibri" w:eastAsia="MS Mincho" w:hAnsi="Calibri"/>
          <w:sz w:val="22"/>
          <w:lang w:val="es-CR"/>
        </w:rPr>
        <w:t xml:space="preserve">función de </w:t>
      </w:r>
      <w:r w:rsidRPr="00BC05EF">
        <w:rPr>
          <w:rFonts w:ascii="Calibri" w:eastAsia="MS Mincho" w:hAnsi="Calibri"/>
          <w:sz w:val="22"/>
          <w:lang w:val="es-CR"/>
        </w:rPr>
        <w:t xml:space="preserve">similitud, </w:t>
      </w:r>
      <w:r>
        <w:rPr>
          <w:rFonts w:ascii="Calibri" w:eastAsia="MS Mincho" w:hAnsi="Calibri"/>
          <w:sz w:val="22"/>
          <w:lang w:val="es-CR"/>
        </w:rPr>
        <w:t xml:space="preserve">se debe </w:t>
      </w:r>
      <w:r w:rsidRPr="00BC05EF">
        <w:rPr>
          <w:rFonts w:ascii="Calibri" w:eastAsia="MS Mincho" w:hAnsi="Calibri"/>
          <w:sz w:val="22"/>
          <w:lang w:val="es-CR"/>
        </w:rPr>
        <w:t>producir un escalafón que ordene los documentos en orden decreciente por similitud.</w:t>
      </w:r>
    </w:p>
    <w:p w14:paraId="6B7BA0AF" w14:textId="77777777" w:rsidR="002D00F6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0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BC05EF">
        <w:rPr>
          <w:rFonts w:ascii="Calibri" w:eastAsia="MS Mincho" w:hAnsi="Calibri"/>
          <w:sz w:val="22"/>
          <w:u w:val="single"/>
          <w:lang w:val="es-CR"/>
        </w:rPr>
        <w:t>Salida</w:t>
      </w:r>
    </w:p>
    <w:p w14:paraId="6B7BA0B1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2" w14:textId="3917F846" w:rsidR="00A12B64" w:rsidRDefault="00A12B6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A</w:t>
      </w:r>
      <w:r w:rsidR="004A2514" w:rsidRPr="00BC05EF">
        <w:rPr>
          <w:rFonts w:ascii="Calibri" w:eastAsia="MS Mincho" w:hAnsi="Calibri"/>
          <w:sz w:val="22"/>
          <w:lang w:val="es-CR"/>
        </w:rPr>
        <w:t>mbas modalidades de consulta</w:t>
      </w:r>
      <w:r>
        <w:rPr>
          <w:rFonts w:ascii="Calibri" w:eastAsia="MS Mincho" w:hAnsi="Calibri"/>
          <w:sz w:val="22"/>
          <w:lang w:val="es-CR"/>
        </w:rPr>
        <w:t xml:space="preserve"> deben producir dos archivos de salida:</w:t>
      </w:r>
    </w:p>
    <w:p w14:paraId="78796F52" w14:textId="25A0F99D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Escalafón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 xml:space="preserve">Un archivo con el escalafón </w:t>
      </w:r>
      <w:r w:rsidRPr="00CF337A">
        <w:rPr>
          <w:rFonts w:ascii="Calibri" w:eastAsia="MS Mincho" w:hAnsi="Calibri"/>
          <w:sz w:val="22"/>
          <w:u w:val="single"/>
          <w:lang w:val="es-CR"/>
        </w:rPr>
        <w:t>completo</w:t>
      </w:r>
      <w:r>
        <w:rPr>
          <w:rFonts w:ascii="Calibri" w:eastAsia="MS Mincho" w:hAnsi="Calibri"/>
          <w:sz w:val="22"/>
          <w:lang w:val="es-CR"/>
        </w:rPr>
        <w:t xml:space="preserve"> del resultado de la consulta.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  <w:t>Esto es, un archivo que contenga para todos los documentos con similitud mayor que cero, su posición en el escalafón, el identificador de cada documento y el valor de similitud obtenido por ese documento. Este archivo debe venir ordenado descendentemente por similitud.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"</w:t>
      </w:r>
      <w:r w:rsidRPr="00D663FB">
        <w:rPr>
          <w:rFonts w:eastAsia="MS Mincho"/>
          <w:b/>
          <w:lang w:val="es-CR"/>
        </w:rPr>
        <w:t>.esca</w:t>
      </w:r>
      <w:r>
        <w:rPr>
          <w:rFonts w:ascii="Calibri" w:eastAsia="MS Mincho" w:hAnsi="Calibri"/>
          <w:sz w:val="22"/>
          <w:lang w:val="es-CR"/>
        </w:rPr>
        <w:t>".</w:t>
      </w:r>
    </w:p>
    <w:p w14:paraId="679C7676" w14:textId="041CEDA8" w:rsidR="00D663FB" w:rsidRDefault="00D663F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F2560A6" w14:textId="41695991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HTML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U</w:t>
      </w:r>
      <w:r w:rsidRPr="00BC05EF">
        <w:rPr>
          <w:rFonts w:ascii="Calibri" w:eastAsia="MS Mincho" w:hAnsi="Calibri"/>
          <w:sz w:val="22"/>
          <w:lang w:val="es-CR"/>
        </w:rPr>
        <w:t xml:space="preserve">n archivo HTML </w:t>
      </w:r>
      <w:r w:rsidR="00291F65">
        <w:rPr>
          <w:rFonts w:ascii="Calibri" w:eastAsia="MS Mincho" w:hAnsi="Calibri"/>
          <w:sz w:val="22"/>
          <w:lang w:val="es-CR"/>
        </w:rPr>
        <w:t>con</w:t>
      </w:r>
      <w:r>
        <w:rPr>
          <w:rFonts w:ascii="Calibri" w:eastAsia="MS Mincho" w:hAnsi="Calibri"/>
          <w:sz w:val="22"/>
          <w:lang w:val="es-CR"/>
        </w:rPr>
        <w:t xml:space="preserve"> los primeros </w:t>
      </w:r>
      <w:r w:rsidRPr="00A17C54">
        <w:rPr>
          <w:rFonts w:eastAsia="MS Mincho"/>
          <w:b/>
          <w:i/>
          <w:lang w:val="es-CR"/>
        </w:rPr>
        <w:t>Num</w:t>
      </w:r>
      <w:r>
        <w:rPr>
          <w:rFonts w:eastAsia="MS Mincho"/>
          <w:b/>
          <w:i/>
          <w:lang w:val="es-CR"/>
        </w:rPr>
        <w:t>Docs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sz w:val="22"/>
          <w:lang w:val="es-CR"/>
        </w:rPr>
        <w:t>documento</w:t>
      </w:r>
      <w:r>
        <w:rPr>
          <w:rFonts w:ascii="Calibri" w:eastAsia="MS Mincho" w:hAnsi="Calibri"/>
          <w:sz w:val="22"/>
          <w:lang w:val="es-CR"/>
        </w:rPr>
        <w:t>s del escalafón</w:t>
      </w:r>
      <w:r w:rsidR="00291F65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t>Al inicio del archivo se muestra el texto de la consulta y la fecha y hora en que se realizó.</w:t>
      </w:r>
      <w:r w:rsidR="00291F65"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lastRenderedPageBreak/>
        <w:t xml:space="preserve">Luego, para cada uno de esos documentos se debe mostrar: </w:t>
      </w:r>
      <w:r w:rsidRPr="00BC05EF">
        <w:rPr>
          <w:rFonts w:ascii="Calibri" w:eastAsia="MS Mincho" w:hAnsi="Calibri"/>
          <w:sz w:val="22"/>
          <w:lang w:val="es-CR"/>
        </w:rPr>
        <w:t>su posición en el escalafón, la similitud con la consulta</w:t>
      </w:r>
      <w:r>
        <w:rPr>
          <w:rFonts w:ascii="Calibri" w:eastAsia="MS Mincho" w:hAnsi="Calibri"/>
          <w:sz w:val="22"/>
          <w:lang w:val="es-CR"/>
        </w:rPr>
        <w:t xml:space="preserve"> y su </w:t>
      </w:r>
      <w:r w:rsidRPr="00BC05EF">
        <w:rPr>
          <w:rFonts w:ascii="Calibri" w:eastAsia="MS Mincho" w:hAnsi="Calibri"/>
          <w:sz w:val="22"/>
          <w:lang w:val="es-CR"/>
        </w:rPr>
        <w:t>ruta</w:t>
      </w:r>
      <w:r w:rsidR="00564FBD">
        <w:rPr>
          <w:rFonts w:ascii="Calibri" w:eastAsia="MS Mincho" w:hAnsi="Calibri"/>
          <w:sz w:val="22"/>
          <w:lang w:val="es-CR"/>
        </w:rPr>
        <w:t xml:space="preserve"> como texto caliente</w:t>
      </w:r>
      <w:r w:rsidRPr="00BC05EF">
        <w:rPr>
          <w:rFonts w:ascii="Calibri" w:eastAsia="MS Mincho" w:hAnsi="Calibri"/>
          <w:sz w:val="22"/>
          <w:lang w:val="es-CR"/>
        </w:rPr>
        <w:t>. Además</w:t>
      </w:r>
      <w:r>
        <w:rPr>
          <w:rFonts w:ascii="Calibri" w:eastAsia="MS Mincho" w:hAnsi="Calibri"/>
          <w:sz w:val="22"/>
          <w:lang w:val="es-CR"/>
        </w:rPr>
        <w:t>, para cada documento se</w:t>
      </w:r>
      <w:r w:rsidRPr="00BC05EF">
        <w:rPr>
          <w:rFonts w:ascii="Calibri" w:eastAsia="MS Mincho" w:hAnsi="Calibri"/>
          <w:sz w:val="22"/>
          <w:lang w:val="es-CR"/>
        </w:rPr>
        <w:t xml:space="preserve"> deben </w:t>
      </w:r>
      <w:r w:rsidR="00291F65">
        <w:rPr>
          <w:rFonts w:ascii="Calibri" w:eastAsia="MS Mincho" w:hAnsi="Calibri"/>
          <w:sz w:val="22"/>
          <w:lang w:val="es-CR"/>
        </w:rPr>
        <w:t>mostrar</w:t>
      </w:r>
      <w:r w:rsidRPr="00BC05EF">
        <w:rPr>
          <w:rFonts w:ascii="Calibri" w:eastAsia="MS Mincho" w:hAnsi="Calibri"/>
          <w:sz w:val="22"/>
          <w:lang w:val="es-CR"/>
        </w:rPr>
        <w:t xml:space="preserve"> los primeros 200 caracteres </w:t>
      </w:r>
      <w:r>
        <w:rPr>
          <w:rFonts w:ascii="Calibri" w:eastAsia="MS Mincho" w:hAnsi="Calibri"/>
          <w:sz w:val="22"/>
          <w:lang w:val="es-CR"/>
        </w:rPr>
        <w:t>extraídos de cada documento</w:t>
      </w:r>
      <w:r w:rsidR="00291F65">
        <w:rPr>
          <w:rFonts w:ascii="Calibri" w:eastAsia="MS Mincho" w:hAnsi="Calibri"/>
          <w:sz w:val="22"/>
          <w:lang w:val="es-CR"/>
        </w:rPr>
        <w:t xml:space="preserve"> (eliminando todas las etiquetas XML)</w:t>
      </w:r>
      <w:r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"</w:t>
      </w:r>
      <w:r w:rsidRPr="00D663FB">
        <w:rPr>
          <w:rFonts w:eastAsia="MS Mincho"/>
          <w:b/>
          <w:lang w:val="es-CR"/>
        </w:rPr>
        <w:t>.</w:t>
      </w:r>
      <w:r w:rsidR="00291F65">
        <w:rPr>
          <w:rFonts w:eastAsia="MS Mincho"/>
          <w:b/>
          <w:lang w:val="es-CR"/>
        </w:rPr>
        <w:t>html</w:t>
      </w:r>
      <w:r>
        <w:rPr>
          <w:rFonts w:ascii="Calibri" w:eastAsia="MS Mincho" w:hAnsi="Calibri"/>
          <w:sz w:val="22"/>
          <w:lang w:val="es-CR"/>
        </w:rPr>
        <w:t>".</w:t>
      </w:r>
    </w:p>
    <w:p w14:paraId="6B7BA0BD" w14:textId="77777777" w:rsidR="00CF5FC0" w:rsidRDefault="00CF5FC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E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F" w14:textId="4208908B" w:rsidR="00EC073B" w:rsidRPr="002F64BB" w:rsidRDefault="002F64BB" w:rsidP="00EC073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2F64BB">
        <w:rPr>
          <w:rFonts w:ascii="Calibri" w:eastAsia="MS Mincho" w:hAnsi="Calibri"/>
          <w:b/>
          <w:sz w:val="22"/>
          <w:lang w:val="es-CR"/>
        </w:rPr>
        <w:t>HERRAMIENTA DE INSPECCIÓN</w:t>
      </w:r>
    </w:p>
    <w:p w14:paraId="6B7BA0C0" w14:textId="77777777" w:rsidR="00EC073B" w:rsidRPr="00BC05EF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17799666" w14:textId="158A4CFB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La tercera herramienta permite permita inspeccionar el índice creado, con el fin de poder verificar su contenido.</w:t>
      </w:r>
    </w:p>
    <w:p w14:paraId="75B7F68C" w14:textId="71E2E63A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AF0C5E3" w14:textId="35880FE2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inspección se debe invocar el comando siguiente:</w:t>
      </w:r>
    </w:p>
    <w:p w14:paraId="51E454B4" w14:textId="50BE0A75" w:rsidR="005127E5" w:rsidRPr="0017028B" w:rsidRDefault="005127E5" w:rsidP="005127E5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r>
        <w:rPr>
          <w:rFonts w:eastAsia="MS Mincho"/>
          <w:b/>
          <w:lang w:val="es-CR"/>
        </w:rPr>
        <w:t xml:space="preserve">mostrar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Tipo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Dato</w:t>
      </w:r>
    </w:p>
    <w:p w14:paraId="3F9262EB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DE9AFEE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390F2024" w14:textId="0251A130" w:rsidR="005127E5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</w:t>
      </w:r>
    </w:p>
    <w:p w14:paraId="1A83BC31" w14:textId="6A24BE2E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bandera que escoge lo que se quiere revisar: término (</w:t>
      </w:r>
      <w:r w:rsidRPr="005127E5">
        <w:rPr>
          <w:rFonts w:eastAsia="MS Mincho"/>
          <w:b/>
          <w:lang w:val="es-CR"/>
        </w:rPr>
        <w:t>ter</w:t>
      </w:r>
      <w:r>
        <w:rPr>
          <w:rFonts w:ascii="Calibri" w:eastAsia="MS Mincho" w:hAnsi="Calibri"/>
          <w:sz w:val="22"/>
          <w:szCs w:val="22"/>
          <w:lang w:val="es-CR"/>
        </w:rPr>
        <w:t>) o documento (</w:t>
      </w:r>
      <w:r w:rsidRPr="005127E5">
        <w:rPr>
          <w:rFonts w:eastAsia="MS Mincho"/>
          <w:b/>
          <w:lang w:val="es-CR"/>
        </w:rPr>
        <w:t>doc</w:t>
      </w:r>
      <w:r>
        <w:rPr>
          <w:rFonts w:ascii="Calibri" w:eastAsia="MS Mincho" w:hAnsi="Calibri"/>
          <w:sz w:val="22"/>
          <w:szCs w:val="22"/>
          <w:lang w:val="es-CR"/>
        </w:rPr>
        <w:t>)</w:t>
      </w:r>
    </w:p>
    <w:p w14:paraId="10A163F1" w14:textId="078FB667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Dato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es la ruta del archivo (relativa al directorio de la colección) o el término que se quiere buscar</w:t>
      </w:r>
    </w:p>
    <w:p w14:paraId="28A72CC4" w14:textId="306D320C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825BDD7" w14:textId="77777777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1" w14:textId="5D37EDF6" w:rsidR="00CA1E58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Si </w:t>
      </w:r>
      <w:r>
        <w:rPr>
          <w:rFonts w:ascii="Calibri" w:eastAsia="MS Mincho" w:hAnsi="Calibri"/>
          <w:sz w:val="22"/>
          <w:lang w:val="es-CR"/>
        </w:rPr>
        <w:t>se le da a la herramienta el nombre de un documento (por ejemplo,</w:t>
      </w:r>
      <w:r w:rsidR="00555B2E">
        <w:rPr>
          <w:rFonts w:ascii="Calibri" w:eastAsia="MS Mincho" w:hAnsi="Calibri"/>
          <w:sz w:val="22"/>
          <w:lang w:val="es-CR"/>
        </w:rPr>
        <w:t xml:space="preserve"> "</w:t>
      </w:r>
      <w:r w:rsidR="005127E5">
        <w:rPr>
          <w:rFonts w:eastAsia="MS Mincho"/>
          <w:b/>
          <w:lang w:val="es-CR"/>
        </w:rPr>
        <w:t>applets/m</w:t>
      </w:r>
      <w:r w:rsidR="005127E5" w:rsidRPr="005127E5">
        <w:rPr>
          <w:rFonts w:eastAsia="MS Mincho"/>
          <w:b/>
          <w:lang w:val="es-CR"/>
        </w:rPr>
        <w:t>ixer-ug.xml</w:t>
      </w:r>
      <w:r w:rsidR="00555B2E">
        <w:rPr>
          <w:rFonts w:ascii="Calibri" w:eastAsia="MS Mincho" w:hAnsi="Calibri"/>
          <w:sz w:val="22"/>
          <w:lang w:val="es-CR"/>
        </w:rPr>
        <w:t>"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la herramienta mostraría toda la información almacenada para ese documento: </w:t>
      </w:r>
      <w:r w:rsidR="00564FBD">
        <w:rPr>
          <w:rFonts w:ascii="Calibri" w:eastAsia="MS Mincho" w:hAnsi="Calibri"/>
          <w:sz w:val="22"/>
          <w:lang w:val="es-CR"/>
        </w:rPr>
        <w:t xml:space="preserve">id, </w:t>
      </w:r>
      <w:r w:rsidR="00555B2E">
        <w:rPr>
          <w:rFonts w:ascii="Calibri" w:eastAsia="MS Mincho" w:hAnsi="Calibri"/>
          <w:sz w:val="22"/>
          <w:lang w:val="es-CR"/>
        </w:rPr>
        <w:t>longitud</w:t>
      </w:r>
      <w:r w:rsidR="00564FBD">
        <w:rPr>
          <w:rFonts w:ascii="Calibri" w:eastAsia="MS Mincho" w:hAnsi="Calibri"/>
          <w:sz w:val="22"/>
          <w:lang w:val="es-CR"/>
        </w:rPr>
        <w:t xml:space="preserve"> y</w:t>
      </w:r>
      <w:r w:rsidR="00555B2E"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norma. Por otro lado, si se le da a la herramienta un término (por ejemplo, </w:t>
      </w:r>
      <w:r w:rsidR="006237A4" w:rsidRPr="00CA1E58">
        <w:rPr>
          <w:rFonts w:ascii="Calibri" w:eastAsia="MS Mincho" w:hAnsi="Calibri"/>
          <w:b/>
          <w:i/>
          <w:sz w:val="22"/>
          <w:lang w:val="es-CR"/>
        </w:rPr>
        <w:t>memoria</w:t>
      </w:r>
      <w:r w:rsidR="006237A4">
        <w:rPr>
          <w:rFonts w:ascii="Calibri" w:eastAsia="MS Mincho" w:hAnsi="Calibri"/>
          <w:sz w:val="22"/>
          <w:lang w:val="es-CR"/>
        </w:rPr>
        <w:t>), la herramienta mostraría toda la información almacenada para ese término: n</w:t>
      </w:r>
      <w:r w:rsidR="006237A4" w:rsidRPr="00CA1E58">
        <w:rPr>
          <w:rFonts w:ascii="Calibri" w:eastAsia="MS Mincho" w:hAnsi="Calibri"/>
          <w:sz w:val="22"/>
          <w:vertAlign w:val="subscript"/>
          <w:lang w:val="es-CR"/>
        </w:rPr>
        <w:t>i</w:t>
      </w:r>
      <w:r w:rsidR="006237A4">
        <w:rPr>
          <w:rFonts w:ascii="Calibri" w:eastAsia="MS Mincho" w:hAnsi="Calibri"/>
          <w:sz w:val="22"/>
          <w:lang w:val="es-CR"/>
        </w:rPr>
        <w:t>, idf en sus dos versiones</w:t>
      </w:r>
      <w:r w:rsidR="00564FBD">
        <w:rPr>
          <w:rFonts w:ascii="Calibri" w:eastAsia="MS Mincho" w:hAnsi="Calibri"/>
          <w:sz w:val="22"/>
          <w:lang w:val="es-CR"/>
        </w:rPr>
        <w:t xml:space="preserve"> y la lista de sus postings</w:t>
      </w:r>
      <w:r w:rsidR="006237A4">
        <w:rPr>
          <w:rFonts w:ascii="Calibri" w:eastAsia="MS Mincho" w:hAnsi="Calibri"/>
          <w:sz w:val="22"/>
          <w:lang w:val="es-CR"/>
        </w:rPr>
        <w:t>.</w:t>
      </w:r>
    </w:p>
    <w:p w14:paraId="6B7BA0C2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3" w14:textId="77777777" w:rsidR="00EC073B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salida debe ser adecuadamente formateada </w:t>
      </w:r>
      <w:r w:rsidR="006237A4">
        <w:rPr>
          <w:rFonts w:ascii="Calibri" w:eastAsia="MS Mincho" w:hAnsi="Calibri"/>
          <w:sz w:val="22"/>
          <w:lang w:val="es-CR"/>
        </w:rPr>
        <w:t>para que sea razonablemente legible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C4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5" w14:textId="77777777" w:rsidR="00CA1E58" w:rsidRPr="00BC05EF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Si los archivos con escalafón no son directamente legibles por una persona, esta herramienta además deberá listarlos en forma legible.</w:t>
      </w:r>
    </w:p>
    <w:p w14:paraId="6B7BA0C6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9" w14:textId="77777777" w:rsidR="0081404A" w:rsidRPr="005D6286" w:rsidRDefault="0081404A" w:rsidP="0081404A">
      <w:pPr>
        <w:suppressAutoHyphens w:val="0"/>
        <w:rPr>
          <w:rFonts w:ascii="Calibri" w:hAnsi="Calibri"/>
          <w:b/>
          <w:sz w:val="22"/>
          <w:lang w:val="es-CR"/>
        </w:rPr>
      </w:pPr>
    </w:p>
    <w:p w14:paraId="6B7BA0CA" w14:textId="265CB9E6" w:rsidR="0081404A" w:rsidRPr="005D6286" w:rsidRDefault="00A9153A" w:rsidP="0081404A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5D6286">
        <w:rPr>
          <w:rFonts w:ascii="Calibri" w:eastAsia="MS Mincho" w:hAnsi="Calibri"/>
          <w:b/>
          <w:sz w:val="22"/>
          <w:lang w:val="es-CR"/>
        </w:rPr>
        <w:t>CONSIDERACIONES ADICIONALES</w:t>
      </w:r>
    </w:p>
    <w:p w14:paraId="6B7BA0CB" w14:textId="77777777" w:rsidR="0081404A" w:rsidRDefault="0081404A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C" w14:textId="35E6AEA7" w:rsidR="00CA1E58" w:rsidRDefault="00CA1E58" w:rsidP="00CA1E5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Se recomienda usar una herramienta de scripting como Python o Perl, pero se puede usar cualquier lenguaje que permita usar expresiones regulares para manipular el texto</w:t>
      </w:r>
      <w:r>
        <w:rPr>
          <w:rFonts w:ascii="Calibri" w:eastAsia="MS Mincho" w:hAnsi="Calibri"/>
          <w:sz w:val="22"/>
          <w:lang w:val="es-CR"/>
        </w:rPr>
        <w:t>, Java por ejemplo</w:t>
      </w:r>
      <w:r w:rsidRPr="00BC05EF">
        <w:rPr>
          <w:rFonts w:ascii="Calibri" w:eastAsia="MS Mincho" w:hAnsi="Calibri"/>
          <w:sz w:val="22"/>
          <w:lang w:val="es-CR"/>
        </w:rPr>
        <w:t>. También puede usar varias herramientas/lenguajes y combinarlas para obtener el resultado deseado.</w:t>
      </w:r>
    </w:p>
    <w:p w14:paraId="406C25EB" w14:textId="77777777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C936FC4" w14:textId="78B7220A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  <w:r w:rsidRPr="00357CAF">
        <w:rPr>
          <w:rFonts w:ascii="Calibri" w:eastAsia="MS Mincho" w:hAnsi="Calibri"/>
          <w:sz w:val="22"/>
          <w:lang w:val="es-CR"/>
        </w:rPr>
        <w:t xml:space="preserve">La falta de un argumento o un formato inválido </w:t>
      </w:r>
      <w:r>
        <w:rPr>
          <w:rFonts w:ascii="Calibri" w:eastAsia="MS Mincho" w:hAnsi="Calibri"/>
          <w:sz w:val="22"/>
          <w:lang w:val="es-CR"/>
        </w:rPr>
        <w:t xml:space="preserve">en los comandos </w:t>
      </w:r>
      <w:r w:rsidRPr="00357CAF">
        <w:rPr>
          <w:rFonts w:ascii="Calibri" w:eastAsia="MS Mincho" w:hAnsi="Calibri"/>
          <w:sz w:val="22"/>
          <w:lang w:val="es-CR"/>
        </w:rPr>
        <w:t>no debe provocar la caída de las herramientas.</w:t>
      </w:r>
      <w:r>
        <w:rPr>
          <w:rFonts w:ascii="Calibri" w:eastAsia="MS Mincho" w:hAnsi="Calibri"/>
          <w:sz w:val="22"/>
          <w:lang w:val="es-CR"/>
        </w:rPr>
        <w:t xml:space="preserve"> En caso de un error simplemente rechace el comando.</w:t>
      </w:r>
    </w:p>
    <w:p w14:paraId="6B7BA0CD" w14:textId="77777777" w:rsidR="00CA1E58" w:rsidRPr="00BC05EF" w:rsidRDefault="00CA1E58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F" w14:textId="7C80496B" w:rsidR="00280388" w:rsidRDefault="008639D7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Se deben correr los programas en la colección que se adjunta, </w:t>
      </w:r>
      <w:r w:rsidR="00705A28">
        <w:rPr>
          <w:rFonts w:ascii="Courier New" w:hAnsi="Courier New" w:cs="Courier New"/>
          <w:b/>
          <w:sz w:val="20"/>
          <w:szCs w:val="20"/>
          <w:lang w:val="es-CR"/>
        </w:rPr>
        <w:t>xml-es</w:t>
      </w:r>
      <w:r w:rsidRPr="00BC05EF">
        <w:rPr>
          <w:rFonts w:ascii="Calibri" w:hAnsi="Calibri"/>
          <w:sz w:val="22"/>
          <w:lang w:val="es-CR"/>
        </w:rPr>
        <w:t>.</w:t>
      </w:r>
      <w:r w:rsidR="00564FBD">
        <w:rPr>
          <w:rFonts w:ascii="Calibri" w:hAnsi="Calibri"/>
          <w:sz w:val="22"/>
          <w:lang w:val="es-CR"/>
        </w:rPr>
        <w:t xml:space="preserve"> </w:t>
      </w:r>
      <w:r w:rsidR="00280388" w:rsidRPr="00BC05EF">
        <w:rPr>
          <w:rFonts w:ascii="Calibri" w:hAnsi="Calibri"/>
          <w:sz w:val="22"/>
          <w:lang w:val="es-CR"/>
        </w:rPr>
        <w:t>Se deberán correr l</w:t>
      </w:r>
      <w:r w:rsidR="004F181A" w:rsidRPr="00BC05EF">
        <w:rPr>
          <w:rFonts w:ascii="Calibri" w:hAnsi="Calibri"/>
          <w:sz w:val="22"/>
          <w:lang w:val="es-CR"/>
        </w:rPr>
        <w:t>as consultas estándar que se incluyen al final de este documento</w:t>
      </w:r>
      <w:r w:rsidR="00280388" w:rsidRPr="00BC05EF">
        <w:rPr>
          <w:rFonts w:ascii="Calibri" w:hAnsi="Calibri"/>
          <w:sz w:val="22"/>
          <w:lang w:val="es-CR"/>
        </w:rPr>
        <w:t>.</w:t>
      </w:r>
    </w:p>
    <w:p w14:paraId="608D93C4" w14:textId="77777777" w:rsidR="00564FBD" w:rsidRPr="00BC05EF" w:rsidRDefault="00564FBD" w:rsidP="00564FBD">
      <w:pPr>
        <w:suppressAutoHyphens w:val="0"/>
        <w:rPr>
          <w:rFonts w:ascii="Calibri" w:hAnsi="Calibri"/>
          <w:sz w:val="22"/>
          <w:lang w:val="es-CR"/>
        </w:rPr>
      </w:pPr>
    </w:p>
    <w:p w14:paraId="6B7BA0D0" w14:textId="349A1CA7" w:rsidR="0081404A" w:rsidRPr="00BC05EF" w:rsidRDefault="0081404A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La tarea puede ser desarrollada en grupos de dos personas. La fecha de entrega es </w:t>
      </w:r>
      <w:r w:rsidR="003358DE">
        <w:rPr>
          <w:rFonts w:ascii="Calibri" w:hAnsi="Calibri"/>
          <w:sz w:val="22"/>
          <w:lang w:val="es-CR"/>
        </w:rPr>
        <w:t>lunes 13 de setiembre a las 11:55pm</w:t>
      </w:r>
      <w:r w:rsidR="0052633E" w:rsidRPr="00BC05EF">
        <w:rPr>
          <w:rFonts w:ascii="Calibri" w:hAnsi="Calibri"/>
          <w:sz w:val="22"/>
          <w:lang w:val="es-CR"/>
        </w:rPr>
        <w:t>.</w:t>
      </w:r>
      <w:r w:rsidR="00280388" w:rsidRPr="00BC05EF">
        <w:rPr>
          <w:rFonts w:ascii="Calibri" w:hAnsi="Calibri"/>
          <w:sz w:val="22"/>
          <w:lang w:val="es-CR"/>
        </w:rPr>
        <w:t xml:space="preserve"> </w:t>
      </w:r>
    </w:p>
    <w:p w14:paraId="6B7BA0D1" w14:textId="77777777" w:rsidR="00280388" w:rsidRPr="00BC05EF" w:rsidRDefault="00280388" w:rsidP="00280388">
      <w:pPr>
        <w:suppressAutoHyphens w:val="0"/>
        <w:rPr>
          <w:rFonts w:ascii="Calibri" w:hAnsi="Calibri"/>
          <w:sz w:val="22"/>
          <w:lang w:val="es-CR"/>
        </w:rPr>
      </w:pPr>
    </w:p>
    <w:p w14:paraId="6B7BA0D3" w14:textId="36871346" w:rsidR="0052633E" w:rsidRPr="00BC05EF" w:rsidRDefault="0052633E">
      <w:pPr>
        <w:suppressAutoHyphens w:val="0"/>
        <w:rPr>
          <w:rFonts w:ascii="Calibri" w:hAnsi="Calibri"/>
          <w:sz w:val="22"/>
          <w:lang w:val="es-CR"/>
        </w:rPr>
      </w:pPr>
    </w:p>
    <w:p w14:paraId="6B7BA0D4" w14:textId="77777777" w:rsidR="0052633E" w:rsidRPr="00BC05EF" w:rsidRDefault="0052633E" w:rsidP="0081404A">
      <w:pPr>
        <w:suppressAutoHyphens w:val="0"/>
        <w:rPr>
          <w:rFonts w:ascii="Calibri" w:hAnsi="Calibri"/>
          <w:b/>
          <w:sz w:val="22"/>
          <w:lang w:val="es-CR"/>
        </w:rPr>
      </w:pPr>
      <w:r w:rsidRPr="00BC05EF">
        <w:rPr>
          <w:rFonts w:ascii="Calibri" w:hAnsi="Calibri"/>
          <w:b/>
          <w:sz w:val="22"/>
          <w:lang w:val="es-CR"/>
        </w:rPr>
        <w:lastRenderedPageBreak/>
        <w:t>Consultas estándar</w:t>
      </w:r>
    </w:p>
    <w:p w14:paraId="6B7BA0D5" w14:textId="3DEF542F" w:rsidR="0052633E" w:rsidRDefault="0052633E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17D7401" w14:textId="0D8D8A47" w:rsidR="00996EFF" w:rsidRDefault="00996EFF" w:rsidP="0081404A">
      <w:pPr>
        <w:suppressAutoHyphens w:val="0"/>
        <w:rPr>
          <w:rFonts w:ascii="Calibri" w:hAnsi="Calibri"/>
          <w:sz w:val="22"/>
          <w:lang w:val="es-CR"/>
        </w:rPr>
      </w:pPr>
      <w:r>
        <w:rPr>
          <w:rFonts w:ascii="Calibri" w:hAnsi="Calibri"/>
          <w:sz w:val="22"/>
          <w:lang w:val="es-CR"/>
        </w:rPr>
        <w:t xml:space="preserve">A continuación se muestran </w:t>
      </w:r>
      <w:r w:rsidR="004504E1">
        <w:rPr>
          <w:rFonts w:ascii="Calibri" w:hAnsi="Calibri"/>
          <w:sz w:val="22"/>
          <w:lang w:val="es-CR"/>
        </w:rPr>
        <w:t>tres consultas y los resultados esperados.</w:t>
      </w:r>
    </w:p>
    <w:p w14:paraId="09FE730E" w14:textId="0190887A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0D06020" w14:textId="5A28C7E4" w:rsidR="00767F07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Consulta: "</w:t>
      </w:r>
      <w:r w:rsidRPr="00564FBD">
        <w:rPr>
          <w:rFonts w:ascii="Calibri" w:hAnsi="Calibri"/>
          <w:b/>
        </w:rPr>
        <w:t>carga de cpu</w:t>
      </w:r>
      <w:r>
        <w:rPr>
          <w:rFonts w:ascii="Calibri" w:hAnsi="Calibri"/>
        </w:rPr>
        <w:t>"</w:t>
      </w:r>
    </w:p>
    <w:p w14:paraId="3A688607" w14:textId="56EA8C10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4504E1" w14:paraId="653C6BC3" w14:textId="51941AB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3ADA91" w14:textId="64656B0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applets\cpuload-ug.xml</w:t>
            </w:r>
          </w:p>
        </w:tc>
        <w:tc>
          <w:tcPr>
            <w:tcW w:w="4000" w:type="dxa"/>
            <w:vMerge w:val="restart"/>
          </w:tcPr>
          <w:p w14:paraId="39D20F89" w14:textId="7823FAB2" w:rsidR="00767F07" w:rsidRPr="00767F07" w:rsidRDefault="00767F07" w:rsidP="004504E1">
            <w:pPr>
              <w:suppressAutoHyphens w:val="0"/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4504E1" w14:paraId="2866845F" w14:textId="11D8913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9FF16C4" w14:textId="21C8755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applets\memload-ug.xml</w:t>
            </w:r>
          </w:p>
        </w:tc>
        <w:tc>
          <w:tcPr>
            <w:tcW w:w="4000" w:type="dxa"/>
            <w:vMerge/>
          </w:tcPr>
          <w:p w14:paraId="3C48092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7DCD9ED" w14:textId="664BDC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FF0F85D" w14:textId="2249629E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applets\netload-ug.xml</w:t>
            </w:r>
          </w:p>
        </w:tc>
        <w:tc>
          <w:tcPr>
            <w:tcW w:w="4000" w:type="dxa"/>
            <w:vMerge/>
          </w:tcPr>
          <w:p w14:paraId="075BBCA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02892F" w14:textId="64682A8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A14E6F" w14:textId="74591818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applets\swapload-ug.xml</w:t>
            </w:r>
          </w:p>
        </w:tc>
        <w:tc>
          <w:tcPr>
            <w:tcW w:w="4000" w:type="dxa"/>
            <w:vMerge/>
          </w:tcPr>
          <w:p w14:paraId="0B33641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63BA47DB" w14:textId="68826D0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555B4B4" w14:textId="18FE429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gnome-utils-1.xml</w:t>
            </w:r>
          </w:p>
        </w:tc>
        <w:tc>
          <w:tcPr>
            <w:tcW w:w="4000" w:type="dxa"/>
            <w:vMerge/>
          </w:tcPr>
          <w:p w14:paraId="6E9E67A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703BD3E" w14:textId="10AC3CD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637A5E" w14:textId="6D4E381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ug-applets-1.xml</w:t>
            </w:r>
          </w:p>
        </w:tc>
        <w:tc>
          <w:tcPr>
            <w:tcW w:w="4000" w:type="dxa"/>
            <w:vMerge/>
          </w:tcPr>
          <w:p w14:paraId="3AA68B6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2FA3AD" w14:textId="6CC961E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57FB637" w14:textId="6CCB510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ug-applets-2.xml</w:t>
            </w:r>
          </w:p>
        </w:tc>
        <w:tc>
          <w:tcPr>
            <w:tcW w:w="4000" w:type="dxa"/>
            <w:vMerge/>
          </w:tcPr>
          <w:p w14:paraId="04BCC6A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477DF6" w14:textId="33EA18E4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EA717C2" w14:textId="4EF159A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ug-applets.xml</w:t>
            </w:r>
          </w:p>
        </w:tc>
        <w:tc>
          <w:tcPr>
            <w:tcW w:w="4000" w:type="dxa"/>
            <w:vMerge/>
          </w:tcPr>
          <w:p w14:paraId="36C9A49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2D22BF6" w14:textId="65C3F1D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7B8005D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292215DB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4504E1" w14:paraId="51B9B5D6" w14:textId="338D981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3ED1E75" w14:textId="098D49EE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applets\cpumemusage-ug.xml</w:t>
            </w:r>
          </w:p>
        </w:tc>
        <w:tc>
          <w:tcPr>
            <w:tcW w:w="4000" w:type="dxa"/>
            <w:vMerge w:val="restart"/>
          </w:tcPr>
          <w:p w14:paraId="5A118EDD" w14:textId="4619C3D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raro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4504E1" w14:paraId="73BB6BED" w14:textId="26EBE23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C81B413" w14:textId="7049D883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applets\drivemount-ug.xml</w:t>
            </w:r>
          </w:p>
        </w:tc>
        <w:tc>
          <w:tcPr>
            <w:tcW w:w="4000" w:type="dxa"/>
            <w:vMerge/>
          </w:tcPr>
          <w:p w14:paraId="42527BD9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4A7936E" w14:textId="7B4FCD1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82856DC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3F7C89A8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4504E1" w14:paraId="66A03477" w14:textId="5BC1031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BCF9C34" w14:textId="20E33A96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applets\battery-ug.xml</w:t>
            </w:r>
          </w:p>
        </w:tc>
        <w:tc>
          <w:tcPr>
            <w:tcW w:w="4000" w:type="dxa"/>
            <w:vMerge w:val="restart"/>
          </w:tcPr>
          <w:p w14:paraId="16A1943B" w14:textId="76F584E0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frecuence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, por lo que probablemente aparezcan más abajo en el escalafón.</w:t>
            </w:r>
          </w:p>
        </w:tc>
      </w:tr>
      <w:tr w:rsidR="00767F07" w:rsidRPr="004504E1" w14:paraId="6932EAB0" w14:textId="2193A50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B09AB46" w14:textId="0C969F9A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gmenu.xml</w:t>
            </w:r>
          </w:p>
        </w:tc>
        <w:tc>
          <w:tcPr>
            <w:tcW w:w="4000" w:type="dxa"/>
            <w:vMerge/>
          </w:tcPr>
          <w:p w14:paraId="382F47B3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7CBF74" w14:textId="74FBA075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1625C72" w14:textId="7DDEBC4F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gnome-libs-tutorial.xml</w:t>
            </w:r>
          </w:p>
        </w:tc>
        <w:tc>
          <w:tcPr>
            <w:tcW w:w="4000" w:type="dxa"/>
            <w:vMerge/>
          </w:tcPr>
          <w:p w14:paraId="7447A9D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F9F6372" w14:textId="2E9855E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2C976E5" w14:textId="28D54A0D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gnome-utils-4a.xml</w:t>
            </w:r>
          </w:p>
        </w:tc>
        <w:tc>
          <w:tcPr>
            <w:tcW w:w="4000" w:type="dxa"/>
            <w:vMerge/>
          </w:tcPr>
          <w:p w14:paraId="2524662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B357836" w14:textId="037C9B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0B6D22C" w14:textId="5E9BBF3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guia_usuario.xml</w:t>
            </w:r>
          </w:p>
        </w:tc>
        <w:tc>
          <w:tcPr>
            <w:tcW w:w="4000" w:type="dxa"/>
            <w:vMerge/>
          </w:tcPr>
          <w:p w14:paraId="5E6D75B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DE6D041" w14:textId="0B79CBF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D518C87" w14:textId="5C6B4F58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introduction-to-gnome.xml</w:t>
            </w:r>
          </w:p>
        </w:tc>
        <w:tc>
          <w:tcPr>
            <w:tcW w:w="4000" w:type="dxa"/>
            <w:vMerge/>
          </w:tcPr>
          <w:p w14:paraId="5A935A7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B0D97C" w14:textId="2F143C43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AD02B33" w14:textId="0B20C7A9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nautilus-user-manual.xml</w:t>
            </w:r>
          </w:p>
        </w:tc>
        <w:tc>
          <w:tcPr>
            <w:tcW w:w="4000" w:type="dxa"/>
            <w:vMerge/>
          </w:tcPr>
          <w:p w14:paraId="3658B0E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5DABCB8" w14:textId="2E71BE8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4944B01" w14:textId="05530C25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nautilus.xml</w:t>
            </w:r>
          </w:p>
        </w:tc>
        <w:tc>
          <w:tcPr>
            <w:tcW w:w="4000" w:type="dxa"/>
            <w:vMerge/>
          </w:tcPr>
          <w:p w14:paraId="5CA70FF1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1B6566C" w14:textId="1131946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386AA4B" w14:textId="1840191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36175B55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8DFC63" w14:textId="5900812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1E27D4" w14:textId="727A8D3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03684E1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7F0C33A0" w14:textId="77777777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47C3AAB2" w14:textId="1FA00351" w:rsidR="00996EFF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r w:rsidRPr="00964FD2">
        <w:rPr>
          <w:rFonts w:ascii="Calibri" w:hAnsi="Calibri"/>
          <w:b/>
        </w:rPr>
        <w:t>La euro moneda</w:t>
      </w:r>
      <w:r>
        <w:rPr>
          <w:rFonts w:ascii="Calibri" w:hAnsi="Calibri"/>
        </w:rPr>
        <w:t>"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767F07" w14:paraId="0205244E" w14:textId="646D8FB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4732FFE" w14:textId="1C0863B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xacc-currencyhandling.xml</w:t>
            </w:r>
          </w:p>
        </w:tc>
        <w:tc>
          <w:tcPr>
            <w:tcW w:w="4000" w:type="dxa"/>
            <w:vMerge w:val="restart"/>
          </w:tcPr>
          <w:p w14:paraId="5A2F1FC5" w14:textId="7ED5885B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E20C634" w14:textId="2FD0950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A4E6FB9" w14:textId="08E5F804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xacc-euro.xml</w:t>
            </w:r>
          </w:p>
        </w:tc>
        <w:tc>
          <w:tcPr>
            <w:tcW w:w="4000" w:type="dxa"/>
            <w:vMerge/>
          </w:tcPr>
          <w:p w14:paraId="6FF337E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700B510" w14:textId="24F0E84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6099FF" w14:textId="79685C1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  <w:vMerge/>
          </w:tcPr>
          <w:p w14:paraId="490C933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0BD94ED" w14:textId="4C50542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12EF01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0B9697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95E858D" w14:textId="5C76D2C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406F12A" w14:textId="3B3243A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panel.xml</w:t>
            </w:r>
          </w:p>
        </w:tc>
        <w:tc>
          <w:tcPr>
            <w:tcW w:w="4000" w:type="dxa"/>
            <w:vMerge w:val="restart"/>
          </w:tcPr>
          <w:p w14:paraId="5581DF4F" w14:textId="3DE7AAB9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moneda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por lo que deberían aparecer más abajo en el escalafón.</w:t>
            </w:r>
          </w:p>
        </w:tc>
      </w:tr>
      <w:tr w:rsidR="00767F07" w:rsidRPr="00767F07" w14:paraId="6E5AD32E" w14:textId="4FB1915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3640A5" w14:textId="125918C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/>
          </w:tcPr>
          <w:p w14:paraId="6A21E2A4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1842DEF" w14:textId="6818C8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D64725D" w14:textId="7F1796D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xacc-newacctwin.xml</w:t>
            </w:r>
          </w:p>
        </w:tc>
        <w:tc>
          <w:tcPr>
            <w:tcW w:w="4000" w:type="dxa"/>
            <w:vMerge/>
          </w:tcPr>
          <w:p w14:paraId="19D82BCF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836C5D0" w14:textId="0B61ECE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6E2DCA0" w14:textId="4702206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46CAE8C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BFFB07E" w14:textId="11AAB85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4F79C8" w14:textId="37A0E94E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5D6F09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58ABF698" w14:textId="4491D89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2A2F2DF7" w14:textId="6F03220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663DB425" w14:textId="6834D976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4E8784E5" w14:textId="400216CA" w:rsidR="00767F07" w:rsidRDefault="00767F07">
      <w:pPr>
        <w:suppressAutoHyphens w:val="0"/>
        <w:rPr>
          <w:rFonts w:ascii="Calibri" w:eastAsiaTheme="minorHAnsi" w:hAnsi="Calibri" w:cstheme="minorBidi"/>
          <w:sz w:val="22"/>
          <w:szCs w:val="22"/>
          <w:lang w:val="es-CR" w:eastAsia="en-US"/>
        </w:rPr>
      </w:pPr>
      <w:r>
        <w:rPr>
          <w:rFonts w:ascii="Calibri" w:hAnsi="Calibri"/>
        </w:rPr>
        <w:br w:type="page"/>
      </w:r>
    </w:p>
    <w:p w14:paraId="2B3115CE" w14:textId="77777777" w:rsidR="00767F07" w:rsidRP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7C7C0C43" w14:textId="1B3BD341" w:rsidR="00996EFF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r w:rsidRPr="00964FD2">
        <w:rPr>
          <w:rFonts w:ascii="Calibri" w:hAnsi="Calibri"/>
          <w:b/>
        </w:rPr>
        <w:t>impuestos y depreciación</w:t>
      </w:r>
      <w:r>
        <w:rPr>
          <w:rFonts w:ascii="Calibri" w:hAnsi="Calibri"/>
        </w:rPr>
        <w:t>"</w:t>
      </w:r>
    </w:p>
    <w:p w14:paraId="7E87CC7A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767F07" w14:paraId="35DECA58" w14:textId="417BFF0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37204C" w14:textId="33A19F65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 w:val="restart"/>
          </w:tcPr>
          <w:p w14:paraId="4CF3E385" w14:textId="6EC79CCF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AF7D90C" w14:textId="6DA65E7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F05576D" w14:textId="5A6CB2A4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xacc-apar.xml</w:t>
            </w:r>
          </w:p>
        </w:tc>
        <w:tc>
          <w:tcPr>
            <w:tcW w:w="4000" w:type="dxa"/>
            <w:vMerge/>
          </w:tcPr>
          <w:p w14:paraId="2281F69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C09D77D" w14:textId="4B861ED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4E8325" w14:textId="170E2C53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xacc-depreciation.xml</w:t>
            </w:r>
          </w:p>
        </w:tc>
        <w:tc>
          <w:tcPr>
            <w:tcW w:w="4000" w:type="dxa"/>
            <w:vMerge/>
          </w:tcPr>
          <w:p w14:paraId="735B19F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997B118" w14:textId="740DC41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09CC755" w14:textId="15C73177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xacc-doubleentry.xml</w:t>
            </w:r>
          </w:p>
        </w:tc>
        <w:tc>
          <w:tcPr>
            <w:tcW w:w="4000" w:type="dxa"/>
            <w:vMerge/>
          </w:tcPr>
          <w:p w14:paraId="4F29208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7F7F36CD" w14:textId="0789A88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7195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7137F1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59C8DAA" w14:textId="723215D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664CC9" w14:textId="7DDC96B4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</w:tcPr>
          <w:p w14:paraId="067CBE0A" w14:textId="351BB14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Solo contiene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depreciación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</w:p>
        </w:tc>
      </w:tr>
      <w:tr w:rsidR="00767F07" w:rsidRPr="00767F07" w14:paraId="1968241B" w14:textId="0E44926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F39A0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77B056E5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223D96E3" w14:textId="091C00B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3DF06E" w14:textId="7B083C9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preface.xml</w:t>
            </w:r>
          </w:p>
        </w:tc>
        <w:tc>
          <w:tcPr>
            <w:tcW w:w="4000" w:type="dxa"/>
            <w:vMerge w:val="restart"/>
          </w:tcPr>
          <w:p w14:paraId="12543696" w14:textId="0BC721F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impuestos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767F07" w14:paraId="2F9442E7" w14:textId="21BEE0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FD23DA9" w14:textId="128E601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xacc-chartofaccts.xml</w:t>
            </w:r>
          </w:p>
        </w:tc>
        <w:tc>
          <w:tcPr>
            <w:tcW w:w="4000" w:type="dxa"/>
            <w:vMerge/>
          </w:tcPr>
          <w:p w14:paraId="32BC0A28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4C3D632" w14:textId="14B1665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5D76ED5" w14:textId="0608A96D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xacc-incomeexpense.xml</w:t>
            </w:r>
          </w:p>
        </w:tc>
        <w:tc>
          <w:tcPr>
            <w:tcW w:w="4000" w:type="dxa"/>
            <w:vMerge/>
          </w:tcPr>
          <w:p w14:paraId="74B08C5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14729C22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sectPr w:rsidR="00767F07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501507D"/>
    <w:multiLevelType w:val="hybridMultilevel"/>
    <w:tmpl w:val="33CA1864"/>
    <w:lvl w:ilvl="0" w:tplc="13A030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4E8"/>
    <w:multiLevelType w:val="hybridMultilevel"/>
    <w:tmpl w:val="888027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11934"/>
    <w:multiLevelType w:val="hybridMultilevel"/>
    <w:tmpl w:val="C82E3AC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6217B"/>
    <w:multiLevelType w:val="hybridMultilevel"/>
    <w:tmpl w:val="3A9AB4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5904"/>
    <w:multiLevelType w:val="hybridMultilevel"/>
    <w:tmpl w:val="5EA65BFA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E9"/>
    <w:rsid w:val="0002027A"/>
    <w:rsid w:val="00052B13"/>
    <w:rsid w:val="000B6AB6"/>
    <w:rsid w:val="000C1F2A"/>
    <w:rsid w:val="000C5706"/>
    <w:rsid w:val="000D0A5B"/>
    <w:rsid w:val="0012124C"/>
    <w:rsid w:val="00163309"/>
    <w:rsid w:val="00167B67"/>
    <w:rsid w:val="0017028B"/>
    <w:rsid w:val="00173438"/>
    <w:rsid w:val="00190592"/>
    <w:rsid w:val="001B53FA"/>
    <w:rsid w:val="001B5CCF"/>
    <w:rsid w:val="00206620"/>
    <w:rsid w:val="0021390E"/>
    <w:rsid w:val="00223277"/>
    <w:rsid w:val="00242A63"/>
    <w:rsid w:val="00280388"/>
    <w:rsid w:val="00291F65"/>
    <w:rsid w:val="002C1D84"/>
    <w:rsid w:val="002D00F6"/>
    <w:rsid w:val="002F0022"/>
    <w:rsid w:val="002F64BB"/>
    <w:rsid w:val="002F7FCF"/>
    <w:rsid w:val="0031044B"/>
    <w:rsid w:val="0032360C"/>
    <w:rsid w:val="003358DE"/>
    <w:rsid w:val="00357CAF"/>
    <w:rsid w:val="00383B83"/>
    <w:rsid w:val="003E5211"/>
    <w:rsid w:val="003F10FE"/>
    <w:rsid w:val="0042118E"/>
    <w:rsid w:val="004504E1"/>
    <w:rsid w:val="00454AFA"/>
    <w:rsid w:val="00484CDD"/>
    <w:rsid w:val="004861CB"/>
    <w:rsid w:val="004A2514"/>
    <w:rsid w:val="004A5AB6"/>
    <w:rsid w:val="004B69B2"/>
    <w:rsid w:val="004C0C75"/>
    <w:rsid w:val="004C0EF5"/>
    <w:rsid w:val="004D4F53"/>
    <w:rsid w:val="004E6A0C"/>
    <w:rsid w:val="004F181A"/>
    <w:rsid w:val="004F2035"/>
    <w:rsid w:val="005127E5"/>
    <w:rsid w:val="0052633E"/>
    <w:rsid w:val="00536D45"/>
    <w:rsid w:val="00546051"/>
    <w:rsid w:val="00555B2E"/>
    <w:rsid w:val="00564FBD"/>
    <w:rsid w:val="005D3098"/>
    <w:rsid w:val="005D6286"/>
    <w:rsid w:val="005E6AA3"/>
    <w:rsid w:val="005F563B"/>
    <w:rsid w:val="006237A4"/>
    <w:rsid w:val="00632FFA"/>
    <w:rsid w:val="00656EEA"/>
    <w:rsid w:val="00666D71"/>
    <w:rsid w:val="006865E9"/>
    <w:rsid w:val="006D1EA4"/>
    <w:rsid w:val="006D7147"/>
    <w:rsid w:val="00705A28"/>
    <w:rsid w:val="007060BC"/>
    <w:rsid w:val="00722C88"/>
    <w:rsid w:val="00764644"/>
    <w:rsid w:val="00767F07"/>
    <w:rsid w:val="0078237D"/>
    <w:rsid w:val="007C772B"/>
    <w:rsid w:val="008017C7"/>
    <w:rsid w:val="008044E8"/>
    <w:rsid w:val="0081404A"/>
    <w:rsid w:val="00831E68"/>
    <w:rsid w:val="008639D7"/>
    <w:rsid w:val="008A7F78"/>
    <w:rsid w:val="00916861"/>
    <w:rsid w:val="009243DE"/>
    <w:rsid w:val="00964FD2"/>
    <w:rsid w:val="009824AD"/>
    <w:rsid w:val="00996EFF"/>
    <w:rsid w:val="009F5691"/>
    <w:rsid w:val="00A12B64"/>
    <w:rsid w:val="00A17C54"/>
    <w:rsid w:val="00A65EB0"/>
    <w:rsid w:val="00A9153A"/>
    <w:rsid w:val="00AA5913"/>
    <w:rsid w:val="00AF3852"/>
    <w:rsid w:val="00AF7650"/>
    <w:rsid w:val="00B1540B"/>
    <w:rsid w:val="00B260E0"/>
    <w:rsid w:val="00B8729A"/>
    <w:rsid w:val="00BA4B6F"/>
    <w:rsid w:val="00BC05EF"/>
    <w:rsid w:val="00C230BB"/>
    <w:rsid w:val="00C641CA"/>
    <w:rsid w:val="00C73CC5"/>
    <w:rsid w:val="00CA1E58"/>
    <w:rsid w:val="00CA2E6F"/>
    <w:rsid w:val="00CF337A"/>
    <w:rsid w:val="00CF5087"/>
    <w:rsid w:val="00CF5FC0"/>
    <w:rsid w:val="00D259AE"/>
    <w:rsid w:val="00D3062C"/>
    <w:rsid w:val="00D40D15"/>
    <w:rsid w:val="00D5165D"/>
    <w:rsid w:val="00D566B0"/>
    <w:rsid w:val="00D663FB"/>
    <w:rsid w:val="00D84E92"/>
    <w:rsid w:val="00D879FD"/>
    <w:rsid w:val="00D96DB1"/>
    <w:rsid w:val="00DB674C"/>
    <w:rsid w:val="00DE091B"/>
    <w:rsid w:val="00E230A4"/>
    <w:rsid w:val="00E672DB"/>
    <w:rsid w:val="00E7017F"/>
    <w:rsid w:val="00E77F62"/>
    <w:rsid w:val="00E96EB1"/>
    <w:rsid w:val="00EC073B"/>
    <w:rsid w:val="00EE2971"/>
    <w:rsid w:val="00EE728E"/>
    <w:rsid w:val="00F330F9"/>
    <w:rsid w:val="00F40D8E"/>
    <w:rsid w:val="00F43B3B"/>
    <w:rsid w:val="00F50DA7"/>
    <w:rsid w:val="00FA1F76"/>
    <w:rsid w:val="00FA5B93"/>
    <w:rsid w:val="00FB3365"/>
    <w:rsid w:val="00FC0A92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A035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nfasis">
    <w:name w:val="Emphasis"/>
    <w:qFormat/>
    <w:rPr>
      <w:i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link w:val="Ttulo2"/>
    <w:rsid w:val="00B260E0"/>
    <w:rPr>
      <w:b/>
      <w:bCs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1D84"/>
    <w:rPr>
      <w:color w:val="808080"/>
    </w:rPr>
  </w:style>
  <w:style w:type="paragraph" w:styleId="Prrafodelista">
    <w:name w:val="List Paragraph"/>
    <w:basedOn w:val="Normal"/>
    <w:uiPriority w:val="34"/>
    <w:qFormat/>
    <w:rsid w:val="001734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2A4FCE-655C-4BC1-9B00-91F3E86C3D3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fae8e08-12a3-4c74-b5a1-7ab84200bc8a"/>
    <ds:schemaRef ds:uri="http://purl.org/dc/elements/1.1/"/>
    <ds:schemaRef ds:uri="http://schemas.microsoft.com/office/2006/metadata/properties"/>
    <ds:schemaRef ds:uri="e900ef51-ded8-4310-a735-ae6985ccbf88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42243E-EA36-4412-8C84-99D0EA02B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C7883-E86B-4BC2-92A9-33E101FE0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1709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José Enrique Araya Monge</cp:lastModifiedBy>
  <cp:revision>10</cp:revision>
  <cp:lastPrinted>2006-03-06T16:56:00Z</cp:lastPrinted>
  <dcterms:created xsi:type="dcterms:W3CDTF">2021-08-23T02:50:00Z</dcterms:created>
  <dcterms:modified xsi:type="dcterms:W3CDTF">2021-08-23T15:15:00Z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