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0" w:name="p-rc_48ede6b29dc6a458-131"/>
      <w:bookmarkEnd w:id="0"/>
      <w:r>
        <w:rPr>
          <w:rFonts w:ascii="Google Sans Text;sans-serif" w:hAnsi="Google Sans Text;sans-serif"/>
        </w:rPr>
        <w:t xml:space="preserve">UNIVERSIDADE CRUZEIRO DO SUL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" w:name="p-rc_48ede6b29dc6a458-132"/>
      <w:bookmarkEnd w:id="1"/>
      <w:r>
        <w:rPr>
          <w:rFonts w:ascii="Google Sans Text;sans-serif" w:hAnsi="Google Sans Text;sans-serif"/>
        </w:rPr>
        <w:t xml:space="preserve">ANÁLISE E DESENVOLVIMENTO DE SISTEMAS </w:t>
      </w:r>
    </w:p>
    <w:p>
      <w:pPr>
        <w:pStyle w:val="BodyText"/>
        <w:bidi w:val="0"/>
        <w:ind w:hanging="0" w:start="0" w:end="0"/>
        <w:jc w:val="start"/>
        <w:rPr/>
      </w:pPr>
      <w:r>
        <w:rPr/>
        <w:br/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AUTORES: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" w:name="p-rc_48ede6b29dc6a458-133"/>
      <w:bookmarkEnd w:id="2"/>
      <w:r>
        <w:rPr>
          <w:rFonts w:ascii="Google Sans Text;sans-serif" w:hAnsi="Google Sans Text;sans-serif"/>
        </w:rPr>
        <w:t xml:space="preserve">Camila Nascimento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3" w:name="p-rc_48ede6b29dc6a458-134"/>
      <w:bookmarkEnd w:id="3"/>
      <w:r>
        <w:rPr>
          <w:rFonts w:ascii="Google Sans Text;sans-serif" w:hAnsi="Google Sans Text;sans-serif"/>
        </w:rPr>
        <w:t xml:space="preserve">Guilherme Fontes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4" w:name="p-rc_48ede6b29dc6a458-135"/>
      <w:bookmarkEnd w:id="4"/>
      <w:r>
        <w:rPr>
          <w:rFonts w:ascii="Google Sans Text;sans-serif" w:hAnsi="Google Sans Text;sans-serif"/>
        </w:rPr>
        <w:t xml:space="preserve">Noah Grisante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5" w:name="p-rc_48ede6b29dc6a458-136"/>
      <w:bookmarkEnd w:id="5"/>
      <w:r>
        <w:rPr>
          <w:rFonts w:ascii="Google Sans Text;sans-serif" w:hAnsi="Google Sans Text;sans-serif"/>
        </w:rPr>
        <w:t xml:space="preserve">Josafá </w:t>
      </w:r>
      <w:r>
        <w:rPr>
          <w:rFonts w:ascii="Google Sans Text;sans-serif" w:hAnsi="Google Sans Text;sans-serif"/>
        </w:rPr>
        <w:t>Braz dos Santos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6" w:name="p-rc_48ede6b29dc6a458-137"/>
      <w:bookmarkEnd w:id="6"/>
      <w:r>
        <w:rPr>
          <w:rFonts w:ascii="Google Sans Text;sans-serif" w:hAnsi="Google Sans Text;sans-serif"/>
        </w:rPr>
        <w:t xml:space="preserve">Juliano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7" w:name="p-rc_48ede6b29dc6a458-138"/>
      <w:bookmarkEnd w:id="7"/>
      <w:r>
        <w:rPr>
          <w:rFonts w:ascii="Google Sans Text;sans-serif" w:hAnsi="Google Sans Text;sans-serif"/>
        </w:rPr>
        <w:t xml:space="preserve">Vitória Aparecida </w:t>
      </w:r>
    </w:p>
    <w:p>
      <w:pPr>
        <w:pStyle w:val="BodyText"/>
        <w:bidi w:val="0"/>
        <w:ind w:hanging="0" w:start="0" w:end="0"/>
        <w:jc w:val="start"/>
        <w:rPr/>
      </w:pPr>
      <w:r>
        <w:rPr/>
        <w:br/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8" w:name="p-rc_48ede6b29dc6a458-139"/>
      <w:bookmarkEnd w:id="8"/>
      <w:r>
        <w:rPr>
          <w:rFonts w:ascii="Google Sans Text;sans-serif" w:hAnsi="Google Sans Text;sans-serif"/>
          <w:b/>
        </w:rPr>
        <w:t>AQUA SAÚDE: MONITORAMENTO SUSTENTÁVEL E GAMIFICADO DO CONSUMO DE ÁGUA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br/>
        <w:br/>
        <w:br/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9" w:name="p-rc_48ede6b29dc6a458-140"/>
      <w:bookmarkEnd w:id="9"/>
      <w:r>
        <w:rPr>
          <w:rFonts w:ascii="Google Sans Text;sans-serif" w:hAnsi="Google Sans Text;sans-serif"/>
          <w:b/>
        </w:rPr>
        <w:t>SÃO PAULO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2026</w:t>
      </w:r>
      <w:r>
        <w:rPr>
          <w:rFonts w:ascii="Google Sans Text;sans-serif" w:hAnsi="Google Sans Text;sans-serif"/>
        </w:rPr>
        <w:t xml:space="preserve">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0" w:name="p-rc_48ede6b29dc6a458-141"/>
      <w:bookmarkEnd w:id="10"/>
      <w:r>
        <w:rPr>
          <w:rFonts w:ascii="Google Sans Text;sans-serif" w:hAnsi="Google Sans Text;sans-serif"/>
          <w:b/>
        </w:rPr>
        <w:t>RESUMO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1" w:name="p-rc_48ede6b29dc6a458-142"/>
      <w:bookmarkEnd w:id="11"/>
      <w:r>
        <w:rPr>
          <w:rFonts w:ascii="Google Sans Text;sans-serif" w:hAnsi="Google Sans Text;sans-serif"/>
        </w:rPr>
        <w:t xml:space="preserve">O presente trabalho propõe o desenvolvimento do aplicativo </w:t>
      </w:r>
      <w:r>
        <w:rPr>
          <w:rFonts w:ascii="Google Sans Text;sans-serif" w:hAnsi="Google Sans Text;sans-serif"/>
          <w:b/>
        </w:rPr>
        <w:t>Aqua Saúde</w:t>
      </w:r>
      <w:r>
        <w:rPr>
          <w:rFonts w:ascii="Google Sans Text;sans-serif" w:hAnsi="Google Sans Text;sans-serif"/>
        </w:rPr>
        <w:t xml:space="preserve">, focado no monitoramento e controle do consumo de água para mitigar o desperdício causado pela falta de conscientização. A solução evoluiu de um sistema de registro manual para uma plataforma Full-Stack gamificada, que utiliza </w:t>
      </w:r>
      <w:r>
        <w:rPr>
          <w:rFonts w:ascii="Google Sans Text;sans-serif" w:hAnsi="Google Sans Text;sans-serif"/>
          <w:b/>
        </w:rPr>
        <w:t>OCR (Optical Character Recognition)</w:t>
      </w:r>
      <w:r>
        <w:rPr>
          <w:rFonts w:ascii="Google Sans Text;sans-serif" w:hAnsi="Google Sans Text;sans-serif"/>
        </w:rPr>
        <w:t xml:space="preserve"> para leitura automática de faturas da Sabesp e um sistema de </w:t>
      </w:r>
      <w:r>
        <w:rPr>
          <w:rFonts w:ascii="Google Sans Text;sans-serif" w:hAnsi="Google Sans Text;sans-serif"/>
          <w:b/>
        </w:rPr>
        <w:t>XP/Ranking</w:t>
      </w:r>
      <w:r>
        <w:rPr>
          <w:rFonts w:ascii="Google Sans Text;sans-serif" w:hAnsi="Google Sans Text;sans-serif"/>
        </w:rPr>
        <w:t xml:space="preserve"> para incentivar hábitos sustentáveis. A metodologia abrange desde a definição de requisitos até a implementação com Node.js e React. Espera-se que a tecnologia atue como ferramenta educativa, promovendo a preservação de recursos naturais e a saúde dos usuários.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2" w:name="p-rc_48ede6b29dc6a458-143"/>
      <w:bookmarkEnd w:id="12"/>
      <w:r>
        <w:rPr>
          <w:rFonts w:ascii="Google Sans Text;sans-serif" w:hAnsi="Google Sans Text;sans-serif"/>
          <w:b/>
        </w:rPr>
        <w:t>Palavras-chave:</w:t>
      </w:r>
      <w:r>
        <w:rPr>
          <w:rFonts w:ascii="Google Sans Text;sans-serif" w:hAnsi="Google Sans Text;sans-serif"/>
        </w:rPr>
        <w:t xml:space="preserve"> Consumo de água; Sustentabilidade; Gamificação; OCR; Tecnologia.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3" w:name="p-rc_48ede6b29dc6a458-144"/>
      <w:bookmarkEnd w:id="13"/>
      <w:r>
        <w:rPr>
          <w:rFonts w:ascii="Google Sans Text;sans-serif" w:hAnsi="Google Sans Text;sans-serif"/>
          <w:b/>
        </w:rPr>
        <w:t>SUMÁRIO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INTRODUÇÃO</w:t>
      </w:r>
      <w:r>
        <w:rPr>
          <w:rFonts w:ascii="Google Sans Text;sans-serif" w:hAnsi="Google Sans Text;sans-serif"/>
        </w:rPr>
        <w:t xml:space="preserve"> ................................................................................................... 4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DESENVOLVIMENTO</w:t>
      </w:r>
      <w:r>
        <w:rPr>
          <w:rFonts w:ascii="Google Sans Text;sans-serif" w:hAnsi="Google Sans Text;sans-serif"/>
        </w:rPr>
        <w:t xml:space="preserve"> ........................................................................................ 5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2.1 Contextualização e Objetivos ...................................................................... 5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2.2 Arquitetura do Sistema ............................................................................... 5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2.3 Funcionalidades e Gamificação ................................................................... 6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2.4 Processamento de Faturas (OCR) ................................................................ 6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2.5 Requisitos e Atores ..................................................................................... 7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2.6 Stack Tecnológica ........................................................................................ 7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CONCLUSÃO</w:t>
      </w:r>
      <w:r>
        <w:rPr>
          <w:rFonts w:ascii="Google Sans Text;sans-serif" w:hAnsi="Google Sans Text;sans-serif"/>
        </w:rPr>
        <w:t xml:space="preserve"> ..................................................................................................... 8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1.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INTRODUÇÃO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4" w:name="p-rc_48ede6b29dc6a458-145"/>
      <w:bookmarkEnd w:id="14"/>
      <w:r>
        <w:rPr>
          <w:rFonts w:ascii="Google Sans Text;sans-serif" w:hAnsi="Google Sans Text;sans-serif"/>
        </w:rPr>
        <w:t xml:space="preserve">A água é essencial à vida, mas o consumo excessivo e a falta de controle geram desperdícios críticos. O projeto </w:t>
      </w:r>
      <w:r>
        <w:rPr>
          <w:rFonts w:ascii="Google Sans Text;sans-serif" w:hAnsi="Google Sans Text;sans-serif"/>
          <w:b/>
        </w:rPr>
        <w:t>Aqua Saúde</w:t>
      </w:r>
      <w:r>
        <w:rPr>
          <w:rFonts w:ascii="Google Sans Text;sans-serif" w:hAnsi="Google Sans Text;sans-serif"/>
        </w:rPr>
        <w:t xml:space="preserve"> surge para preencher a lacuna de ferramentas acessíveis que auxiliem o usuário a acompanhar seus hábitos. Utilizando o avanço das aplicações móveis e web, o sistema busca transformar o monitoramento em uma prática interativa e educativa.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2.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DESENVOLVIMENTO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5" w:name="p-rc_48ede6b29dc6a458-146"/>
      <w:bookmarkEnd w:id="15"/>
      <w:r>
        <w:rPr>
          <w:rFonts w:ascii="Google Sans Text;sans-serif" w:hAnsi="Google Sans Text;sans-serif"/>
          <w:b/>
        </w:rPr>
        <w:t>2.1 Contextualização e Objetivos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6" w:name="p-rc_48ede6b29dc6a458-147"/>
      <w:bookmarkEnd w:id="16"/>
      <w:r>
        <w:rPr>
          <w:rFonts w:ascii="Google Sans Text;sans-serif" w:hAnsi="Google Sans Text;sans-serif"/>
        </w:rPr>
        <w:t xml:space="preserve">O sistema visa reduzir o uso excessivo de água em atividades cotidianas. Através de uma solução tecnológica, o usuário registra o consumo, identifica padrões de desperdício e adota práticas sustentáveis. </w:t>
      </w:r>
    </w:p>
    <w:p>
      <w:pPr>
        <w:pStyle w:val="Heading4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2.2 Arquitetura do Sistema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7" w:name="p-rc_48ede6b29dc6a458-148"/>
      <w:bookmarkEnd w:id="17"/>
      <w:r>
        <w:rPr>
          <w:rFonts w:ascii="Google Sans Text;sans-serif" w:hAnsi="Google Sans Text;sans-serif"/>
        </w:rPr>
        <w:t xml:space="preserve">O Aqua Saúde adota uma arquitetura </w:t>
      </w:r>
      <w:r>
        <w:rPr>
          <w:rFonts w:ascii="Google Sans Text;sans-serif" w:hAnsi="Google Sans Text;sans-serif"/>
          <w:b/>
        </w:rPr>
        <w:t>Full-Stack</w:t>
      </w:r>
      <w:r>
        <w:rPr>
          <w:rFonts w:ascii="Google Sans Text;sans-serif" w:hAnsi="Google Sans Text;sans-serif"/>
        </w:rPr>
        <w:t xml:space="preserve"> moderna para garantir escalabilidade e desempenho: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Backend:</w:t>
      </w:r>
      <w:r>
        <w:rPr>
          <w:rFonts w:ascii="Google Sans Text;sans-serif" w:hAnsi="Google Sans Text;sans-serif"/>
        </w:rPr>
        <w:t xml:space="preserve"> API REST em Node.js com Express e persistência via Sequelize ORM (SQLite).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8" w:name="p-rc_48ede6b29dc6a458-149"/>
      <w:bookmarkEnd w:id="18"/>
      <w:r>
        <w:rPr>
          <w:rFonts w:ascii="Google Sans Text;sans-serif" w:hAnsi="Google Sans Text;sans-serif"/>
          <w:b/>
        </w:rPr>
        <w:t>Frontend:</w:t>
      </w:r>
      <w:r>
        <w:rPr>
          <w:rFonts w:ascii="Google Sans Text;sans-serif" w:hAnsi="Google Sans Text;sans-serif"/>
        </w:rPr>
        <w:t xml:space="preserve"> SPA construída em React.js com Vite e Tailwind CSS v4 para uma interface responsiva.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9" w:name="p-rc_48ede6b29dc6a458-150"/>
      <w:bookmarkEnd w:id="19"/>
      <w:r>
        <w:rPr>
          <w:rFonts w:ascii="Google Sans Text;sans-serif" w:hAnsi="Google Sans Text;sans-serif"/>
          <w:b/>
        </w:rPr>
        <w:t>2.3 Funcionalidades e Gamificação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Para aumentar o engajamento, especialmente do público jovem, o sistema integra: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0" w:name="p-rc_48ede6b29dc6a458-151"/>
      <w:bookmarkEnd w:id="20"/>
      <w:r>
        <w:rPr>
          <w:rFonts w:ascii="Google Sans Text;sans-serif" w:hAnsi="Google Sans Text;sans-serif"/>
          <w:b/>
        </w:rPr>
        <w:t>Gestão de Progresso:</w:t>
      </w:r>
      <w:r>
        <w:rPr>
          <w:rFonts w:ascii="Google Sans Text;sans-serif" w:hAnsi="Google Sans Text;sans-serif"/>
        </w:rPr>
        <w:t xml:space="preserve"> Saldo de XP, Níveis e </w:t>
      </w:r>
      <w:r>
        <w:rPr>
          <w:rFonts w:ascii="Google Sans Text;sans-serif" w:hAnsi="Google Sans Text;sans-serif"/>
          <w:i/>
        </w:rPr>
        <w:t>Streaks</w:t>
      </w:r>
      <w:r>
        <w:rPr>
          <w:rFonts w:ascii="Google Sans Text;sans-serif" w:hAnsi="Google Sans Text;sans-serif"/>
        </w:rPr>
        <w:t xml:space="preserve"> (dias consecutivos). 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Ranking Global:</w:t>
      </w:r>
      <w:r>
        <w:rPr>
          <w:rFonts w:ascii="Google Sans Text;sans-serif" w:hAnsi="Google Sans Text;sans-serif"/>
        </w:rPr>
        <w:t xml:space="preserve"> Competitividade saudável através de um </w:t>
      </w:r>
      <w:r>
        <w:rPr>
          <w:rFonts w:ascii="Google Sans Text;sans-serif" w:hAnsi="Google Sans Text;sans-serif"/>
          <w:i/>
        </w:rPr>
        <w:t>Leaderboard</w:t>
      </w:r>
      <w:r>
        <w:rPr>
          <w:rFonts w:ascii="Google Sans Text;sans-serif" w:hAnsi="Google Sans Text;sans-serif"/>
        </w:rPr>
        <w:t xml:space="preserve"> em tempo real.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1" w:name="p-rc_48ede6b29dc6a458-152"/>
      <w:bookmarkEnd w:id="21"/>
      <w:r>
        <w:rPr>
          <w:rFonts w:ascii="Google Sans Text;sans-serif" w:hAnsi="Google Sans Text;sans-serif"/>
          <w:b/>
        </w:rPr>
        <w:t>Visualização:</w:t>
      </w:r>
      <w:r>
        <w:rPr>
          <w:rFonts w:ascii="Google Sans Text;sans-serif" w:hAnsi="Google Sans Text;sans-serif"/>
        </w:rPr>
        <w:t xml:space="preserve"> Gráficos interativos (Recharts) e histórico detalhado. </w:t>
      </w:r>
    </w:p>
    <w:p>
      <w:pPr>
        <w:pStyle w:val="Heading4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2.4 Processamento de Faturas (OCR)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bookmarkStart w:id="22" w:name="p-rc_48ede6b29dc6a458-153"/>
      <w:bookmarkEnd w:id="22"/>
      <w:r>
        <w:rPr>
          <w:rFonts w:ascii="Google Sans Text;sans-serif" w:hAnsi="Google Sans Text;sans-serif"/>
        </w:rPr>
        <w:t xml:space="preserve">Diferente dos registros puramente manuais, o sistema utiliza o serviço </w:t>
      </w:r>
      <w:r>
        <w:rPr>
          <w:rStyle w:val="Cdigo-fonte"/>
          <w:rFonts w:ascii="Google Sans Text;sans-serif" w:hAnsi="Google Sans Text;sans-serif"/>
        </w:rPr>
        <w:t>pdf-parse</w:t>
      </w:r>
      <w:r>
        <w:rPr>
          <w:rFonts w:ascii="Google Sans Text;sans-serif" w:hAnsi="Google Sans Text;sans-serif"/>
        </w:rPr>
        <w:t xml:space="preserve"> e </w:t>
      </w:r>
      <w:r>
        <w:rPr>
          <w:rFonts w:ascii="Google Sans Text;sans-serif" w:hAnsi="Google Sans Text;sans-serif"/>
          <w:b/>
        </w:rPr>
        <w:t>Regex</w:t>
      </w:r>
      <w:r>
        <w:rPr>
          <w:rFonts w:ascii="Google Sans Text;sans-serif" w:hAnsi="Google Sans Text;sans-serif"/>
        </w:rPr>
        <w:t xml:space="preserve"> para extrair automaticamente de faturas PDF da Sabesp: 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Mês de referência.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Consumo em $m^3$.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Valor total.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23" w:name="p-rc_48ede6b29dc6a458-154"/>
      <w:bookmarkEnd w:id="23"/>
      <w:r>
        <w:rPr>
          <w:rFonts w:ascii="Google Sans Text;sans-serif" w:hAnsi="Google Sans Text;sans-serif"/>
          <w:b/>
        </w:rPr>
        <w:t>2.5 Atores e Requisitos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4" w:name="p-rc_48ede6b29dc6a458-155"/>
      <w:bookmarkEnd w:id="24"/>
      <w:r>
        <w:rPr>
          <w:rFonts w:ascii="Google Sans Text;sans-serif" w:hAnsi="Google Sans Text;sans-serif"/>
          <w:b/>
        </w:rPr>
        <w:t>Usuário Comum:</w:t>
      </w:r>
      <w:r>
        <w:rPr>
          <w:rFonts w:ascii="Google Sans Text;sans-serif" w:hAnsi="Google Sans Text;sans-serif"/>
        </w:rPr>
        <w:t xml:space="preserve"> Interage com o dashboard e registra consumos. 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5" w:name="p-rc_48ede6b29dc6a458-156"/>
      <w:bookmarkEnd w:id="25"/>
      <w:r>
        <w:rPr>
          <w:rFonts w:ascii="Google Sans Text;sans-serif" w:hAnsi="Google Sans Text;sans-serif"/>
          <w:b/>
        </w:rPr>
        <w:t>Administrador:</w:t>
      </w:r>
      <w:r>
        <w:rPr>
          <w:rFonts w:ascii="Google Sans Text;sans-serif" w:hAnsi="Google Sans Text;sans-serif"/>
        </w:rPr>
        <w:t xml:space="preserve"> Gerencia a base de dados e usuários. 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6" w:name="p-rc_48ede6b29dc6a458-157"/>
      <w:bookmarkEnd w:id="26"/>
      <w:r>
        <w:rPr>
          <w:rFonts w:ascii="Google Sans Text;sans-serif" w:hAnsi="Google Sans Text;sans-serif"/>
          <w:b/>
        </w:rPr>
        <w:t>Profissional de Saúde:</w:t>
      </w:r>
      <w:r>
        <w:rPr>
          <w:rFonts w:ascii="Google Sans Text;sans-serif" w:hAnsi="Google Sans Text;sans-serif"/>
        </w:rPr>
        <w:t xml:space="preserve"> Ator consultivo para orientações de hidratação. </w:t>
      </w:r>
    </w:p>
    <w:p>
      <w:pPr>
        <w:pStyle w:val="Heading4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2.6 Stack Tecnológica</w:t>
      </w:r>
    </w:p>
    <w:tbl>
      <w:tblPr>
        <w:tblW w:w="54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99"/>
        <w:gridCol w:w="3427"/>
      </w:tblGrid>
      <w:tr>
        <w:trPr>
          <w:tblHeader w:val="true"/>
        </w:trPr>
        <w:tc>
          <w:tcPr>
            <w:tcW w:w="19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Camada</w:t>
            </w:r>
          </w:p>
        </w:tc>
        <w:tc>
          <w:tcPr>
            <w:tcW w:w="34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Tecnologia</w:t>
            </w:r>
          </w:p>
        </w:tc>
      </w:tr>
      <w:tr>
        <w:trPr/>
        <w:tc>
          <w:tcPr>
            <w:tcW w:w="19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Backend</w:t>
            </w:r>
          </w:p>
        </w:tc>
        <w:tc>
          <w:tcPr>
            <w:tcW w:w="34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Node.js / Express / Sequelize</w:t>
            </w:r>
          </w:p>
        </w:tc>
      </w:tr>
      <w:tr>
        <w:trPr/>
        <w:tc>
          <w:tcPr>
            <w:tcW w:w="19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Banco de Dados</w:t>
            </w:r>
          </w:p>
        </w:tc>
        <w:tc>
          <w:tcPr>
            <w:tcW w:w="34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SQLite</w:t>
            </w:r>
          </w:p>
        </w:tc>
      </w:tr>
      <w:tr>
        <w:trPr/>
        <w:tc>
          <w:tcPr>
            <w:tcW w:w="19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Frontend</w:t>
            </w:r>
          </w:p>
        </w:tc>
        <w:tc>
          <w:tcPr>
            <w:tcW w:w="34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React.js / Hooks / Vite</w:t>
            </w:r>
          </w:p>
        </w:tc>
      </w:tr>
      <w:tr>
        <w:trPr/>
        <w:tc>
          <w:tcPr>
            <w:tcW w:w="19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OCR / PDF</w:t>
            </w:r>
          </w:p>
        </w:tc>
        <w:tc>
          <w:tcPr>
            <w:tcW w:w="34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pdf-parse / Regex</w:t>
            </w:r>
          </w:p>
        </w:tc>
      </w:tr>
      <w:tr>
        <w:trPr/>
        <w:tc>
          <w:tcPr>
            <w:tcW w:w="19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Estilização</w:t>
            </w:r>
          </w:p>
        </w:tc>
        <w:tc>
          <w:tcPr>
            <w:tcW w:w="34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Tailwind CSS v4 / Lucide Icons</w:t>
            </w:r>
          </w:p>
        </w:tc>
      </w:tr>
    </w:tbl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3.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CONCLUSÃO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27" w:name="p-rc_48ede6b29dc6a458-158"/>
      <w:bookmarkEnd w:id="27"/>
      <w:r>
        <w:rPr>
          <w:rFonts w:ascii="Google Sans Text;sans-serif" w:hAnsi="Google Sans Text;sans-serif"/>
        </w:rPr>
        <w:t xml:space="preserve">O desenvolvimento do </w:t>
      </w:r>
      <w:r>
        <w:rPr>
          <w:rFonts w:ascii="Google Sans Text;sans-serif" w:hAnsi="Google Sans Text;sans-serif"/>
          <w:b/>
        </w:rPr>
        <w:t>Aqua Saúde</w:t>
      </w:r>
      <w:r>
        <w:rPr>
          <w:rFonts w:ascii="Google Sans Text;sans-serif" w:hAnsi="Google Sans Text;sans-serif"/>
        </w:rPr>
        <w:t xml:space="preserve"> demonstra como a tecnologia pode ser uma aliada vital na preservação ambiental. A integração de automação via OCR e mecânicas de gamificação remove barreiras de uso e incentiva a mudança de comportamento. O projeto consolida os fundamentos de Análise e Desenvolvimento de Sistemas, entregando uma ferramenta prática para a construção de uma sociedade mais consciente.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Documentação atualizada em 28/04/2026.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auto"/>
    <w:pitch w:val="default"/>
  </w:font>
  <w:font w:name="Google Sans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3</Pages>
  <Words>558</Words>
  <Characters>3854</Characters>
  <CharactersWithSpaces>4364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2026-04-28T22:59:44Z</dcterms:created>
  <dc:creator/>
  <dc:description/>
  <dc:language>pt-BR</dc:language>
  <cp:lastModifiedBy/>
  <dcterms:modified xsi:type="dcterms:W3CDTF">2026-04-28T23:00:40Z</dcterms:modified>
  <cp:revision>1</cp:revision>
  <dc:subject/>
  <dc:title/>
</cp:coreProperties>
</file>