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07CB" w:rsidRDefault="000C07CB" w:rsidP="00264F4E">
      <w:pPr>
        <w:jc w:val="center"/>
        <w:rPr>
          <w:rFonts w:ascii="Arial" w:hAnsi="Arial" w:cs="Arial"/>
          <w:b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81C7DA">
            <wp:simplePos x="0" y="0"/>
            <wp:positionH relativeFrom="column">
              <wp:posOffset>-470535</wp:posOffset>
            </wp:positionH>
            <wp:positionV relativeFrom="paragraph">
              <wp:posOffset>-412750</wp:posOffset>
            </wp:positionV>
            <wp:extent cx="1819275" cy="665588"/>
            <wp:effectExtent l="0" t="0" r="0" b="1270"/>
            <wp:wrapNone/>
            <wp:docPr id="4" name="Imagen 4" descr="SISU | Universidad Politécnica de Atlaut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SU | Universidad Politécnica de Atlaut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66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029E" w:rsidRPr="00264F4E" w:rsidRDefault="00EC064F" w:rsidP="00264F4E">
      <w:pPr>
        <w:jc w:val="center"/>
        <w:rPr>
          <w:rFonts w:ascii="Arial" w:hAnsi="Arial" w:cs="Arial"/>
          <w:b/>
          <w:sz w:val="32"/>
          <w:szCs w:val="32"/>
          <w:lang w:val="es-ES"/>
        </w:rPr>
      </w:pPr>
      <w:r w:rsidRPr="00264F4E">
        <w:rPr>
          <w:rFonts w:ascii="Arial" w:hAnsi="Arial" w:cs="Arial"/>
          <w:b/>
          <w:sz w:val="32"/>
          <w:szCs w:val="32"/>
          <w:lang w:val="es-ES"/>
        </w:rPr>
        <w:t xml:space="preserve">UNIVERSIDAD </w:t>
      </w:r>
      <w:r w:rsidR="00264F4E" w:rsidRPr="00264F4E">
        <w:rPr>
          <w:rFonts w:ascii="Arial" w:hAnsi="Arial" w:cs="Arial"/>
          <w:b/>
          <w:sz w:val="32"/>
          <w:szCs w:val="32"/>
          <w:lang w:val="es-ES"/>
        </w:rPr>
        <w:t>POLITÉCNICA</w:t>
      </w:r>
      <w:r w:rsidRPr="00264F4E">
        <w:rPr>
          <w:rFonts w:ascii="Arial" w:hAnsi="Arial" w:cs="Arial"/>
          <w:b/>
          <w:sz w:val="32"/>
          <w:szCs w:val="32"/>
          <w:lang w:val="es-ES"/>
        </w:rPr>
        <w:t xml:space="preserve"> DE ATLAUTLA</w:t>
      </w: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EC064F" w:rsidRPr="00264F4E" w:rsidRDefault="00EC064F" w:rsidP="00264F4E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264F4E">
        <w:rPr>
          <w:rFonts w:ascii="Arial" w:hAnsi="Arial" w:cs="Arial"/>
          <w:b/>
          <w:sz w:val="24"/>
          <w:szCs w:val="24"/>
          <w:lang w:val="es-ES"/>
        </w:rPr>
        <w:t>FUNDAMENTOS DE INTELIGENCIA ARTIFICIAL</w:t>
      </w: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64F4E">
        <w:rPr>
          <w:rFonts w:ascii="Arial" w:hAnsi="Arial" w:cs="Arial"/>
          <w:sz w:val="24"/>
          <w:szCs w:val="24"/>
          <w:lang w:val="es-ES"/>
        </w:rPr>
        <w:t>Profesor: García Lara Javier</w:t>
      </w: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DD159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64F4E">
        <w:rPr>
          <w:rFonts w:ascii="Arial" w:hAnsi="Arial" w:cs="Arial"/>
          <w:sz w:val="24"/>
          <w:szCs w:val="24"/>
          <w:lang w:val="es-ES"/>
        </w:rPr>
        <w:t xml:space="preserve">Estudiante: </w:t>
      </w:r>
      <w:r w:rsidR="00EC064F" w:rsidRPr="00264F4E">
        <w:rPr>
          <w:rFonts w:ascii="Arial" w:hAnsi="Arial" w:cs="Arial"/>
          <w:sz w:val="24"/>
          <w:szCs w:val="24"/>
          <w:lang w:val="es-ES"/>
        </w:rPr>
        <w:t xml:space="preserve">Palacios </w:t>
      </w:r>
      <w:r w:rsidRPr="00264F4E">
        <w:rPr>
          <w:rFonts w:ascii="Arial" w:hAnsi="Arial" w:cs="Arial"/>
          <w:sz w:val="24"/>
          <w:szCs w:val="24"/>
          <w:lang w:val="es-ES"/>
        </w:rPr>
        <w:t>Martínez</w:t>
      </w:r>
      <w:r w:rsidR="00EC064F" w:rsidRPr="00264F4E">
        <w:rPr>
          <w:rFonts w:ascii="Arial" w:hAnsi="Arial" w:cs="Arial"/>
          <w:sz w:val="24"/>
          <w:szCs w:val="24"/>
          <w:lang w:val="es-ES"/>
        </w:rPr>
        <w:t xml:space="preserve"> Josafad</w:t>
      </w: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</w:p>
    <w:p w:rsidR="00264F4E" w:rsidRPr="00264F4E" w:rsidRDefault="00264F4E" w:rsidP="00264F4E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264F4E">
        <w:rPr>
          <w:rFonts w:ascii="Arial" w:hAnsi="Arial" w:cs="Arial"/>
          <w:sz w:val="24"/>
          <w:szCs w:val="24"/>
          <w:lang w:val="es-ES"/>
        </w:rPr>
        <w:t>Grupo: 171</w:t>
      </w: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  <w:bookmarkStart w:id="0" w:name="_GoBack"/>
      <w:bookmarkEnd w:id="0"/>
    </w:p>
    <w:p w:rsidR="00DD159E" w:rsidRPr="00DD159E" w:rsidRDefault="00DD159E" w:rsidP="00DD159E">
      <w:pPr>
        <w:rPr>
          <w:lang w:val="es-ES"/>
        </w:rPr>
      </w:pPr>
    </w:p>
    <w:p w:rsidR="00DD159E" w:rsidRPr="00DD159E" w:rsidRDefault="00DD159E" w:rsidP="00DD159E">
      <w:pPr>
        <w:rPr>
          <w:lang w:val="es-ES"/>
        </w:rPr>
      </w:pPr>
    </w:p>
    <w:p w:rsidR="00EC064F" w:rsidRDefault="00EC064F" w:rsidP="00DD159E">
      <w:pPr>
        <w:tabs>
          <w:tab w:val="left" w:pos="2985"/>
        </w:tabs>
        <w:rPr>
          <w:lang w:val="es-ES"/>
        </w:rPr>
      </w:pPr>
    </w:p>
    <w:p w:rsidR="00DD159E" w:rsidRDefault="00264F4E" w:rsidP="00264F4E">
      <w:pPr>
        <w:tabs>
          <w:tab w:val="left" w:pos="2985"/>
        </w:tabs>
        <w:jc w:val="right"/>
        <w:rPr>
          <w:lang w:val="es-ES"/>
        </w:rPr>
      </w:pPr>
      <w:r>
        <w:rPr>
          <w:lang w:val="es-ES"/>
        </w:rPr>
        <w:t>18 de octubre de 2026</w:t>
      </w:r>
    </w:p>
    <w:p w:rsidR="00DD159E" w:rsidRPr="00264F4E" w:rsidRDefault="00DD159E" w:rsidP="006E2C37">
      <w:pPr>
        <w:pStyle w:val="w6asjqtextbase"/>
        <w:spacing w:line="360" w:lineRule="auto"/>
        <w:jc w:val="both"/>
        <w:rPr>
          <w:rFonts w:ascii="Arial" w:hAnsi="Arial" w:cs="Arial"/>
          <w:b/>
        </w:rPr>
      </w:pPr>
      <w:r w:rsidRPr="00264F4E">
        <w:rPr>
          <w:rFonts w:ascii="Arial" w:hAnsi="Arial" w:cs="Arial"/>
          <w:b/>
        </w:rPr>
        <w:lastRenderedPageBreak/>
        <w:t>Detección de enfermedades mediante análisis de imágenes médicas.</w:t>
      </w:r>
    </w:p>
    <w:p w:rsidR="00DD159E" w:rsidRPr="006E2C37" w:rsidRDefault="00DD159E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Sector:</w:t>
      </w:r>
      <w:r w:rsidRPr="006E2C37">
        <w:rPr>
          <w:rFonts w:ascii="Arial" w:hAnsi="Arial" w:cs="Arial"/>
        </w:rPr>
        <w:t xml:space="preserve"> Salud.</w:t>
      </w:r>
    </w:p>
    <w:p w:rsidR="00DD159E" w:rsidRPr="006E2C37" w:rsidRDefault="00DD159E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Descripción del caso</w:t>
      </w:r>
    </w:p>
    <w:p w:rsidR="00DD159E" w:rsidRPr="006E2C37" w:rsidRDefault="00DD159E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Fonts w:ascii="Arial" w:hAnsi="Arial" w:cs="Arial"/>
        </w:rPr>
        <w:t>La inteligencia artificial se utiliza para analizar radiografías, tomografías y mamografías con el propósito de identificar patrones que puedan indicar la presencia de enfermedades. Los sistemas de aprendizaje profundo pueden reconocer características de las imágenes que ayudan al personal médico a detectar posibles anomalías.</w:t>
      </w:r>
    </w:p>
    <w:p w:rsidR="00DD159E" w:rsidRPr="006E2C37" w:rsidRDefault="00DD159E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Problema que resuelve</w:t>
      </w:r>
    </w:p>
    <w:p w:rsidR="00DD159E" w:rsidRPr="006E2C37" w:rsidRDefault="00DD159E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Fonts w:ascii="Arial" w:hAnsi="Arial" w:cs="Arial"/>
        </w:rPr>
        <w:t>La interpretación de grandes cantidades de imágenes médicas requiere tiempo y concentración. Además, algunas anomalías son difíciles de identificar. La IA puede funcionar como herramienta de apoyo para priorizar estudios sospechosos y facilitar la detección temprana, aunque no sustituye por sí sola el diagnóstico profesional.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Técnicas de inteligencia artificial empleadas</w:t>
      </w:r>
    </w:p>
    <w:p w:rsidR="006E2C37" w:rsidRPr="006E2C37" w:rsidRDefault="006E2C37" w:rsidP="006E2C3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Aprendizaje automático (Machine </w:t>
      </w:r>
      <w:proofErr w:type="spellStart"/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Learning</w:t>
      </w:r>
      <w:proofErr w:type="spellEnd"/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): permite identificar patrones a partir de ejemplos.</w:t>
      </w:r>
    </w:p>
    <w:p w:rsidR="006E2C37" w:rsidRPr="006E2C37" w:rsidRDefault="006E2C37" w:rsidP="006E2C3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Aprendizaje profundo (Deep </w:t>
      </w:r>
      <w:proofErr w:type="spellStart"/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Learning</w:t>
      </w:r>
      <w:proofErr w:type="spellEnd"/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): utiliza redes neuronales con múltiples capas.</w:t>
      </w:r>
    </w:p>
    <w:p w:rsidR="006E2C37" w:rsidRPr="006E2C37" w:rsidRDefault="006E2C37" w:rsidP="006E2C3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Visión artificial: procesa imágenes para reconocer estructuras y anomalías.</w:t>
      </w:r>
    </w:p>
    <w:p w:rsidR="006E2C37" w:rsidRPr="006E2C37" w:rsidRDefault="006E2C37" w:rsidP="006E2C3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Redes neuronales </w:t>
      </w:r>
      <w:proofErr w:type="spellStart"/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convolucionales</w:t>
      </w:r>
      <w:proofErr w:type="spellEnd"/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: son una arquitectura utilizada para extraer características visuales.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Impacto medible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desempeño puede medirse mediante la sensibilidad, la especificidad, el área bajo la curva ROC y el tiempo de interpretación. Estos indicadores permiten evaluar si el sistema identifica correctamente los casos positivos y negativos. Las mejoras </w:t>
      </w: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concretas dependen de la enfermedad, el conjunto de datos y las condiciones clínicas; por ello, no debe atribuirse un porcentaje universal de mejora a todos los sistemas de IA médica.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b/>
          <w:kern w:val="0"/>
          <w:sz w:val="24"/>
          <w:szCs w:val="24"/>
          <w:lang w:eastAsia="es-MX"/>
          <w14:ligatures w14:val="none"/>
        </w:rPr>
        <w:t>Mantenimiento predictivo y control de calidad en fábricas.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Sector: Industria manufacturera.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Descripción del caso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Las empresas industriales pueden utilizar sensores instalados en motores, bandas transportadoras y otras máquinas para recopilar información sobre temperatura, vibración, presión y consumo eléctrico. Los algoritmos de IA analizan estos datos para detectar comportamientos anormales y estimar cuándo podría ocurrir una falla.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También pueden emplearse sistemas de visión artificial para revisar productos e identificar defectos durante la fabricación.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Problema que resuelve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Las averías inesperadas pueden detener una línea de producción, generar pérdidas económicas y retrasar las entregas. Asimismo, la inspección exclusivamente manual puede ser lenta y variable. La IA ayuda a anticipar fallas y a automatizar parte de las inspecciones.</w:t>
      </w:r>
    </w:p>
    <w:p w:rsidR="006E2C37" w:rsidRPr="006E2C37" w:rsidRDefault="006E2C37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Técnicas de inteligencia artificial empleadas</w:t>
      </w:r>
    </w:p>
    <w:p w:rsidR="006E2C37" w:rsidRPr="006E2C37" w:rsidRDefault="006E2C37" w:rsidP="006E2C37">
      <w:pPr>
        <w:pStyle w:val="w6asjqtextbase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Aprendizaje supervisado:</w:t>
      </w:r>
      <w:r w:rsidRPr="006E2C37">
        <w:rPr>
          <w:rFonts w:ascii="Arial" w:hAnsi="Arial" w:cs="Arial"/>
        </w:rPr>
        <w:t xml:space="preserve"> clasifica estados de funcionamiento cuando existen ejemplos etiquetados.</w:t>
      </w:r>
    </w:p>
    <w:p w:rsidR="006E2C37" w:rsidRPr="006E2C37" w:rsidRDefault="006E2C37" w:rsidP="006E2C37">
      <w:pPr>
        <w:pStyle w:val="w6asjqtextbase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Detección de anomalías:</w:t>
      </w:r>
      <w:r w:rsidRPr="006E2C37">
        <w:rPr>
          <w:rFonts w:ascii="Arial" w:hAnsi="Arial" w:cs="Arial"/>
        </w:rPr>
        <w:t xml:space="preserve"> identifica comportamientos que se alejan de los patrones habituales.</w:t>
      </w:r>
    </w:p>
    <w:p w:rsidR="006E2C37" w:rsidRPr="006E2C37" w:rsidRDefault="006E2C37" w:rsidP="006E2C37">
      <w:pPr>
        <w:pStyle w:val="w6asjqtextbase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Análisis predictivo:</w:t>
      </w:r>
      <w:r w:rsidRPr="006E2C37">
        <w:rPr>
          <w:rFonts w:ascii="Arial" w:hAnsi="Arial" w:cs="Arial"/>
        </w:rPr>
        <w:t xml:space="preserve"> estima la probabilidad de una falla a partir de datos históricos.</w:t>
      </w:r>
    </w:p>
    <w:p w:rsidR="006E2C37" w:rsidRPr="006E2C37" w:rsidRDefault="006E2C37" w:rsidP="006E2C37">
      <w:pPr>
        <w:pStyle w:val="w6asjqtextbase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Visión artificial:</w:t>
      </w:r>
      <w:r w:rsidRPr="006E2C37">
        <w:rPr>
          <w:rFonts w:ascii="Arial" w:hAnsi="Arial" w:cs="Arial"/>
        </w:rPr>
        <w:t xml:space="preserve"> detecta defectos en piezas y productos.</w:t>
      </w:r>
    </w:p>
    <w:p w:rsidR="006E2C37" w:rsidRPr="006E2C37" w:rsidRDefault="006E2C37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lastRenderedPageBreak/>
        <w:t>Impacto medible</w:t>
      </w:r>
    </w:p>
    <w:p w:rsidR="006E2C37" w:rsidRPr="006E2C37" w:rsidRDefault="006E2C37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Fonts w:ascii="Arial" w:hAnsi="Arial" w:cs="Arial"/>
        </w:rPr>
        <w:t>Los indicadores relevantes son la cantidad de paradas no planificadas, el tiempo medio entre fallas (</w:t>
      </w:r>
      <w:proofErr w:type="spellStart"/>
      <w:r w:rsidRPr="006E2C37">
        <w:rPr>
          <w:rFonts w:ascii="Arial" w:hAnsi="Arial" w:cs="Arial"/>
        </w:rPr>
        <w:t>MTBF</w:t>
      </w:r>
      <w:proofErr w:type="spellEnd"/>
      <w:r w:rsidRPr="006E2C37">
        <w:rPr>
          <w:rFonts w:ascii="Arial" w:hAnsi="Arial" w:cs="Arial"/>
        </w:rPr>
        <w:t>), el tiempo medio de reparación (</w:t>
      </w:r>
      <w:proofErr w:type="spellStart"/>
      <w:r w:rsidRPr="006E2C37">
        <w:rPr>
          <w:rFonts w:ascii="Arial" w:hAnsi="Arial" w:cs="Arial"/>
        </w:rPr>
        <w:t>MTTR</w:t>
      </w:r>
      <w:proofErr w:type="spellEnd"/>
      <w:r w:rsidRPr="006E2C37">
        <w:rPr>
          <w:rFonts w:ascii="Arial" w:hAnsi="Arial" w:cs="Arial"/>
        </w:rPr>
        <w:t>), la tasa de defectos y el costo de mantenimiento. Para afirmar que una empresa mejoró estos indicadores es necesario comparar datos antes y después de implementar el sistema. No se debe presentar una reducción porcentual como un resultado comprobado sin una fuente que la documente.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b/>
          <w:kern w:val="0"/>
          <w:sz w:val="24"/>
          <w:szCs w:val="24"/>
          <w:lang w:eastAsia="es-MX"/>
          <w14:ligatures w14:val="none"/>
        </w:rPr>
        <w:t>Optimización del tráfico mediante sistemas inteligentes de movilidad.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Sector: Transporte y movilidad urbana.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Descripción del caso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Los sistemas de movilidad inteligente pueden analizar información de cámaras, sensores, dispositivos GPS y datos históricos de circulación para estimar la congestión de las calles. Con esta información, los sistemas de control pueden adaptar los tiempos de los semáforos, detectar incidentes y sugerir rutas alternativas.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IA también se utiliza en sistemas avanzados de asistencia a la conducción, donde las cámaras y otros sensores ayudan a detectar vehículos, peatones y obstáculos.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Problema que resuelve</w:t>
      </w:r>
    </w:p>
    <w:p w:rsidR="006E2C37" w:rsidRPr="006E2C37" w:rsidRDefault="006E2C37" w:rsidP="006E2C37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6E2C37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congestión vehicular provoca retrasos, mayor consumo de combustible y emisiones contaminantes. La falta de información actualizada también dificulta la planificación de rutas y la respuesta ante incidentes.</w:t>
      </w:r>
    </w:p>
    <w:p w:rsidR="006E2C37" w:rsidRPr="006E2C37" w:rsidRDefault="006E2C37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Técnicas de inteligencia artificial empleadas</w:t>
      </w:r>
    </w:p>
    <w:p w:rsidR="006E2C37" w:rsidRPr="006E2C37" w:rsidRDefault="006E2C37" w:rsidP="006E2C37">
      <w:pPr>
        <w:pStyle w:val="w6asjqtextbase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Aprendizaje automático:</w:t>
      </w:r>
      <w:r w:rsidRPr="006E2C37">
        <w:rPr>
          <w:rFonts w:ascii="Arial" w:hAnsi="Arial" w:cs="Arial"/>
        </w:rPr>
        <w:t xml:space="preserve"> identifica patrones en los datos de circulación.</w:t>
      </w:r>
    </w:p>
    <w:p w:rsidR="006E2C37" w:rsidRPr="006E2C37" w:rsidRDefault="006E2C37" w:rsidP="006E2C37">
      <w:pPr>
        <w:pStyle w:val="w6asjqtextbase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lastRenderedPageBreak/>
        <w:t>Predicción de series temporales:</w:t>
      </w:r>
      <w:r w:rsidRPr="006E2C37">
        <w:rPr>
          <w:rFonts w:ascii="Arial" w:hAnsi="Arial" w:cs="Arial"/>
        </w:rPr>
        <w:t xml:space="preserve"> estima el comportamiento del tráfico en distintos horarios.</w:t>
      </w:r>
    </w:p>
    <w:p w:rsidR="006E2C37" w:rsidRPr="006E2C37" w:rsidRDefault="006E2C37" w:rsidP="006E2C37">
      <w:pPr>
        <w:pStyle w:val="w6asjqtextbase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Visión artificial:</w:t>
      </w:r>
      <w:r w:rsidRPr="006E2C37">
        <w:rPr>
          <w:rFonts w:ascii="Arial" w:hAnsi="Arial" w:cs="Arial"/>
        </w:rPr>
        <w:t xml:space="preserve"> analiza imágenes para detectar vehículos y otros elementos.</w:t>
      </w:r>
    </w:p>
    <w:p w:rsidR="006E2C37" w:rsidRPr="006E2C37" w:rsidRDefault="006E2C37" w:rsidP="006E2C37">
      <w:pPr>
        <w:pStyle w:val="w6asjqtextbase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Algoritmos de optimización:</w:t>
      </w:r>
      <w:r w:rsidRPr="006E2C37">
        <w:rPr>
          <w:rFonts w:ascii="Arial" w:hAnsi="Arial" w:cs="Arial"/>
        </w:rPr>
        <w:t xml:space="preserve"> buscan rutas o configuraciones de semáforos que reduzcan tiempos de recorrido.</w:t>
      </w:r>
    </w:p>
    <w:p w:rsidR="006E2C37" w:rsidRDefault="006E2C37" w:rsidP="006E2C37">
      <w:pPr>
        <w:pStyle w:val="w6asjqtextbase"/>
        <w:spacing w:line="360" w:lineRule="auto"/>
        <w:jc w:val="both"/>
        <w:rPr>
          <w:rStyle w:val="w6asjqtextbase1"/>
          <w:rFonts w:ascii="Arial" w:hAnsi="Arial" w:cs="Arial"/>
        </w:rPr>
      </w:pPr>
      <w:r w:rsidRPr="006E2C37">
        <w:rPr>
          <w:rStyle w:val="w6asjqtextbase1"/>
          <w:rFonts w:ascii="Arial" w:hAnsi="Arial" w:cs="Arial"/>
        </w:rPr>
        <w:t>Impacto medible</w:t>
      </w:r>
    </w:p>
    <w:p w:rsidR="009441CE" w:rsidRPr="00185C4D" w:rsidRDefault="009441CE" w:rsidP="006E2C37">
      <w:pPr>
        <w:pStyle w:val="w6asjqtextbase"/>
        <w:spacing w:line="360" w:lineRule="auto"/>
        <w:jc w:val="both"/>
        <w:rPr>
          <w:rFonts w:ascii="Arial" w:hAnsi="Arial" w:cs="Arial"/>
        </w:rPr>
      </w:pPr>
      <w:r w:rsidRPr="006E2C37">
        <w:rPr>
          <w:rFonts w:ascii="Arial" w:hAnsi="Arial" w:cs="Arial"/>
        </w:rPr>
        <w:t>La efectividad puede evaluarse mediante el tiempo promedio de viaje, la velocidad media, la longitud de las filas vehiculares, el tiempo de espera en los semáforos y el consu</w:t>
      </w:r>
      <w:r w:rsidRPr="00185C4D">
        <w:rPr>
          <w:rFonts w:ascii="Arial" w:hAnsi="Arial" w:cs="Arial"/>
        </w:rPr>
        <w:t>mo de combustible. Los resultados deben validarse en la zona donde se implementa el sistema, debido a que las condiciones de tráfico cambian entre ciudades.</w:t>
      </w:r>
    </w:p>
    <w:tbl>
      <w:tblPr>
        <w:tblpPr w:leftFromText="141" w:rightFromText="141" w:vertAnchor="text" w:tblpY="61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460"/>
        <w:gridCol w:w="2560"/>
        <w:gridCol w:w="2280"/>
      </w:tblGrid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Salud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Industria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Movilidad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Caso de aplicación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Detección de enfermedades en imágenes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Mantenimiento predictivo de maquinaria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Gestión inteligente del tráfico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Rama de IA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Visión artificial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Aprendizaje automático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Visión artificial y aprendizaje por refuerzo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Técnica principal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 xml:space="preserve">Redes neuronales </w:t>
            </w:r>
            <w:proofErr w:type="spellStart"/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convolucionales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Detección de anomalías y análisis predictivo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Análisis de video y predicción del tráfico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Hospitales y laboratorios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Fábricas y plantas industriales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Transporte y ciudades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Problema atendido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Identificación de anomalías médicas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Fallas inesperadas de equipos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Congestión y tiempos de espera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KPI principal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Sensibilidad y especificidad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Tiempo de inactividad y costo de mantenimiento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Tiempo de viaje y longitud de filas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País o ámbito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Aplicaciones clínicas internacionales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Aplicaciones industriales internacionales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Madrid, España</w:t>
            </w:r>
          </w:p>
        </w:tc>
      </w:tr>
      <w:tr w:rsidR="006E2C37" w:rsidRPr="006E2C37" w:rsidTr="009441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Evidencia consultada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OMS y literatura clínica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IBM, mantenimiento predictivo</w:t>
            </w:r>
          </w:p>
        </w:tc>
        <w:tc>
          <w:tcPr>
            <w:tcW w:w="0" w:type="auto"/>
            <w:vAlign w:val="center"/>
            <w:hideMark/>
          </w:tcPr>
          <w:p w:rsidR="006E2C37" w:rsidRPr="006E2C37" w:rsidRDefault="006E2C37" w:rsidP="006E2C37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</w:pPr>
            <w:r w:rsidRPr="006E2C37">
              <w:rPr>
                <w:rFonts w:ascii="Arial" w:eastAsia="Times New Roman" w:hAnsi="Arial" w:cs="Arial"/>
                <w:kern w:val="0"/>
                <w:sz w:val="24"/>
                <w:szCs w:val="24"/>
                <w:lang w:eastAsia="es-MX"/>
                <w14:ligatures w14:val="none"/>
              </w:rPr>
              <w:t>Ayuntamiento de Madrid</w:t>
            </w:r>
          </w:p>
        </w:tc>
      </w:tr>
    </w:tbl>
    <w:p w:rsidR="00DD159E" w:rsidRPr="00185C4D" w:rsidRDefault="00DD159E" w:rsidP="00DD159E">
      <w:pPr>
        <w:tabs>
          <w:tab w:val="left" w:pos="2985"/>
        </w:tabs>
        <w:rPr>
          <w:rFonts w:ascii="Arial" w:hAnsi="Arial" w:cs="Arial"/>
          <w:sz w:val="24"/>
          <w:szCs w:val="24"/>
          <w:lang w:val="es-ES"/>
        </w:rPr>
      </w:pPr>
    </w:p>
    <w:p w:rsidR="00185C4D" w:rsidRDefault="009441CE" w:rsidP="00185C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9441CE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Conclusión </w:t>
      </w:r>
    </w:p>
    <w:p w:rsidR="009441CE" w:rsidRPr="00185C4D" w:rsidRDefault="009441CE" w:rsidP="00185C4D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9441C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La inteligencia artificial puede aplicarse en diferentes sectores para resolver problemas </w:t>
      </w:r>
      <w:r w:rsidR="00264F4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en </w:t>
      </w:r>
      <w:r w:rsidR="000C07CB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específicos</w:t>
      </w:r>
      <w:r w:rsidRPr="009441CE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mediante el análisis de datos, la identificación de patrones y la optimización de decisiones. En salud, puede apoyar el análisis de imágenes médicas; en la industria, ayuda a anticipar fallas de maquinaria; y en movilidad, permite analizar el tráfico para mejorar la gestión vial.</w:t>
      </w:r>
    </w:p>
    <w:p w:rsidR="009441CE" w:rsidRPr="00185C4D" w:rsidRDefault="009441CE" w:rsidP="00185C4D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185C4D">
        <w:rPr>
          <w:rFonts w:ascii="Arial" w:hAnsi="Arial" w:cs="Arial"/>
          <w:sz w:val="24"/>
          <w:szCs w:val="24"/>
        </w:rPr>
        <w:t xml:space="preserve">Aunque las técnicas y los objetivos son diferentes, </w:t>
      </w:r>
      <w:r w:rsidR="000C07CB">
        <w:rPr>
          <w:rFonts w:ascii="Arial" w:hAnsi="Arial" w:cs="Arial"/>
          <w:sz w:val="24"/>
          <w:szCs w:val="24"/>
        </w:rPr>
        <w:t>todos estos casos</w:t>
      </w:r>
      <w:r w:rsidRPr="00185C4D">
        <w:rPr>
          <w:rFonts w:ascii="Arial" w:hAnsi="Arial" w:cs="Arial"/>
          <w:sz w:val="24"/>
          <w:szCs w:val="24"/>
        </w:rPr>
        <w:t xml:space="preserve"> requieren datos de calidad, evaluación de resultados y </w:t>
      </w:r>
      <w:r w:rsidR="000C07CB">
        <w:rPr>
          <w:rFonts w:ascii="Arial" w:hAnsi="Arial" w:cs="Arial"/>
          <w:sz w:val="24"/>
          <w:szCs w:val="24"/>
        </w:rPr>
        <w:t xml:space="preserve">lo más importante, </w:t>
      </w:r>
      <w:r w:rsidRPr="00185C4D">
        <w:rPr>
          <w:rFonts w:ascii="Arial" w:hAnsi="Arial" w:cs="Arial"/>
          <w:sz w:val="24"/>
          <w:szCs w:val="24"/>
        </w:rPr>
        <w:t>supervisión humana.</w:t>
      </w:r>
    </w:p>
    <w:p w:rsidR="009441CE" w:rsidRPr="009441CE" w:rsidRDefault="009441CE" w:rsidP="00944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:rsidR="009441CE" w:rsidRDefault="009441C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Default="00264F4E" w:rsidP="00DD159E">
      <w:pPr>
        <w:tabs>
          <w:tab w:val="left" w:pos="2985"/>
        </w:tabs>
        <w:rPr>
          <w:lang w:val="es-ES"/>
        </w:rPr>
      </w:pPr>
    </w:p>
    <w:p w:rsidR="00264F4E" w:rsidRPr="00264F4E" w:rsidRDefault="00264F4E" w:rsidP="00DD159E">
      <w:pPr>
        <w:tabs>
          <w:tab w:val="left" w:pos="2985"/>
        </w:tabs>
        <w:rPr>
          <w:rFonts w:ascii="Arial" w:hAnsi="Arial" w:cs="Arial"/>
          <w:b/>
          <w:sz w:val="24"/>
          <w:szCs w:val="24"/>
          <w:lang w:val="es-ES"/>
        </w:rPr>
      </w:pPr>
      <w:r w:rsidRPr="00264F4E">
        <w:rPr>
          <w:rFonts w:ascii="Arial" w:hAnsi="Arial" w:cs="Arial"/>
          <w:b/>
          <w:sz w:val="24"/>
          <w:szCs w:val="24"/>
          <w:lang w:val="es-ES"/>
        </w:rPr>
        <w:lastRenderedPageBreak/>
        <w:t>Referencias</w:t>
      </w:r>
    </w:p>
    <w:p w:rsidR="00264F4E" w:rsidRPr="00264F4E" w:rsidRDefault="00264F4E" w:rsidP="00264F4E">
      <w:pPr>
        <w:pStyle w:val="NormalWeb"/>
        <w:jc w:val="both"/>
        <w:rPr>
          <w:sz w:val="22"/>
          <w:szCs w:val="22"/>
        </w:rPr>
      </w:pPr>
      <w:r w:rsidRPr="00264F4E">
        <w:rPr>
          <w:sz w:val="22"/>
          <w:szCs w:val="22"/>
        </w:rPr>
        <w:t xml:space="preserve">IBM. (s. f.). ¿Qué es el mantenimiento predictivo? </w:t>
      </w:r>
      <w:hyperlink r:id="rId8" w:history="1">
        <w:r w:rsidRPr="00264F4E">
          <w:rPr>
            <w:rStyle w:val="Hipervnculo"/>
            <w:sz w:val="22"/>
            <w:szCs w:val="22"/>
          </w:rPr>
          <w:t>https://www.ibm.com/mx-es/think/topics/predictive-maintenance</w:t>
        </w:r>
      </w:hyperlink>
    </w:p>
    <w:p w:rsidR="00264F4E" w:rsidRPr="00264F4E" w:rsidRDefault="00264F4E" w:rsidP="00264F4E">
      <w:pPr>
        <w:pStyle w:val="NormalWeb"/>
        <w:jc w:val="both"/>
        <w:rPr>
          <w:sz w:val="22"/>
          <w:szCs w:val="22"/>
        </w:rPr>
      </w:pPr>
      <w:r w:rsidRPr="00264F4E">
        <w:rPr>
          <w:sz w:val="22"/>
          <w:szCs w:val="22"/>
        </w:rPr>
        <w:t xml:space="preserve">Ayuntamiento de Madrid. (2024, 29 de abril). Madrid gestiona el tráfico en tiempo real a través de 56 cámaras con Inteligencia Artificial. </w:t>
      </w:r>
      <w:hyperlink r:id="rId9" w:history="1">
        <w:r w:rsidRPr="00264F4E">
          <w:rPr>
            <w:rStyle w:val="Hipervnculo"/>
            <w:sz w:val="22"/>
            <w:szCs w:val="22"/>
          </w:rPr>
          <w:t>https://www.madrid.es/portales/munimadrid/es/Inicio/El-Ayuntamiento/Notas-de-prensa/Madrid-gestiona-el-trafico-en-tiempo-real-a-traves-de-56-camaras-con-Inteligencia-Artificial/</w:t>
        </w:r>
      </w:hyperlink>
    </w:p>
    <w:p w:rsidR="00264F4E" w:rsidRPr="00264F4E" w:rsidRDefault="00264F4E" w:rsidP="00264F4E">
      <w:pPr>
        <w:pStyle w:val="NormalWeb"/>
        <w:jc w:val="both"/>
        <w:rPr>
          <w:sz w:val="22"/>
          <w:szCs w:val="22"/>
        </w:rPr>
      </w:pPr>
      <w:r w:rsidRPr="00264F4E">
        <w:rPr>
          <w:sz w:val="22"/>
          <w:szCs w:val="22"/>
        </w:rPr>
        <w:t xml:space="preserve">Organización Mundial de la Salud. (s. f.). Organización Mundial de la Salud. </w:t>
      </w:r>
      <w:hyperlink r:id="rId10" w:history="1">
        <w:r w:rsidRPr="00264F4E">
          <w:rPr>
            <w:rStyle w:val="Hipervnculo"/>
            <w:sz w:val="22"/>
            <w:szCs w:val="22"/>
          </w:rPr>
          <w:t>https://www.who.int/es</w:t>
        </w:r>
      </w:hyperlink>
    </w:p>
    <w:p w:rsidR="00264F4E" w:rsidRPr="00264F4E" w:rsidRDefault="00264F4E" w:rsidP="00264F4E">
      <w:pPr>
        <w:pStyle w:val="NormalWeb"/>
        <w:jc w:val="both"/>
        <w:rPr>
          <w:sz w:val="22"/>
          <w:szCs w:val="22"/>
        </w:rPr>
      </w:pPr>
      <w:proofErr w:type="spellStart"/>
      <w:r w:rsidRPr="00264F4E">
        <w:rPr>
          <w:sz w:val="22"/>
          <w:szCs w:val="22"/>
        </w:rPr>
        <w:t>Universi</w:t>
      </w:r>
      <w:r>
        <w:rPr>
          <w:sz w:val="22"/>
          <w:szCs w:val="22"/>
        </w:rPr>
        <w:t>d</w:t>
      </w:r>
      <w:r w:rsidRPr="00264F4E">
        <w:rPr>
          <w:sz w:val="22"/>
          <w:szCs w:val="22"/>
        </w:rPr>
        <w:t>at</w:t>
      </w:r>
      <w:proofErr w:type="spellEnd"/>
      <w:r w:rsidRPr="00264F4E">
        <w:rPr>
          <w:sz w:val="22"/>
          <w:szCs w:val="22"/>
        </w:rPr>
        <w:t xml:space="preserve"> Oberta de Catalunya. (2021, 15 de marzo). Cómo puede ayudar la inteligencia artificial a reducir los accidentes de tráfico en las ciudades. </w:t>
      </w:r>
      <w:hyperlink r:id="rId11" w:history="1">
        <w:r w:rsidRPr="00264F4E">
          <w:rPr>
            <w:rStyle w:val="Hipervnculo"/>
            <w:sz w:val="22"/>
            <w:szCs w:val="22"/>
          </w:rPr>
          <w:t>https://www.uoc.edu/es/news/2021/059-ia-accidentes-trafico-ciudades</w:t>
        </w:r>
      </w:hyperlink>
    </w:p>
    <w:p w:rsidR="00264F4E" w:rsidRPr="00DD159E" w:rsidRDefault="00264F4E" w:rsidP="00DD159E">
      <w:pPr>
        <w:tabs>
          <w:tab w:val="left" w:pos="2985"/>
        </w:tabs>
        <w:rPr>
          <w:lang w:val="es-ES"/>
        </w:rPr>
      </w:pPr>
    </w:p>
    <w:sectPr w:rsidR="00264F4E" w:rsidRPr="00DD15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C15" w:rsidRDefault="00741C15" w:rsidP="000C07CB">
      <w:pPr>
        <w:spacing w:after="0" w:line="240" w:lineRule="auto"/>
      </w:pPr>
      <w:r>
        <w:separator/>
      </w:r>
    </w:p>
  </w:endnote>
  <w:endnote w:type="continuationSeparator" w:id="0">
    <w:p w:rsidR="00741C15" w:rsidRDefault="00741C15" w:rsidP="000C0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C15" w:rsidRDefault="00741C15" w:rsidP="000C07CB">
      <w:pPr>
        <w:spacing w:after="0" w:line="240" w:lineRule="auto"/>
      </w:pPr>
      <w:r>
        <w:separator/>
      </w:r>
    </w:p>
  </w:footnote>
  <w:footnote w:type="continuationSeparator" w:id="0">
    <w:p w:rsidR="00741C15" w:rsidRDefault="00741C15" w:rsidP="000C0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C37E7"/>
    <w:multiLevelType w:val="multilevel"/>
    <w:tmpl w:val="AD7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87ED6"/>
    <w:multiLevelType w:val="multilevel"/>
    <w:tmpl w:val="6DF4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D3C20"/>
    <w:multiLevelType w:val="multilevel"/>
    <w:tmpl w:val="89E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35EB5"/>
    <w:multiLevelType w:val="multilevel"/>
    <w:tmpl w:val="390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4F"/>
    <w:rsid w:val="000C07CB"/>
    <w:rsid w:val="0015307F"/>
    <w:rsid w:val="00185C4D"/>
    <w:rsid w:val="00264F4E"/>
    <w:rsid w:val="006E2C37"/>
    <w:rsid w:val="00741C15"/>
    <w:rsid w:val="009441CE"/>
    <w:rsid w:val="00D0029E"/>
    <w:rsid w:val="00DD159E"/>
    <w:rsid w:val="00EC064F"/>
    <w:rsid w:val="00ED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020D"/>
  <w15:chartTrackingRefBased/>
  <w15:docId w15:val="{8510FC06-CAE6-406B-8592-89538B6F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44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DD1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w6asjqtextbase1">
    <w:name w:val="w6asjq_textbase1"/>
    <w:basedOn w:val="Fuentedeprrafopredeter"/>
    <w:rsid w:val="00DD159E"/>
  </w:style>
  <w:style w:type="character" w:customStyle="1" w:styleId="wl3jgtrigger">
    <w:name w:val="wl_3jg_trigger"/>
    <w:basedOn w:val="Fuentedeprrafopredeter"/>
    <w:rsid w:val="006E2C37"/>
  </w:style>
  <w:style w:type="character" w:customStyle="1" w:styleId="Ttulo2Car">
    <w:name w:val="Título 2 Car"/>
    <w:basedOn w:val="Fuentedeprrafopredeter"/>
    <w:link w:val="Ttulo2"/>
    <w:uiPriority w:val="9"/>
    <w:rsid w:val="009441CE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oib9lqbox">
    <w:name w:val="oib9lq_box"/>
    <w:basedOn w:val="Fuentedeprrafopredeter"/>
    <w:rsid w:val="009441CE"/>
  </w:style>
  <w:style w:type="paragraph" w:styleId="NormalWeb">
    <w:name w:val="Normal (Web)"/>
    <w:basedOn w:val="Normal"/>
    <w:uiPriority w:val="99"/>
    <w:semiHidden/>
    <w:unhideWhenUsed/>
    <w:rsid w:val="00264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64F4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C0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07CB"/>
  </w:style>
  <w:style w:type="paragraph" w:styleId="Piedepgina">
    <w:name w:val="footer"/>
    <w:basedOn w:val="Normal"/>
    <w:link w:val="PiedepginaCar"/>
    <w:uiPriority w:val="99"/>
    <w:unhideWhenUsed/>
    <w:rsid w:val="000C07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0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0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8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2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mx-es/think/topics/predictive-maintenanc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oc.edu/es/news/2021/059-ia-accidentes-trafico-ciudades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ho.int/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drid.es/portales/munimadrid/es/Inicio/El-Ayuntamiento/Notas-de-prensa/Madrid-gestiona-el-trafico-en-tiempo-real-a-traves-de-56-camaras-con-Inteligencia-Artificial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7</Pages>
  <Words>1210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Parrandas</dc:creator>
  <cp:keywords/>
  <dc:description/>
  <cp:lastModifiedBy>Parrandas</cp:lastModifiedBy>
  <cp:revision>1</cp:revision>
  <dcterms:created xsi:type="dcterms:W3CDTF">2026-10-17T04:11:00Z</dcterms:created>
  <dcterms:modified xsi:type="dcterms:W3CDTF">2026-10-18T07:54:00Z</dcterms:modified>
</cp:coreProperties>
</file>