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Adaptacion de dominio para reconocimiento automatico de modulaciones digitales</w:t>
      </w:r>
    </w:p>
    <w:p>
      <w:pPr>
        <w:pStyle w:val="Subtitle"/>
      </w:pPr>
      <w:r>
        <w:t>Senales IQ sinteticas, rasgos DSP e inteligencia artificial ligera</w:t>
      </w:r>
    </w:p>
    <w:p>
      <w:r>
        <w:rPr>
          <w:b/>
        </w:rPr>
        <w:t>Propuesta formal de investigacion</w:t>
      </w:r>
      <w:r>
        <w:t xml:space="preserve"> | Preparado para reunion con asesor: 18 de mayo de 2026</w:t>
      </w:r>
    </w:p>
    <w:p>
      <w:pPr>
        <w:pStyle w:val="Heading1"/>
      </w:pPr>
      <w:r>
        <w:t>Resumen</w:t>
      </w:r>
    </w:p>
    <w:p>
      <w:r>
        <w:t>Este proyecto propone evaluar adaptacion de dominio para reconocimiento automatico de modulaciones digitales. Se genera un conjunto de senales IQ sinteticas, se extraen rasgos DSP interpretables y se entrena un MLP ligero. Luego se mide la degradacion al pasar de un dominio fuente controlado a dominios objetivo mas dificiles. La investigacion busca reducir esa degradacion con tecnicas progresivas como normalizacion objetivo, CORAL y fine-tuning con pocas muestras.</w:t>
      </w:r>
    </w:p>
    <w:p>
      <w:pPr>
        <w:pStyle w:val="Heading1"/>
      </w:pPr>
      <w:r>
        <w:t>Planteamiento del problema</w:t>
      </w:r>
    </w:p>
    <w:p>
      <w:r>
        <w:t>Un clasificador puede funcionar muy bien cuando entrenamiento y prueba pertenecen a condiciones similares, pero degradarse cuando cambia el canal, el SNR o el offset de frecuencia. En comunicaciones reales, esta brecha es relevante porque el receptor no siempre observa senales con las mismas condiciones del simulador usado para entrenar.</w:t>
      </w:r>
    </w:p>
    <w:p>
      <w:pPr>
        <w:pStyle w:val="Heading1"/>
      </w:pPr>
      <w:r>
        <w:t>Pregunta de investigacion</w:t>
      </w:r>
    </w:p>
    <w:p>
      <w:r>
        <w:t>Como se degrada un clasificador de modulaciones entrenado con senales IQ sinteticas de dominio fuente al evaluarse en dominios objetivo mas realistas, y que tecnicas ligeras de adaptacion pueden reducir esa degradacion?</w:t>
      </w:r>
    </w:p>
    <w:p>
      <w:pPr>
        <w:pStyle w:val="Heading1"/>
      </w:pPr>
      <w:r>
        <w:t>Hipotesis</w:t>
      </w:r>
    </w:p>
    <w:p>
      <w:r>
        <w:t>Un MLP entrenado con rasgos DSP sobre senales AWGN controladas tendra alta precision en el dominio fuente, pero perdera rendimiento en dominios objetivo con bajo SNR, mayor offset y multipath. La perdida puede reducirse mediante normalizacion objetivo, CORAL y fine-tuning con pocas muestras etiquetadas.</w:t>
      </w:r>
    </w:p>
    <w:p>
      <w:pPr>
        <w:pStyle w:val="Heading1"/>
      </w:pPr>
      <w:r>
        <w:t>Objetivos</w:t>
      </w:r>
    </w:p>
    <w:p>
      <w:pPr>
        <w:pStyle w:val="Heading2"/>
      </w:pPr>
      <w:r>
        <w:t>Objetivo general</w:t>
      </w:r>
    </w:p>
    <w:p>
      <w:r>
        <w:t>Desarrollar y evaluar un prototipo de adaptacion de dominio para clasificacion automatica de modulaciones digitales usando senales IQ sinteticas, rasgos DSP interpretables y un modelo de IA ligero.</w:t>
      </w:r>
    </w:p>
    <w:p>
      <w:pPr>
        <w:pStyle w:val="Heading2"/>
      </w:pPr>
      <w:r>
        <w:t>Objetivos especificos</w:t>
      </w:r>
    </w:p>
    <w:p>
      <w:pPr>
        <w:pStyle w:val="ListNumber"/>
      </w:pPr>
      <w:r>
        <w:t>Generar senales IQ para BPSK, QPSK, 8PSK, 16QAM, 2FSK y 4ASK.</w:t>
      </w:r>
    </w:p>
    <w:p>
      <w:pPr>
        <w:pStyle w:val="ListNumber"/>
      </w:pPr>
      <w:r>
        <w:t>Simular dominios fuente y objetivo con distintos niveles de SNR, offset y canal.</w:t>
      </w:r>
    </w:p>
    <w:p>
      <w:pPr>
        <w:pStyle w:val="ListNumber"/>
      </w:pPr>
      <w:r>
        <w:t>Extraer rasgos DSP de amplitud, fase, componentes I/Q y espectro.</w:t>
      </w:r>
    </w:p>
    <w:p>
      <w:pPr>
        <w:pStyle w:val="ListNumber"/>
      </w:pPr>
      <w:r>
        <w:t>Entrenar un MLP ligero y compararlo contra un baseline DSP.</w:t>
      </w:r>
    </w:p>
    <w:p>
      <w:pPr>
        <w:pStyle w:val="ListNumber"/>
      </w:pPr>
      <w:r>
        <w:t>Medir la caida de rendimiento por cambio de dominio.</w:t>
      </w:r>
    </w:p>
    <w:p>
      <w:pPr>
        <w:pStyle w:val="ListNumber"/>
      </w:pPr>
      <w:r>
        <w:t>Evaluar tecnicas progresivas de adaptacion de dominio.</w:t>
      </w:r>
    </w:p>
    <w:p>
      <w:pPr>
        <w:pStyle w:val="Heading1"/>
      </w:pPr>
      <w:r>
        <w:t>Alcance y resultados actuales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4F6F9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Modulaciones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9"/>
              </w:rPr>
              <w:t>BPSK, QPSK, 8PSK, 16QAM, 2FSK y 4ASK</w:t>
            </w:r>
          </w:p>
        </w:tc>
      </w:tr>
      <w:tr>
        <w:tc>
          <w:tcPr>
            <w:tcW w:type="dxa" w:w="4680"/>
            <w:shd w:fill="F4F6F9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Rasgos DSP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9"/>
              </w:rPr>
              <w:t>36 rasgos de amplitud, I/Q, fase y espectro</w:t>
            </w:r>
          </w:p>
        </w:tc>
      </w:tr>
      <w:tr>
        <w:tc>
          <w:tcPr>
            <w:tcW w:type="dxa" w:w="4680"/>
            <w:shd w:fill="F4F6F9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Modelo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9"/>
              </w:rPr>
              <w:t>MLP ligero implementado en NumPy</w:t>
            </w:r>
          </w:p>
        </w:tc>
      </w:tr>
      <w:tr>
        <w:tc>
          <w:tcPr>
            <w:tcW w:type="dxa" w:w="4680"/>
            <w:shd w:fill="F4F6F9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Accuracy base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9"/>
              </w:rPr>
              <w:t>97.9%</w:t>
            </w:r>
          </w:p>
        </w:tc>
      </w:tr>
      <w:tr>
        <w:tc>
          <w:tcPr>
            <w:tcW w:type="dxa" w:w="4680"/>
            <w:shd w:fill="F4F6F9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MLP vs baseline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9"/>
              </w:rPr>
              <w:t>98.0% vs 82.1%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Escenario</w:t>
            </w:r>
          </w:p>
        </w:tc>
        <w:tc>
          <w:tcPr>
            <w:tcW w:type="dxa" w:w="2340"/>
            <w:shd w:fill="E8EEF5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Accuracy objetivo</w:t>
            </w:r>
          </w:p>
        </w:tc>
        <w:tc>
          <w:tcPr>
            <w:tcW w:type="dxa" w:w="2340"/>
            <w:shd w:fill="E8EEF5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Caida</w:t>
            </w:r>
          </w:p>
        </w:tc>
        <w:tc>
          <w:tcPr>
            <w:tcW w:type="dxa" w:w="2340"/>
            <w:shd w:fill="E8EEF5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Lectura para el asesor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source_holdout_awgn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100.0%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0.0 pp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Referencia alta: entrenamiento y prueba similares.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target_awgn_low_snr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82.9%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17.1 pp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Baja por ruido y mayor offset; primer signo de fragilidad.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target_rayleigh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95.7%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4.3 pp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Se mantiene alto en esta simulacion.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target_multipath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73.3%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26.7 pp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Baja fuerte; multipath deforma la senal.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target_harsh_multipath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60.1%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39.9 pp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Caso critico; justifica adaptacion.</w:t>
            </w:r>
          </w:p>
        </w:tc>
      </w:tr>
    </w:tbl>
    <w:p>
      <w:pPr>
        <w:pStyle w:val="Heading1"/>
      </w:pPr>
      <w:r>
        <w:t>Antecedentes y diferenciacion</w:t>
      </w:r>
    </w:p>
    <w:p>
      <w:r>
        <w:t>AMC ya cuenta con enfoques clasicos, modelos profundos sobre IQ y trabajos de transferencia/adaptacion de dominio. La diferenciacion del proyecto esta en proponer una ruta de bajo costo computacional e interpretable, basada en rasgos DSP compactos, que cuantifique la recuperacion de rendimiento por cada tecnica aplicada.</w:t>
      </w:r>
    </w:p>
    <w:p>
      <w:pPr>
        <w:pStyle w:val="Heading1"/>
      </w:pPr>
      <w:r>
        <w:t>Metodologia por fases</w:t>
      </w:r>
    </w:p>
    <w:p>
      <w:pPr>
        <w:pStyle w:val="ListNumber"/>
      </w:pPr>
      <w:r>
        <w:t>Fase 1 - Diagnostico: entrenar en AWGN controlado y medir caida en dominios objetivo.</w:t>
      </w:r>
    </w:p>
    <w:p>
      <w:pPr>
        <w:pStyle w:val="ListNumber"/>
      </w:pPr>
      <w:r>
        <w:t>Fase 2 - Normalizacion objetivo: usar estadisticas del dominio objetivo sin etiquetas.</w:t>
      </w:r>
    </w:p>
    <w:p>
      <w:pPr>
        <w:pStyle w:val="ListNumber"/>
      </w:pPr>
      <w:r>
        <w:t>Fase 3 - CORAL: alinear covarianzas entre fuente y objetivo.</w:t>
      </w:r>
    </w:p>
    <w:p>
      <w:pPr>
        <w:pStyle w:val="ListNumber"/>
      </w:pPr>
      <w:r>
        <w:t>Fase 4 - Few-shot fine-tuning: ajustar con pocas muestras etiquetadas del dominio objetivo.</w:t>
      </w:r>
    </w:p>
    <w:p>
      <w:pPr>
        <w:pStyle w:val="ListNumber"/>
      </w:pPr>
      <w:r>
        <w:t>Fase 5 - Validacion: repetir con mas semillas, escenarios severos y posible RadioML/SDR.</w:t>
      </w:r>
    </w:p>
    <w:p>
      <w:pPr>
        <w:pStyle w:val="Heading1"/>
      </w:pPr>
      <w:r>
        <w:t>Metricas</w:t>
      </w:r>
    </w:p>
    <w:p>
      <w:pPr>
        <w:pStyle w:val="ListBullet"/>
      </w:pPr>
      <w:r>
        <w:t>Accuracy global y accuracy por clase.</w:t>
      </w:r>
    </w:p>
    <w:p>
      <w:pPr>
        <w:pStyle w:val="ListBullet"/>
      </w:pPr>
      <w:r>
        <w:t>Caida de accuracy respecto al dominio fuente.</w:t>
      </w:r>
    </w:p>
    <w:p>
      <w:pPr>
        <w:pStyle w:val="ListBullet"/>
      </w:pPr>
      <w:r>
        <w:t>Recuperacion de accuracy tras cada tecnica de adaptacion.</w:t>
      </w:r>
    </w:p>
    <w:p>
      <w:pPr>
        <w:pStyle w:val="ListBullet"/>
      </w:pPr>
      <w:r>
        <w:t>Matriz de confusion.</w:t>
      </w:r>
    </w:p>
    <w:p>
      <w:pPr>
        <w:pStyle w:val="ListBullet"/>
      </w:pPr>
      <w:r>
        <w:t>Media y desviacion estandar con multiples semillas.</w:t>
      </w:r>
    </w:p>
    <w:p>
      <w:pPr>
        <w:pStyle w:val="ListBullet"/>
      </w:pPr>
      <w:r>
        <w:t>Comparacion contra baseline DSP.</w:t>
      </w:r>
    </w:p>
    <w:p>
      <w:pPr>
        <w:pStyle w:val="Heading1"/>
      </w:pPr>
      <w:r>
        <w:t>Riesgos y limitaciones</w:t>
      </w:r>
    </w:p>
    <w:p>
      <w:pPr>
        <w:pStyle w:val="ListBullet"/>
      </w:pPr>
      <w:r>
        <w:t>Las senales actuales son sinteticas.</w:t>
      </w:r>
    </w:p>
    <w:p>
      <w:pPr>
        <w:pStyle w:val="ListBullet"/>
      </w:pPr>
      <w:r>
        <w:t>El multipath simulado es una aproximacion.</w:t>
      </w:r>
    </w:p>
    <w:p>
      <w:pPr>
        <w:pStyle w:val="ListBullet"/>
      </w:pPr>
      <w:r>
        <w:t>Aun no se ha probado un dataset real como RadioML.</w:t>
      </w:r>
    </w:p>
    <w:p>
      <w:pPr>
        <w:pStyle w:val="ListBullet"/>
      </w:pPr>
      <w:r>
        <w:t>La adaptacion esta en etapa diagnostica; faltan Fases 2 a 4.</w:t>
      </w:r>
    </w:p>
    <w:p>
      <w:pPr>
        <w:pStyle w:val="Heading1"/>
      </w:pPr>
      <w:r>
        <w:t>Plan inmediato</w:t>
      </w:r>
    </w:p>
    <w:p>
      <w:pPr>
        <w:pStyle w:val="ListNumber"/>
      </w:pPr>
      <w:r>
        <w:t>Cerrar con el asesor el enfoque de adaptacion de dominio.</w:t>
      </w:r>
    </w:p>
    <w:p>
      <w:pPr>
        <w:pStyle w:val="ListNumber"/>
      </w:pPr>
      <w:r>
        <w:t>Implementar Fase 2: normalizacion objetivo sin etiquetas.</w:t>
      </w:r>
    </w:p>
    <w:p>
      <w:pPr>
        <w:pStyle w:val="ListNumber"/>
      </w:pPr>
      <w:r>
        <w:t>Comparar Fase 1 vs Fase 2 en los escenarios de bajo SNR y multipath.</w:t>
      </w:r>
    </w:p>
    <w:p>
      <w:pPr>
        <w:pStyle w:val="ListNumber"/>
      </w:pPr>
      <w:r>
        <w:t>Preparar graficas de recuperacion de accuracy para la siguiente revision.</w:t>
      </w:r>
    </w:p>
    <w:p>
      <w:pPr>
        <w:pStyle w:val="Heading1"/>
      </w:pPr>
      <w:r>
        <w:t>Referencias base</w:t>
      </w:r>
    </w:p>
    <w:p>
      <w:pPr>
        <w:pStyle w:val="ListBullet"/>
      </w:pPr>
      <w:r>
        <w:t>Dobre, O. A. et al. Survey of automatic modulation classification techniques: Classical approaches and new trends. IET Communications, 2007.</w:t>
      </w:r>
    </w:p>
    <w:p>
      <w:pPr>
        <w:pStyle w:val="ListBullet"/>
      </w:pPr>
      <w:r>
        <w:t>O'Shea, T. J., Corgan, J. y Clancy, T. C. Convolutional Radio Modulation Recognition Networks. arXiv, 2016.</w:t>
      </w:r>
    </w:p>
    <w:p>
      <w:pPr>
        <w:pStyle w:val="ListBullet"/>
      </w:pPr>
      <w:r>
        <w:t>O'Shea, T. y West, N. RadioML 2016.10a Dataset. Zenodo, 2016.</w:t>
      </w:r>
    </w:p>
    <w:p>
      <w:pPr>
        <w:pStyle w:val="ListBullet"/>
      </w:pPr>
      <w:r>
        <w:t>Sun, B., Feng, J. y Saenko, K. Return of Frustratingly Easy Domain Adaptation. AAAI, 2016.</w:t>
      </w:r>
    </w:p>
    <w:p>
      <w:pPr>
        <w:pStyle w:val="ListBullet"/>
      </w:pPr>
      <w:r>
        <w:t>Bu, K. et al. Adversarial Transfer Learning for Deep Learning Based Automatic Modulation Classification. IEEE Signal Processing Letters, 2020.</w:t>
      </w:r>
    </w:p>
    <w:p>
      <w:pPr>
        <w:pStyle w:val="ListBullet"/>
      </w:pPr>
      <w:r>
        <w:t>Semi-supervised automatic modulation recognition with domain adaptation. Frontiers in Physics, 2023.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i/>
      <w:iCs/>
      <w:color w:val="4454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