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2039"/>
        <w:gridCol w:w="2284"/>
        <w:gridCol w:w="2280"/>
      </w:tblGrid>
      <w:tr w:rsidR="00507B52" w:rsidRPr="00507B52" w14:paraId="4FF83F08" w14:textId="77777777" w:rsidTr="00507B52">
        <w:trPr>
          <w:trHeight w:val="108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765C6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Sesgo</w:t>
            </w:r>
          </w:p>
        </w:tc>
        <w:tc>
          <w:tcPr>
            <w:tcW w:w="3405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80B02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Definición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B40C3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Ejemplo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06E67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Implicación en la Percepción Social</w:t>
            </w:r>
          </w:p>
        </w:tc>
      </w:tr>
      <w:tr w:rsidR="00507B52" w:rsidRPr="00507B52" w14:paraId="1E05708A" w14:textId="77777777" w:rsidTr="00507B52">
        <w:trPr>
          <w:trHeight w:val="1080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6F90A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Error Fundamental de Atribución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CB406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Tendencia a atribuir el comportamiento de otros a causas internas, ignorando factores externos.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31749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Juzgar a alguien como "torpe" por tropezar, sin considerar que el suelo estaba irregular.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106F9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Fomenta juicios rápidos y a menudo erróneos sobre el carácter de las personas, ignorando el contexto situacional.</w:t>
            </w:r>
          </w:p>
        </w:tc>
      </w:tr>
      <w:tr w:rsidR="00507B52" w:rsidRPr="00507B52" w14:paraId="5EB7A3E9" w14:textId="77777777" w:rsidTr="00507B52">
        <w:trPr>
          <w:trHeight w:val="1065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B1368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Efecto Actor-Observador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45C3E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Atribuir la propia conducta a factores externos, y la de otros a causas internas.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379BC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Atribuir el propio retraso al tráfico, pero el retraso de otro a su irresponsabilidad.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1F884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Dificulta la empatía y la comprensión mutua, ya que se aplica un doble rasero en la explicación de la conducta.</w:t>
            </w:r>
          </w:p>
        </w:tc>
      </w:tr>
      <w:tr w:rsidR="00507B52" w:rsidRPr="00507B52" w14:paraId="3839B942" w14:textId="77777777" w:rsidTr="00507B52">
        <w:trPr>
          <w:trHeight w:val="1080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8182E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Sesgo de Auto-beneficio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48430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Atribuir éxitos a causas internas y fracasos a causas externas.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FF95C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Atribuir un buen resultado en un examen a la propia inteligencia, pero un mal resultado a la dificultad del examen.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E02AE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Protege la autoestima, pero puede impedir el aprendizaje de los errores y la asunción de responsabilidad.</w:t>
            </w:r>
          </w:p>
        </w:tc>
      </w:tr>
      <w:tr w:rsidR="00507B52" w:rsidRPr="00507B52" w14:paraId="5250AA4E" w14:textId="77777777" w:rsidTr="00507B52">
        <w:trPr>
          <w:trHeight w:val="1080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4EFF9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Efecto Halo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6D284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Las impresiones positivas en un área influyen positivamente en otras áreas no relacionadas.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6C820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Asumir que una persona atractiva es también inteligente y amable.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859FB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Crea una imagen generalizada sesgada, donde un rasgo sobresaliente (positivo o negativo) tiñe todas las demás percepciones.</w:t>
            </w:r>
          </w:p>
        </w:tc>
      </w:tr>
      <w:tr w:rsidR="00507B52" w:rsidRPr="00507B52" w14:paraId="44960C8D" w14:textId="77777777" w:rsidTr="00507B52">
        <w:trPr>
          <w:trHeight w:val="1080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24E0B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Efecto de Primacía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908CA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La primera información recibida tiene mayor influencia en la impresión final.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2EC8C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Recordar mejor los primeros puntos de un currículum o las primeras palabras en una entrevista.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9956B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Las primeras impresiones son cruciales, ya que "anclan" los juicios posteriores y son más difíciles de modificar.</w:t>
            </w:r>
          </w:p>
        </w:tc>
      </w:tr>
      <w:tr w:rsidR="00507B52" w:rsidRPr="00507B52" w14:paraId="21CDE389" w14:textId="77777777" w:rsidTr="00507B52">
        <w:trPr>
          <w:trHeight w:val="1065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C5F87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Efecto de Recencia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9A3E0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La información más reciente tiene mayor influencia en la memoria a corto plazo.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07614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Recordar mejor los últimos argumentos de un debate o la última actuación en un concurso.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ED5D3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Es determinante para decisiones inmediatas, donde la información más fresca tiene un peso significativo.</w:t>
            </w:r>
          </w:p>
        </w:tc>
      </w:tr>
      <w:tr w:rsidR="00507B52" w:rsidRPr="00507B52" w14:paraId="7A184601" w14:textId="77777777" w:rsidTr="00507B52">
        <w:trPr>
          <w:trHeight w:val="1080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EB71D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lastRenderedPageBreak/>
              <w:t>Heurístico de Disponibilidad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3C427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Estimar la frecuencia de un evento por la facilidad de recordar ejemplos.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8E64F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Creer que los accidentes aéreos son más comunes que los automovilísticos por su mayor cobertura mediática.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82BE2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Conduce a juicios sesgados basados en la accesibilidad de la información, no en su frecuencia real.</w:t>
            </w:r>
          </w:p>
        </w:tc>
      </w:tr>
      <w:tr w:rsidR="00507B52" w:rsidRPr="00507B52" w14:paraId="24445D44" w14:textId="77777777" w:rsidTr="00507B52">
        <w:trPr>
          <w:trHeight w:val="1080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28A74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Heurístico de Representatividad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641CE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Juzgar la probabilidad de un evento basándose en su similitud con un prototipo o estereotipo.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7687B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Asumir que una persona con gafas y libros es un bibliotecario, ignorando que podría ser otra profesión.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01F0F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Fomenta el uso de estereotipos, llevando a decisiones poco acertadas al ignorar la información base o la variabilidad.</w:t>
            </w:r>
          </w:p>
        </w:tc>
      </w:tr>
      <w:tr w:rsidR="00507B52" w:rsidRPr="00507B52" w14:paraId="55E9234C" w14:textId="77777777" w:rsidTr="00507B52">
        <w:trPr>
          <w:trHeight w:val="1080"/>
        </w:trPr>
        <w:tc>
          <w:tcPr>
            <w:tcW w:w="2730" w:type="dxa"/>
            <w:tcBorders>
              <w:top w:val="single" w:sz="6" w:space="0" w:color="CDCDCD"/>
              <w:left w:val="single" w:sz="6" w:space="0" w:color="CCCCCC"/>
              <w:bottom w:val="single" w:sz="6" w:space="0" w:color="CCCCCC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AB2DF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Heurístico de Anclaje</w:t>
            </w:r>
          </w:p>
        </w:tc>
        <w:tc>
          <w:tcPr>
            <w:tcW w:w="3405" w:type="dxa"/>
            <w:tcBorders>
              <w:top w:val="single" w:sz="6" w:space="0" w:color="CDCDCD"/>
              <w:left w:val="single" w:sz="6" w:space="0" w:color="CDCDCD"/>
              <w:bottom w:val="single" w:sz="6" w:space="0" w:color="CCCCCC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D058E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Las estimaciones se basan en un valor inicial (ancla) que influye en los juicios posteriores.</w:t>
            </w:r>
          </w:p>
        </w:tc>
        <w:tc>
          <w:tcPr>
            <w:tcW w:w="4050" w:type="dxa"/>
            <w:tcBorders>
              <w:top w:val="single" w:sz="6" w:space="0" w:color="CDCDCD"/>
              <w:left w:val="single" w:sz="6" w:space="0" w:color="CDCDCD"/>
              <w:bottom w:val="single" w:sz="6" w:space="0" w:color="CCCCCC"/>
              <w:right w:val="single" w:sz="6" w:space="0" w:color="CDCDC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AEBAF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Un precio inicial alto para un producto hace que un precio más bajo parezca una ganga, aunque no lo sea.</w:t>
            </w:r>
          </w:p>
        </w:tc>
        <w:tc>
          <w:tcPr>
            <w:tcW w:w="4665" w:type="dxa"/>
            <w:tcBorders>
              <w:top w:val="single" w:sz="6" w:space="0" w:color="CDCDCD"/>
              <w:left w:val="single" w:sz="6" w:space="0" w:color="CDCDCD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05CE9" w14:textId="77777777" w:rsidR="00507B52" w:rsidRPr="00507B52" w:rsidRDefault="00507B52" w:rsidP="00507B5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s-MX"/>
                <w14:ligatures w14:val="none"/>
              </w:rPr>
            </w:pPr>
            <w:r w:rsidRPr="00507B52">
              <w:rPr>
                <w:rFonts w:ascii="Arial" w:eastAsia="Times New Roman" w:hAnsi="Arial" w:cs="Arial"/>
                <w:color w:val="000000" w:themeColor="text1"/>
                <w:kern w:val="0"/>
                <w:lang w:eastAsia="es-MX"/>
                <w14:ligatures w14:val="none"/>
              </w:rPr>
              <w:t>Puede manipular percepciones y decisiones al establecer un punto de referencia arbitrario que sesga las evaluaciones subsiguientes.</w:t>
            </w:r>
          </w:p>
        </w:tc>
      </w:tr>
    </w:tbl>
    <w:p w14:paraId="65E7004E" w14:textId="77777777" w:rsidR="008F78F9" w:rsidRPr="00507B52" w:rsidRDefault="008F78F9">
      <w:pPr>
        <w:rPr>
          <w:lang w:val="es-ES_tradnl"/>
        </w:rPr>
      </w:pPr>
    </w:p>
    <w:sectPr w:rsidR="008F78F9" w:rsidRPr="00507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52"/>
    <w:rsid w:val="00507B52"/>
    <w:rsid w:val="00534C80"/>
    <w:rsid w:val="008B164D"/>
    <w:rsid w:val="008F78F9"/>
    <w:rsid w:val="0096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82AE"/>
  <w15:chartTrackingRefBased/>
  <w15:docId w15:val="{E38F6C48-5D82-7043-851F-1C679A2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B52"/>
  </w:style>
  <w:style w:type="paragraph" w:styleId="Ttulo1">
    <w:name w:val="heading 1"/>
    <w:basedOn w:val="Normal"/>
    <w:next w:val="Normal"/>
    <w:link w:val="Ttulo1Car"/>
    <w:uiPriority w:val="9"/>
    <w:qFormat/>
    <w:rsid w:val="0050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B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B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B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B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B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B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B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B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7B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Josafat Acosta Garcia - Docente</dc:creator>
  <cp:keywords/>
  <dc:description/>
  <cp:lastModifiedBy>Ricardo Josafat Acosta Garcia - Docente</cp:lastModifiedBy>
  <cp:revision>1</cp:revision>
  <dcterms:created xsi:type="dcterms:W3CDTF">2025-07-16T16:43:00Z</dcterms:created>
  <dcterms:modified xsi:type="dcterms:W3CDTF">2025-07-16T16:44:00Z</dcterms:modified>
</cp:coreProperties>
</file>