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 TRANSACTION;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--Afegir valors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INSERT INTO productos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VALUES(01, 'RAM', '512MB', '333mhz', 60);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--Amb un savepoint reiniciarem l'execucio saltant el punt de savepoint i rollback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SAVEPOINT;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--Seleccionar tots els valors d'aquest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SELECT *  FROM productos pro INNER JOIN productos pre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on pro.clave = pre.clave;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INSERT INTO precios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VALUES('Patito', 10, 13.67)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WHERE empresa = 'Patito' AND pro.clave &gt; pre.clave;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END TRANSACTION;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e: Si perque tan sols hem canviat el preu del producte amb l’ID mes gran de l’empresa Patito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