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Segoe UI Emoji" w:ascii="Times new roman" w:hAnsi="Times new roman"/>
          <w:b/>
          <w:bCs/>
          <w:color w:val="00B050"/>
          <w:sz w:val="24"/>
          <w:szCs w:val="24"/>
        </w:rPr>
        <w:t>📄</w:t>
      </w:r>
      <w:r>
        <w:rPr>
          <w:rFonts w:cs="Times New Roman" w:ascii="Times new roman" w:hAnsi="Times new roman"/>
          <w:b/>
          <w:bCs/>
          <w:color w:val="00B050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color w:val="00B050"/>
          <w:sz w:val="24"/>
          <w:szCs w:val="24"/>
        </w:rPr>
        <w:t>CAHIER DES CHARGES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0000"/>
          <w:sz w:val="24"/>
          <w:szCs w:val="24"/>
        </w:rPr>
        <w:t>HACKBYIFRI 2026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B0F0"/>
          <w:sz w:val="24"/>
          <w:szCs w:val="24"/>
        </w:rPr>
        <w:t>Thème : “INTEGRATION EFFICACE DU NUMERIQUE DANS L’APPRENTISSAGE”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Nom de l’équipe</w:t>
      </w:r>
    </w:p>
    <w:p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Hack To The Future (HTTF)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Présentation des membres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Membre 1 (Chef de groupe) :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Nom : AZANMASSOU 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Prénom(s) : Yénam Josaphat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Ecole : IFRI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Filière : Génie Logiciel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Année : Licence 1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Téléphone : 0149142647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Email : </w:t>
      </w:r>
      <w:hyperlink r:id="rId2">
        <w:r>
          <w:rPr>
            <w:rStyle w:val="Hyperlink"/>
            <w:rFonts w:cs="Times New Roman" w:ascii="Times new roman" w:hAnsi="Times new roman"/>
            <w:color w:themeColor="text2" w:themeTint="bf" w:val="215E99"/>
            <w:sz w:val="24"/>
            <w:szCs w:val="24"/>
          </w:rPr>
          <w:t>josaphatazam07@gmail.com</w:t>
        </w:r>
      </w:hyperlink>
    </w:p>
    <w:p>
      <w:pPr>
        <w:pStyle w:val="ListParagraph"/>
        <w:ind w:star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Membre 2 :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 : AHOLOU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Prénom(s) : Houéfa Immaculée Christelle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Ecole : IFRI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Filière : Intelligence Artificielle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Année : Licence 1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Téléphone : 0140110964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Email : </w:t>
      </w:r>
      <w:hyperlink r:id="rId3">
        <w:r>
          <w:rPr>
            <w:rStyle w:val="Hyperlink"/>
            <w:rFonts w:cs="Times New Roman" w:ascii="Times new roman" w:hAnsi="Times new roman"/>
            <w:color w:themeColor="text2" w:themeTint="bf" w:val="215E99"/>
            <w:sz w:val="24"/>
            <w:szCs w:val="24"/>
          </w:rPr>
          <w:t>immaculeeaholou@gmail.com</w:t>
        </w:r>
      </w:hyperlink>
      <w:r>
        <w:rPr>
          <w:rFonts w:cs="Times New Roman" w:ascii="Times new roman" w:hAnsi="Times new roman"/>
          <w:color w:themeColor="text2" w:themeTint="bf" w:val="215E99"/>
          <w:sz w:val="24"/>
          <w:szCs w:val="24"/>
        </w:rPr>
        <w:t xml:space="preserve"> </w:t>
      </w:r>
    </w:p>
    <w:p>
      <w:pPr>
        <w:pStyle w:val="ListParagraph"/>
        <w:ind w:star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Membre 3 :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 : AHIDEDJI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Prénom(s) : Farel Kant Mahugnon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Ecole : IFRI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Filière : Sécurité informatique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Année : Licence 1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Téléphone : 0146049433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Email : </w:t>
      </w:r>
      <w:hyperlink r:id="rId4">
        <w:r>
          <w:rPr>
            <w:rStyle w:val="Hyperlink"/>
            <w:rFonts w:cs="Times New Roman" w:ascii="Times new roman" w:hAnsi="Times new roman"/>
            <w:color w:themeColor="text2" w:themeTint="bf" w:val="215E99"/>
            <w:sz w:val="24"/>
            <w:szCs w:val="24"/>
          </w:rPr>
          <w:t>farelahdk@gmail.com</w:t>
        </w:r>
      </w:hyperlink>
      <w:r>
        <w:rPr>
          <w:rFonts w:cs="Times New Roman" w:ascii="Times new roman" w:hAnsi="Times new roman"/>
          <w:color w:themeColor="text2" w:themeTint="bf" w:val="215E99"/>
          <w:sz w:val="24"/>
          <w:szCs w:val="24"/>
        </w:rPr>
        <w:t xml:space="preserve"> </w:t>
      </w:r>
    </w:p>
    <w:p>
      <w:pPr>
        <w:pStyle w:val="ListParagraph"/>
        <w:ind w:star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Membre 4 :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 : TOTIN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Prénom(s) : Jésumè Amos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Ecole : IFRI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Filière : Génie Logiciel (GL)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Année : Licence 1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Téléphone : 0199437062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Email : </w:t>
      </w:r>
      <w:hyperlink r:id="rId5">
        <w:r>
          <w:rPr>
            <w:rStyle w:val="Hyperlink"/>
            <w:rFonts w:cs="Times New Roman" w:ascii="Times new roman" w:hAnsi="Times new roman"/>
            <w:color w:themeColor="text2" w:themeTint="bf" w:val="215E99"/>
            <w:sz w:val="24"/>
            <w:szCs w:val="24"/>
          </w:rPr>
          <w:t>totinamos13@gmail.com</w:t>
        </w:r>
      </w:hyperlink>
    </w:p>
    <w:p>
      <w:pPr>
        <w:pStyle w:val="ListParagraph"/>
        <w:ind w:star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Membre 5 : 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Nom : LOKOSSOU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Prénom(s) : Kcanel Peace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Ecole : IFRI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Filière : </w:t>
      </w:r>
      <w:r>
        <w:rPr>
          <w:rFonts w:cs="Times New Roman" w:ascii="Times new roman" w:hAnsi="Times new roman"/>
          <w:sz w:val="24"/>
          <w:szCs w:val="24"/>
        </w:rPr>
        <w:t>SEIoT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Année : Licence 1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Téléphone : 0157790523</w:t>
      </w:r>
    </w:p>
    <w:p>
      <w:pPr>
        <w:pStyle w:val="ListParagraph"/>
        <w:numPr>
          <w:ilvl w:val="0"/>
          <w:numId w:val="5"/>
        </w:numPr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Email : </w:t>
      </w:r>
      <w:hyperlink r:id="rId6">
        <w:r>
          <w:rPr>
            <w:rStyle w:val="Hyperlink"/>
            <w:rFonts w:cs="Times New Roman" w:ascii="Times new roman" w:hAnsi="Times new roman"/>
            <w:sz w:val="24"/>
            <w:szCs w:val="24"/>
          </w:rPr>
          <w:t>lokossoupeace52@gmail.com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Problème(s) identifié(s)</w:t>
      </w:r>
    </w:p>
    <w:p>
      <w:pPr>
        <w:pStyle w:val="Normal"/>
        <w:ind w:firstLine="348" w:start="36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fr-FR"/>
        </w:rPr>
        <w:t>Difficulté de la gestion académique (emploi du temps, cours, évaluations) par les étudiants principalement ceux en double inscription.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Description de la solution</w:t>
      </w:r>
    </w:p>
    <w:p>
      <w:pPr>
        <w:pStyle w:val="ListParagraph"/>
        <w:ind w:start="108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Nom de la solution</w:t>
      </w:r>
      <w:r>
        <w:rPr>
          <w:rFonts w:cs="Times New Roman" w:ascii="Times new roman" w:hAnsi="Times new roman"/>
          <w:sz w:val="24"/>
          <w:szCs w:val="24"/>
        </w:rPr>
        <w:t xml:space="preserve"> :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UniConnect   </w:t>
      </w:r>
    </w:p>
    <w:p>
      <w:pPr>
        <w:pStyle w:val="ListParagraph"/>
        <w:ind w:start="108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Description claire et concise</w:t>
      </w:r>
      <w:r>
        <w:rPr>
          <w:rFonts w:cs="Times New Roman" w:ascii="Times new roman" w:hAnsi="Times new roman"/>
          <w:sz w:val="24"/>
          <w:szCs w:val="24"/>
        </w:rPr>
        <w:t xml:space="preserve"> : </w:t>
      </w:r>
      <w:r>
        <w:rPr>
          <w:rFonts w:cs="Times New Roman" w:ascii="Times new roman" w:hAnsi="Times new roman"/>
          <w:sz w:val="24"/>
          <w:szCs w:val="24"/>
          <w:lang w:val="fr-FR"/>
        </w:rPr>
        <w:t>Conception d’</w:t>
      </w:r>
      <w:r>
        <w:rPr>
          <w:rFonts w:cs="Times New Roman" w:ascii="Times new roman" w:hAnsi="Times new roman"/>
          <w:sz w:val="24"/>
          <w:szCs w:val="24"/>
        </w:rPr>
        <w:t xml:space="preserve">une plateforme web </w:t>
      </w:r>
      <w:r>
        <w:rPr>
          <w:rFonts w:cs="Times New Roman" w:ascii="Times new roman" w:hAnsi="Times new roman"/>
          <w:sz w:val="24"/>
          <w:szCs w:val="24"/>
          <w:lang w:val="fr-FR"/>
        </w:rPr>
        <w:t>permettant aux étudiants et principalement ceux en double inscription d’optimiser la gestion académique (Emploi du temps, Cours, Evaluations, Gestion du temps).</w:t>
      </w:r>
    </w:p>
    <w:p>
      <w:pPr>
        <w:pStyle w:val="ListParagraph"/>
        <w:ind w:start="1080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Valeur ajoutée par rapport aux solutions existantes</w:t>
      </w:r>
      <w:r>
        <w:rPr>
          <w:rFonts w:cs="Times New Roman" w:ascii="Times new roman" w:hAnsi="Times new roman"/>
          <w:sz w:val="24"/>
          <w:szCs w:val="24"/>
        </w:rPr>
        <w:t xml:space="preserve"> : Gestion des emplois du temps des entités.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Exigences fonctionnelles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Création de compte utilisateur Etudiant et vérification via Email </w:t>
      </w:r>
      <w:r>
        <w:rPr>
          <w:rFonts w:cs="Times New Roman" w:ascii="Times new roman" w:hAnsi="Times new roman"/>
          <w:sz w:val="24"/>
          <w:szCs w:val="24"/>
        </w:rPr>
        <w:t xml:space="preserve">+ Changement de theme(Clair/Sombre)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Système d’authentification Etudiant et vérification via Email </w:t>
      </w:r>
      <w:r>
        <w:rPr>
          <w:rFonts w:cs="Times New Roman" w:ascii="Times new roman" w:hAnsi="Times new roman"/>
          <w:sz w:val="24"/>
          <w:szCs w:val="24"/>
        </w:rPr>
        <w:t>+ Deconnexion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Tableau de bord Etudiant avec fonctionnalités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Affichage des actualités publiés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Affichage des épreuves et des cours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Illustration du programme hebdomadaire complet de (école et/ou faculté) 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Modification des informations personnelles 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Tableau de bord Entité (Ecole, Faculté) avec fonctionnalités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Statistique des activités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Ajout et affichage des actualités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Ajout et affichage des épreuves et cours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Ajout et affichage des programmes hebdomadaires</w:t>
      </w:r>
    </w:p>
    <w:p>
      <w:pPr>
        <w:pStyle w:val="ListParagraph"/>
        <w:numPr>
          <w:ilvl w:val="0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Tableau de bord Administrateur avec fonctionnalités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Statistiques globales d</w:t>
      </w:r>
      <w:r>
        <w:rPr>
          <w:rFonts w:cs="Times New Roman" w:ascii="Times new roman" w:hAnsi="Times new roman"/>
          <w:sz w:val="24"/>
          <w:szCs w:val="24"/>
        </w:rPr>
        <w:t>es universités/entités</w:t>
      </w:r>
    </w:p>
    <w:p>
      <w:pPr>
        <w:pStyle w:val="ListParagraph"/>
        <w:numPr>
          <w:ilvl w:val="1"/>
          <w:numId w:val="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Ajout et validation d’universités et entités                                               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Technologies utilisées</w:t>
      </w:r>
    </w:p>
    <w:p>
      <w:pPr>
        <w:pStyle w:val="ListParagraph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Langages de programmation</w:t>
      </w:r>
    </w:p>
    <w:p>
      <w:pPr>
        <w:pStyle w:val="ListParagraph"/>
        <w:numPr>
          <w:ilvl w:val="0"/>
          <w:numId w:val="7"/>
        </w:numPr>
        <w:ind w:hanging="360" w:start="141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HTML </w:t>
      </w:r>
    </w:p>
    <w:p>
      <w:pPr>
        <w:pStyle w:val="ListParagraph"/>
        <w:numPr>
          <w:ilvl w:val="1"/>
          <w:numId w:val="6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Structure des pages du site (tableau, formulaire, section)</w:t>
      </w:r>
    </w:p>
    <w:p>
      <w:pPr>
        <w:pStyle w:val="ListParagraph"/>
        <w:numPr>
          <w:ilvl w:val="1"/>
          <w:numId w:val="6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Choix : Standard du web, compatible avec tous les navigateurs</w:t>
      </w:r>
    </w:p>
    <w:p>
      <w:pPr>
        <w:pStyle w:val="ListParagraph"/>
        <w:numPr>
          <w:ilvl w:val="0"/>
          <w:numId w:val="7"/>
        </w:numPr>
        <w:ind w:hanging="360" w:start="141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CSS </w:t>
      </w:r>
    </w:p>
    <w:p>
      <w:pPr>
        <w:pStyle w:val="ListParagraph"/>
        <w:numPr>
          <w:ilvl w:val="1"/>
          <w:numId w:val="6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Mise en forme de l’interface : couleurs, disposition, responsive design</w:t>
      </w:r>
    </w:p>
    <w:p>
      <w:pPr>
        <w:pStyle w:val="ListParagraph"/>
        <w:numPr>
          <w:ilvl w:val="1"/>
          <w:numId w:val="6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Choix : Sépare le design du contenu et améliore l’expérience utilisateur</w:t>
      </w:r>
    </w:p>
    <w:p>
      <w:pPr>
        <w:pStyle w:val="ListParagraph"/>
        <w:numPr>
          <w:ilvl w:val="0"/>
          <w:numId w:val="7"/>
        </w:numPr>
        <w:ind w:hanging="360" w:start="141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Java Script </w:t>
      </w:r>
    </w:p>
    <w:p>
      <w:pPr>
        <w:pStyle w:val="ListParagraph"/>
        <w:numPr>
          <w:ilvl w:val="0"/>
          <w:numId w:val="8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Interaction côté client : validation des formulaires, actions dynamiques sans rechargement de page.</w:t>
      </w:r>
    </w:p>
    <w:p>
      <w:pPr>
        <w:pStyle w:val="ListParagraph"/>
        <w:numPr>
          <w:ilvl w:val="0"/>
          <w:numId w:val="8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Choix : Langage principal pour l’interactivité web côté navigateur</w:t>
      </w:r>
    </w:p>
    <w:p>
      <w:pPr>
        <w:pStyle w:val="ListParagraph"/>
        <w:numPr>
          <w:ilvl w:val="0"/>
          <w:numId w:val="7"/>
        </w:numPr>
        <w:ind w:hanging="284" w:start="141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PHP</w:t>
      </w:r>
      <w:r>
        <w:rPr>
          <w:rFonts w:cs="Times New Roman" w:ascii="Times new roman" w:hAnsi="Times new roman"/>
          <w:sz w:val="24"/>
          <w:szCs w:val="24"/>
        </w:rPr>
        <w:t> </w:t>
      </w:r>
    </w:p>
    <w:p>
      <w:pPr>
        <w:pStyle w:val="ListParagraph"/>
        <w:numPr>
          <w:ilvl w:val="0"/>
          <w:numId w:val="8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Logique serveur : gestion des utilisateurs, traitements des formulaires, génération dynamique des pages.</w:t>
      </w:r>
    </w:p>
    <w:p>
      <w:pPr>
        <w:pStyle w:val="ListParagraph"/>
        <w:numPr>
          <w:ilvl w:val="0"/>
          <w:numId w:val="8"/>
        </w:numPr>
        <w:ind w:hanging="360" w:start="2094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Choix : langage serveur largement utilisé pour les applications web et facile à connecter avec une base de données</w:t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</w:t>
      </w: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Base de données</w:t>
      </w:r>
    </w:p>
    <w:p>
      <w:pPr>
        <w:pStyle w:val="ListParagraph"/>
        <w:numPr>
          <w:ilvl w:val="0"/>
          <w:numId w:val="8"/>
        </w:numPr>
        <w:ind w:hanging="360" w:start="1418"/>
        <w:jc w:val="both"/>
        <w:rPr/>
      </w:pPr>
      <w:r>
        <w:rPr>
          <w:rStyle w:val="Strong"/>
          <w:rFonts w:cs="Times New Roman" w:ascii="Times new roman" w:hAnsi="Times new roman"/>
          <w:sz w:val="24"/>
          <w:szCs w:val="24"/>
        </w:rPr>
        <w:t>MySQL</w:t>
      </w:r>
      <w:r>
        <w:rPr>
          <w:rFonts w:cs="Times New Roman" w:ascii="Times new roman" w:hAnsi="Times new roman"/>
          <w:sz w:val="24"/>
          <w:szCs w:val="24"/>
        </w:rPr>
        <w:br/>
        <w:t>Stockage des données du site : comptes utilisateurs, informations enregistrées, contenus générés.</w:t>
        <w:br/>
        <w:t>Choix : base de données relationnelle fiable, adaptée aux applications web dynamiques.</w:t>
      </w:r>
    </w:p>
    <w:p>
      <w:pPr>
        <w:pStyle w:val="NormalWeb"/>
        <w:spacing w:before="280" w:after="280"/>
        <w:ind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themeColor="text1" w:val="000000"/>
          <w:sz w:val="24"/>
          <w:szCs w:val="24"/>
          <w:u w:val="single"/>
        </w:rPr>
        <w:t>Framework</w:t>
      </w:r>
    </w:p>
    <w:p>
      <w:pPr>
        <w:pStyle w:val="NormalWeb"/>
        <w:spacing w:before="280" w:after="280"/>
        <w:ind w:firstLine="66" w:start="1416"/>
        <w:rPr/>
      </w:pPr>
      <w:r>
        <w:rPr>
          <w:rFonts w:ascii="Times new roman" w:hAnsi="Times new roman"/>
          <w:sz w:val="24"/>
          <w:szCs w:val="24"/>
        </w:rPr>
        <w:t>Aucun Framework utilisé pour le moment.</w:t>
        <w:br/>
        <w:t xml:space="preserve">Le projet est développé en </w:t>
      </w:r>
      <w:r>
        <w:rPr>
          <w:rStyle w:val="Strong"/>
          <w:rFonts w:eastAsia="" w:ascii="Times new roman" w:hAnsi="Times new roman" w:eastAsiaTheme="majorEastAsia"/>
          <w:sz w:val="24"/>
          <w:szCs w:val="24"/>
        </w:rPr>
        <w:t>PHP natif et JavaScript natif</w:t>
      </w:r>
      <w:r>
        <w:rPr>
          <w:rFonts w:ascii="Times new roman" w:hAnsi="Times new roman"/>
          <w:sz w:val="24"/>
          <w:szCs w:val="24"/>
        </w:rPr>
        <w:t xml:space="preserve"> afin de mieux</w:t>
      </w:r>
      <w:r>
        <w:rPr>
          <w:rFonts w:ascii="Times new roman" w:hAnsi="Times new roman"/>
          <w:sz w:val="24"/>
          <w:szCs w:val="24"/>
          <w:lang w:val="fr-FR"/>
        </w:rPr>
        <w:t xml:space="preserve"> comp</w:t>
      </w:r>
      <w:r>
        <w:rPr>
          <w:rFonts w:ascii="Times new roman" w:hAnsi="Times new roman"/>
          <w:sz w:val="24"/>
          <w:szCs w:val="24"/>
        </w:rPr>
        <w:t>rendre le fonctionnement interne d’une application web.</w:t>
      </w:r>
    </w:p>
    <w:p>
      <w:pPr>
        <w:pStyle w:val="NormalWeb"/>
        <w:spacing w:before="280" w:after="280"/>
        <w:ind w:firstLine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Outils d’intelligence artificielle</w:t>
      </w:r>
    </w:p>
    <w:p>
      <w:pPr>
        <w:pStyle w:val="NormalWeb"/>
        <w:spacing w:before="280" w:after="280"/>
        <w:ind w:start="1416"/>
        <w:rPr/>
      </w:pPr>
      <w:r>
        <w:rPr>
          <w:rStyle w:val="whitespace-normal"/>
          <w:rFonts w:eastAsia="" w:ascii="Times new roman" w:hAnsi="Times new roman" w:eastAsiaTheme="majorEastAsia"/>
          <w:b/>
          <w:bCs/>
          <w:sz w:val="24"/>
          <w:szCs w:val="24"/>
        </w:rPr>
        <w:t>S</w:t>
      </w:r>
      <w:r>
        <w:rPr>
          <w:rStyle w:val="whitespace-normal"/>
          <w:rFonts w:eastAsia="" w:ascii="Times new roman" w:hAnsi="Times new roman" w:eastAsiaTheme="majorEastAsia"/>
          <w:b/>
          <w:bCs/>
          <w:sz w:val="24"/>
          <w:szCs w:val="24"/>
        </w:rPr>
        <w:t xml:space="preserve">titch </w:t>
      </w:r>
      <w:r>
        <w:rPr>
          <w:rStyle w:val="whitespace-normal"/>
          <w:rFonts w:eastAsia="" w:ascii="Times new roman" w:hAnsi="Times new roman" w:eastAsiaTheme="majorEastAsia"/>
          <w:b/>
          <w:bCs/>
          <w:sz w:val="24"/>
          <w:szCs w:val="24"/>
        </w:rPr>
        <w:t>w</w:t>
      </w:r>
      <w:r>
        <w:rPr>
          <w:rStyle w:val="whitespace-normal"/>
          <w:rFonts w:eastAsia="" w:ascii="Times new roman" w:hAnsi="Times new roman" w:eastAsiaTheme="majorEastAsia"/>
          <w:b/>
          <w:bCs/>
          <w:sz w:val="24"/>
          <w:szCs w:val="24"/>
        </w:rPr>
        <w:t>ith google</w:t>
      </w:r>
      <w:r>
        <w:rPr>
          <w:rFonts w:ascii="Times new roman" w:hAnsi="Times new roman"/>
          <w:sz w:val="24"/>
          <w:szCs w:val="24"/>
        </w:rPr>
        <w:br/>
        <w:t>Utilisé pour concevoir la maquette du site et visualiser l’interface avant ou après le développement.</w:t>
      </w:r>
    </w:p>
    <w:p>
      <w:pPr>
        <w:pStyle w:val="NormalWeb"/>
        <w:spacing w:before="280" w:after="280"/>
        <w:ind w:start="14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Raison du choix :</w:t>
        <w:br/>
        <w:t>Permet de reproduire le design du site et d’améliorer l’ergonomie.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Modèle économique web</w:t>
      </w:r>
    </w:p>
    <w:p>
      <w:pPr>
        <w:pStyle w:val="Heading3"/>
        <w:shd w:val="clear" w:color="auto" w:fill="FFFFFF"/>
        <w:spacing w:before="240" w:after="60"/>
        <w:ind w:start="720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D0D0D"/>
          <w:sz w:val="24"/>
          <w:szCs w:val="24"/>
        </w:rPr>
        <w:t>Comment la solution génère des revenus</w:t>
      </w:r>
    </w:p>
    <w:p>
      <w:pPr>
        <w:pStyle w:val="NormalWeb"/>
        <w:shd w:val="clear" w:color="auto" w:fill="FFFFFF"/>
        <w:spacing w:before="0" w:after="0"/>
        <w:ind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La plateforme propose un système d’abonnement pour les étudiants.</w:t>
        <w:br/>
        <w:t>Un compte standard permet la gestion d’une école ou d’une faculté.</w:t>
      </w:r>
    </w:p>
    <w:p>
      <w:pPr>
        <w:pStyle w:val="NormalWeb"/>
        <w:shd w:val="clear" w:color="auto" w:fill="FFFFFF"/>
        <w:spacing w:before="0" w:after="0"/>
        <w:ind w:start="720"/>
        <w:rPr/>
      </w:pPr>
      <w:r>
        <w:rPr>
          <w:rFonts w:ascii="Times new roman" w:hAnsi="Times new roman"/>
          <w:color w:val="0D0D0D"/>
          <w:sz w:val="24"/>
          <w:szCs w:val="24"/>
        </w:rPr>
        <w:t>Lorsqu’un étudiant souhaite ajouter </w:t>
      </w: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une autre école ou une autre faculté sur le même compte</w:t>
      </w:r>
      <w:r>
        <w:rPr>
          <w:rFonts w:ascii="Times new roman" w:hAnsi="Times new roman"/>
          <w:color w:val="0D0D0D"/>
          <w:sz w:val="24"/>
          <w:szCs w:val="24"/>
        </w:rPr>
        <w:t>, un abonnement mensuel est demandé.</w:t>
      </w:r>
    </w:p>
    <w:p>
      <w:pPr>
        <w:pStyle w:val="NormalWeb"/>
        <w:shd w:val="clear" w:color="auto" w:fill="FFFFFF"/>
        <w:spacing w:before="0" w:after="0"/>
        <w:ind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Montant :</w:t>
        <w:br/>
        <w:t>500 FCFA par mois.</w:t>
      </w:r>
    </w:p>
    <w:p>
      <w:pPr>
        <w:pStyle w:val="NormalWeb"/>
        <w:shd w:val="clear" w:color="auto" w:fill="FFFFFF"/>
        <w:spacing w:before="280" w:after="280"/>
        <w:ind w:star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Ce paiement donne accès à des options supplémentaires liées à la gestion de plusieurs établissements.</w:t>
      </w:r>
    </w:p>
    <w:p>
      <w:pPr>
        <w:pStyle w:val="Heading3"/>
        <w:shd w:val="clear" w:color="auto" w:fill="FFFFFF"/>
        <w:spacing w:before="0" w:after="60"/>
        <w:ind w:start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Public payant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public concerné :</w:t>
      </w:r>
    </w:p>
    <w:p>
      <w:pPr>
        <w:pStyle w:val="NormalWeb"/>
        <w:numPr>
          <w:ilvl w:val="0"/>
          <w:numId w:val="9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Étudiants inscrits dans plusieurs établissements (</w:t>
      </w:r>
      <w:r>
        <w:rPr>
          <w:rFonts w:ascii="Times new roman" w:hAnsi="Times new roman"/>
          <w:color w:val="0D0D0D"/>
          <w:sz w:val="24"/>
          <w:szCs w:val="24"/>
        </w:rPr>
        <w:t xml:space="preserve">Deux </w:t>
      </w:r>
      <w:r>
        <w:rPr>
          <w:rFonts w:ascii="Times new roman" w:hAnsi="Times new roman"/>
          <w:color w:val="0D0D0D"/>
          <w:sz w:val="24"/>
          <w:szCs w:val="24"/>
        </w:rPr>
        <w:t>école</w:t>
      </w:r>
      <w:r>
        <w:rPr>
          <w:rFonts w:ascii="Times new roman" w:hAnsi="Times new roman"/>
          <w:color w:val="0D0D0D"/>
          <w:sz w:val="24"/>
          <w:szCs w:val="24"/>
        </w:rPr>
        <w:t>s</w:t>
      </w:r>
      <w:r>
        <w:rPr>
          <w:rFonts w:ascii="Times new roman" w:hAnsi="Times new roman"/>
          <w:color w:val="0D0D0D"/>
          <w:sz w:val="24"/>
          <w:szCs w:val="24"/>
        </w:rPr>
        <w:t xml:space="preserve"> + faculté).</w:t>
      </w:r>
    </w:p>
    <w:p>
      <w:pPr>
        <w:pStyle w:val="NormalWeb"/>
        <w:numPr>
          <w:ilvl w:val="0"/>
          <w:numId w:val="9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Étudiants qui souhaitent centraliser leurs informations académiques dans une seule plateforme.</w:t>
      </w:r>
    </w:p>
    <w:p>
      <w:pPr>
        <w:pStyle w:val="NormalWeb"/>
        <w:numPr>
          <w:ilvl w:val="0"/>
          <w:numId w:val="9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Étudiants qui veulent accéder aux fonctionnalités avancées d’apprentissage.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Ce type d’utilisateur a un besoin réel d’organisation et de ressources pédagogiques.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Stratégie de monétisation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projet repose sur deux sources principales de revenus.</w:t>
      </w:r>
    </w:p>
    <w:p>
      <w:pPr>
        <w:pStyle w:val="NormalWeb"/>
        <w:shd w:val="clear" w:color="auto" w:fill="FFFFFF"/>
        <w:spacing w:before="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- Abonnement pour multi-établissements</w:t>
        <w:br/>
        <w:t>Un étudiant qui ajoute une nouvelle école ou faculté paie 500 FCFA par mois.</w:t>
      </w:r>
    </w:p>
    <w:p>
      <w:pPr>
        <w:pStyle w:val="NormalWeb"/>
        <w:shd w:val="clear" w:color="auto" w:fill="FFFFFF"/>
        <w:spacing w:before="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- Fonctionnalités premium</w:t>
        <w:br/>
        <w:t>Un abonnement donne accès à :</w:t>
      </w:r>
    </w:p>
    <w:p>
      <w:pPr>
        <w:pStyle w:val="NormalWeb"/>
        <w:numPr>
          <w:ilvl w:val="0"/>
          <w:numId w:val="1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Correction d’épreuves.</w:t>
      </w:r>
    </w:p>
    <w:p>
      <w:pPr>
        <w:pStyle w:val="NormalWeb"/>
        <w:numPr>
          <w:ilvl w:val="0"/>
          <w:numId w:val="1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Génération automatique de quiz par matière.</w:t>
      </w:r>
    </w:p>
    <w:p>
      <w:pPr>
        <w:pStyle w:val="NormalWeb"/>
        <w:numPr>
          <w:ilvl w:val="0"/>
          <w:numId w:val="1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Outils d’aide à la révision.</w:t>
      </w:r>
    </w:p>
    <w:p>
      <w:pPr>
        <w:pStyle w:val="NormalWeb"/>
        <w:numPr>
          <w:ilvl w:val="0"/>
          <w:numId w:val="1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Contenu pédagogique supplémentaire.</w:t>
      </w:r>
    </w:p>
    <w:p>
      <w:pPr>
        <w:pStyle w:val="NormalWeb"/>
        <w:shd w:val="clear" w:color="auto" w:fill="FFFFFF"/>
        <w:spacing w:before="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Objectif :</w:t>
      </w:r>
      <w:r>
        <w:rPr>
          <w:rFonts w:ascii="Times new roman" w:hAnsi="Times new roman"/>
          <w:color w:val="0D0D0D"/>
          <w:sz w:val="24"/>
          <w:szCs w:val="24"/>
        </w:rPr>
        <w:br/>
        <w:t>Apporter une valeur éducative concrète pour motiver l’abonnement.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Estimation simplifiée de la visibilité du site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La visibilité du site dépend du nombre d’étudiants qui vont connaître et utiliser la plateforme.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Estimation de départ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Si le site est présenté dans </w:t>
      </w:r>
      <w:r>
        <w:rPr>
          <w:rFonts w:ascii="Times new roman" w:hAnsi="Times new roman"/>
          <w:color w:val="0D0D0D"/>
          <w:sz w:val="24"/>
          <w:szCs w:val="24"/>
          <w:lang w:val="fr-FR"/>
        </w:rPr>
        <w:t xml:space="preserve">: 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U</w:t>
      </w:r>
      <w:r>
        <w:rPr>
          <w:rFonts w:ascii="Times new roman" w:hAnsi="Times new roman"/>
          <w:color w:val="0D0D0D"/>
          <w:sz w:val="24"/>
          <w:szCs w:val="24"/>
        </w:rPr>
        <w:t xml:space="preserve">ne école, </w:t>
      </w:r>
      <w:r>
        <w:rPr>
          <w:rFonts w:ascii="Times new roman" w:hAnsi="Times new roman"/>
          <w:color w:val="0D0D0D"/>
          <w:sz w:val="24"/>
          <w:szCs w:val="24"/>
          <w:lang w:val="fr-FR"/>
        </w:rPr>
        <w:t>u</w:t>
      </w:r>
      <w:r>
        <w:rPr>
          <w:rFonts w:ascii="Times new roman" w:hAnsi="Times new roman"/>
          <w:color w:val="0D0D0D"/>
          <w:sz w:val="24"/>
          <w:szCs w:val="24"/>
        </w:rPr>
        <w:t xml:space="preserve">ne faculté, </w:t>
      </w:r>
      <w:r>
        <w:rPr>
          <w:rFonts w:ascii="Times new roman" w:hAnsi="Times new roman"/>
          <w:color w:val="0D0D0D"/>
          <w:sz w:val="24"/>
          <w:szCs w:val="24"/>
          <w:lang w:val="fr-FR"/>
        </w:rPr>
        <w:t>D</w:t>
      </w:r>
      <w:r>
        <w:rPr>
          <w:rFonts w:ascii="Times new roman" w:hAnsi="Times new roman"/>
          <w:color w:val="0D0D0D"/>
          <w:sz w:val="24"/>
          <w:szCs w:val="24"/>
        </w:rPr>
        <w:t>es groupes d’étudiants (WhatsApp, Telegram, réseaux sociaux) ,On peut atteindre environ :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200 à 500 étudiants la première phase.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Croissance possible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Si les étudiants trouvent le site utile (emploi du temps, quiz, corrections d’épreuves), ils vont le partager avec d’autres étudiants.</w:t>
      </w:r>
    </w:p>
    <w:p>
      <w:pPr>
        <w:pStyle w:val="NormalWeb"/>
        <w:shd w:val="clear" w:color="auto" w:fill="FFFFFF"/>
        <w:spacing w:before="28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Dans ce cas, la plateforme peut atteindre :</w:t>
      </w:r>
    </w:p>
    <w:p>
      <w:pPr>
        <w:pStyle w:val="NormalWeb"/>
        <w:shd w:val="clear" w:color="auto" w:fill="FFFFFF"/>
        <w:spacing w:before="0" w:after="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1 000 utilisateurs en quelques mois.</w:t>
      </w:r>
    </w:p>
    <w:p>
      <w:pPr>
        <w:pStyle w:val="ListParagraph"/>
        <w:numPr>
          <w:ilvl w:val="0"/>
          <w:numId w:val="1"/>
        </w:numPr>
        <w:ind w:hanging="360" w:start="142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Perspectives et évolutions futures</w:t>
      </w:r>
    </w:p>
    <w:p>
      <w:pPr>
        <w:pStyle w:val="Heading3"/>
        <w:shd w:val="clear" w:color="auto" w:fill="FFFFFF"/>
        <w:spacing w:before="240" w:after="60"/>
        <w:ind w:start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Fonctionnalités prévues mais non implémentées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Fonctions prévues pour les prochaines versions de la plateforme.</w:t>
      </w:r>
    </w:p>
    <w:p>
      <w:pPr>
        <w:pStyle w:val="NormalWeb"/>
        <w:numPr>
          <w:ilvl w:val="0"/>
          <w:numId w:val="1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Système de notifications pour informer l’étudiant des nouveaux devoirs, quiz ou annonces.</w:t>
      </w:r>
    </w:p>
    <w:p>
      <w:pPr>
        <w:pStyle w:val="NormalWeb"/>
        <w:numPr>
          <w:ilvl w:val="0"/>
          <w:numId w:val="1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Ajout d’un espace de partage de documents et d’épreuves corrigées (fonctionnalité disponible avec abonnement Premium).</w:t>
      </w:r>
    </w:p>
    <w:p>
      <w:pPr>
        <w:pStyle w:val="NormalWeb"/>
        <w:numPr>
          <w:ilvl w:val="0"/>
          <w:numId w:val="1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Tableau de progression de l’étudiant par matière (fonctionnalité Premium).</w:t>
      </w:r>
    </w:p>
    <w:p>
      <w:pPr>
        <w:pStyle w:val="NormalWeb"/>
        <w:numPr>
          <w:ilvl w:val="0"/>
          <w:numId w:val="1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Application mobile pour accéder plus facilement à la plateforme.</w:t>
      </w:r>
    </w:p>
    <w:p>
      <w:pPr>
        <w:pStyle w:val="Normal"/>
        <w:spacing w:before="720" w:after="72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60720" cy="635"/>
                <wp:effectExtent l="0" t="0" r="0" b="4572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607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36.1pt;width:453.5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hd w:val="clear" w:color="auto" w:fill="FFFFFF"/>
        <w:spacing w:before="0" w:after="60"/>
        <w:ind w:start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Améliorations futures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Améliorations prévues pour améliorer les performances et l’expérience utilisateur.</w:t>
      </w:r>
    </w:p>
    <w:p>
      <w:pPr>
        <w:pStyle w:val="NormalWeb"/>
        <w:numPr>
          <w:ilvl w:val="0"/>
          <w:numId w:val="1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Amélioration du design et de l’interface du site.</w:t>
      </w:r>
    </w:p>
    <w:p>
      <w:pPr>
        <w:pStyle w:val="NormalWeb"/>
        <w:numPr>
          <w:ilvl w:val="0"/>
          <w:numId w:val="1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Optimisation de la vitesse du site.</w:t>
      </w:r>
    </w:p>
    <w:p>
      <w:pPr>
        <w:pStyle w:val="NormalWeb"/>
        <w:numPr>
          <w:ilvl w:val="0"/>
          <w:numId w:val="1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Renforcement de la sécurité des comptes utilisateurs.</w:t>
      </w:r>
    </w:p>
    <w:p>
      <w:pPr>
        <w:pStyle w:val="NormalWeb"/>
        <w:numPr>
          <w:ilvl w:val="0"/>
          <w:numId w:val="1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Ajout d’un système de sauvegarde automatique des données.</w:t>
      </w:r>
    </w:p>
    <w:p>
      <w:pPr>
        <w:pStyle w:val="NormalWeb"/>
        <w:numPr>
          <w:ilvl w:val="0"/>
          <w:numId w:val="1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Génération des quiz par matière pour faire progresser l’étudiant (fonctionnalité Premium).</w:t>
      </w:r>
    </w:p>
    <w:p>
      <w:pPr>
        <w:pStyle w:val="Normal"/>
        <w:spacing w:before="720" w:after="72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mc:AlternateContent>
          <mc:Choice Requires="wps">
            <w:drawing>
              <wp:inline distT="0" distB="0" distL="0" distR="0">
                <wp:extent cx="5760720" cy="635"/>
                <wp:effectExtent l="0" t="0" r="0" b="4572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607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36.1pt;width:453.5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shd w:val="clear" w:color="auto" w:fill="FFFFFF"/>
        <w:spacing w:before="0" w:after="60"/>
        <w:ind w:start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Évolutions possibles du produit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Développement possible du projet à plus grande échelle.</w:t>
      </w:r>
    </w:p>
    <w:p>
      <w:pPr>
        <w:pStyle w:val="NormalWeb"/>
        <w:numPr>
          <w:ilvl w:val="0"/>
          <w:numId w:val="1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Intégration de plusieurs universités et écoles dans la plateforme.</w:t>
      </w:r>
    </w:p>
    <w:p>
      <w:pPr>
        <w:pStyle w:val="NormalWeb"/>
        <w:numPr>
          <w:ilvl w:val="0"/>
          <w:numId w:val="1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Partenariats avec des établissements pour proposer des contenus pédagogiques.</w:t>
      </w:r>
    </w:p>
    <w:p>
      <w:pPr>
        <w:pStyle w:val="NormalWeb"/>
        <w:numPr>
          <w:ilvl w:val="0"/>
          <w:numId w:val="1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Ajout d’outils d’intelligence artificielle pour aider les étudiants à réviser et à se préparer aux examens.</w:t>
      </w:r>
    </w:p>
    <w:p>
      <w:pPr>
        <w:pStyle w:val="NormalWeb"/>
        <w:numPr>
          <w:ilvl w:val="0"/>
          <w:numId w:val="1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Déploiement de la plateforme dans plusieurs villes et universités.</w:t>
      </w:r>
    </w:p>
    <w:p>
      <w:pPr>
        <w:pStyle w:val="ListParagraph"/>
        <w:ind w:start="142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ind w:hanging="360" w:start="1428"/>
        <w:jc w:val="both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Architecture et faisabilité technique</w:t>
      </w:r>
    </w:p>
    <w:p>
      <w:pPr>
        <w:pStyle w:val="Heading3"/>
        <w:shd w:val="clear" w:color="auto" w:fill="FFFFFF"/>
        <w:spacing w:before="240" w:after="60"/>
        <w:ind w:start="708"/>
        <w:rPr>
          <w:rFonts w:ascii="Times new roman" w:hAnsi="Times new roman"/>
          <w:sz w:val="24"/>
          <w:szCs w:val="24"/>
        </w:rPr>
      </w:pPr>
      <w:r>
        <w:rPr>
          <w:rFonts w:cs="Times New Roman" w:ascii="Times new roman" w:hAnsi="Times new roman"/>
          <w:color w:val="0D0D0D"/>
          <w:sz w:val="24"/>
          <w:szCs w:val="24"/>
        </w:rPr>
        <w:t>Architecture de la solution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La solution repose sur une architecture web classique composée de trois parties principales.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Frontend</w:t>
      </w:r>
      <w:r>
        <w:rPr>
          <w:rFonts w:ascii="Times new roman" w:hAnsi="Times new roman"/>
          <w:color w:val="0D0D0D"/>
          <w:sz w:val="24"/>
          <w:szCs w:val="24"/>
        </w:rPr>
        <w:br/>
        <w:t>Le frontend correspond à l’interface visible par les utilisateurs.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Technologies utilisées :</w:t>
      </w:r>
    </w:p>
    <w:p>
      <w:pPr>
        <w:pStyle w:val="NormalWeb"/>
        <w:numPr>
          <w:ilvl w:val="0"/>
          <w:numId w:val="1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HTML pour la structure des pages.</w:t>
      </w:r>
    </w:p>
    <w:p>
      <w:pPr>
        <w:pStyle w:val="NormalWeb"/>
        <w:numPr>
          <w:ilvl w:val="0"/>
          <w:numId w:val="1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CSS pour le design et la mise en page.</w:t>
      </w:r>
    </w:p>
    <w:p>
      <w:pPr>
        <w:pStyle w:val="NormalWeb"/>
        <w:numPr>
          <w:ilvl w:val="0"/>
          <w:numId w:val="1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JavaScript pour les interactions sur le site.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frontend permet aux étudiants, entités et administrateurs d’accéder aux différentes fonctionnalités du site via leurs tableaux de bord.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Backend</w:t>
      </w:r>
      <w:r>
        <w:rPr>
          <w:rFonts w:ascii="Times new roman" w:hAnsi="Times new roman"/>
          <w:color w:val="0D0D0D"/>
          <w:sz w:val="24"/>
          <w:szCs w:val="24"/>
        </w:rPr>
        <w:br/>
        <w:t>Le backend gère la logique de fonctionnement de la plateforme.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Technologie utilisée :</w:t>
      </w:r>
    </w:p>
    <w:p>
      <w:pPr>
        <w:pStyle w:val="NormalWeb"/>
        <w:numPr>
          <w:ilvl w:val="0"/>
          <w:numId w:val="15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PHP pour le traitement des données, la gestion des comptes et la sécurité.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backend permet :</w:t>
      </w:r>
    </w:p>
    <w:p>
      <w:pPr>
        <w:pStyle w:val="NormalWeb"/>
        <w:numPr>
          <w:ilvl w:val="0"/>
          <w:numId w:val="1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’inscription et la connexion des utilisateurs</w:t>
      </w:r>
    </w:p>
    <w:p>
      <w:pPr>
        <w:pStyle w:val="NormalWeb"/>
        <w:numPr>
          <w:ilvl w:val="0"/>
          <w:numId w:val="1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a gestion des abonnements Premium</w:t>
      </w:r>
    </w:p>
    <w:p>
      <w:pPr>
        <w:pStyle w:val="NormalWeb"/>
        <w:numPr>
          <w:ilvl w:val="0"/>
          <w:numId w:val="1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a gestion des tableaux de bord</w:t>
      </w:r>
    </w:p>
    <w:p>
      <w:pPr>
        <w:pStyle w:val="NormalWeb"/>
        <w:numPr>
          <w:ilvl w:val="0"/>
          <w:numId w:val="1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a génération de liens sécurisés pour certaines pages privées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Base de données</w:t>
      </w:r>
      <w:r>
        <w:rPr>
          <w:rFonts w:ascii="Times new roman" w:hAnsi="Times new roman"/>
          <w:color w:val="0D0D0D"/>
          <w:sz w:val="24"/>
          <w:szCs w:val="24"/>
        </w:rPr>
        <w:br/>
        <w:t>La base de données stocke les informations du site.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Technologie utilisée :</w:t>
      </w:r>
    </w:p>
    <w:p>
      <w:pPr>
        <w:pStyle w:val="NormalWeb"/>
        <w:numPr>
          <w:ilvl w:val="0"/>
          <w:numId w:val="1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MySQL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Elle contient :</w:t>
      </w:r>
    </w:p>
    <w:p>
      <w:pPr>
        <w:pStyle w:val="NormalWeb"/>
        <w:numPr>
          <w:ilvl w:val="0"/>
          <w:numId w:val="18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es comptes utilisateurs</w:t>
      </w:r>
    </w:p>
    <w:p>
      <w:pPr>
        <w:pStyle w:val="NormalWeb"/>
        <w:numPr>
          <w:ilvl w:val="0"/>
          <w:numId w:val="18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es informations des universités et entités</w:t>
      </w:r>
    </w:p>
    <w:p>
      <w:pPr>
        <w:pStyle w:val="NormalWeb"/>
        <w:numPr>
          <w:ilvl w:val="0"/>
          <w:numId w:val="18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es cours et épreuves</w:t>
      </w:r>
    </w:p>
    <w:p>
      <w:pPr>
        <w:pStyle w:val="NormalWeb"/>
        <w:numPr>
          <w:ilvl w:val="0"/>
          <w:numId w:val="18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es actualités</w:t>
      </w:r>
    </w:p>
    <w:p>
      <w:pPr>
        <w:pStyle w:val="NormalWeb"/>
        <w:numPr>
          <w:ilvl w:val="0"/>
          <w:numId w:val="18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es abonnements Premium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Système de génération de liens sécurisés</w:t>
      </w:r>
      <w:r>
        <w:rPr>
          <w:rFonts w:ascii="Times new roman" w:hAnsi="Times new roman"/>
          <w:color w:val="0D0D0D"/>
          <w:sz w:val="24"/>
          <w:szCs w:val="24"/>
        </w:rPr>
        <w:br/>
        <w:t>La plateforme utilise un système de </w:t>
      </w: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liens uniques générés par le serveur</w:t>
      </w:r>
      <w:r>
        <w:rPr>
          <w:rFonts w:ascii="Times new roman" w:hAnsi="Times new roman"/>
          <w:color w:val="0D0D0D"/>
          <w:sz w:val="24"/>
          <w:szCs w:val="24"/>
        </w:rPr>
        <w:t xml:space="preserve"> pour permettre aux universités et entités de créer un compte </w:t>
      </w:r>
      <w:r>
        <w:rPr>
          <w:rFonts w:ascii="Times new roman" w:hAnsi="Times new roman"/>
          <w:color w:val="0D0D0D"/>
          <w:sz w:val="24"/>
          <w:szCs w:val="24"/>
        </w:rPr>
        <w:t>et de s’inscrire</w:t>
      </w:r>
      <w:r>
        <w:rPr>
          <w:rFonts w:ascii="Times new roman" w:hAnsi="Times new roman"/>
          <w:color w:val="0D0D0D"/>
          <w:sz w:val="24"/>
          <w:szCs w:val="24"/>
        </w:rPr>
        <w:t xml:space="preserve"> en toute sécurité.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Ces liens sont utilisés pour :</w:t>
      </w:r>
    </w:p>
    <w:p>
      <w:pPr>
        <w:pStyle w:val="NormalWeb"/>
        <w:numPr>
          <w:ilvl w:val="0"/>
          <w:numId w:val="19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A</w:t>
      </w:r>
      <w:r>
        <w:rPr>
          <w:rFonts w:ascii="Times new roman" w:hAnsi="Times new roman"/>
          <w:color w:val="0D0D0D"/>
          <w:sz w:val="24"/>
          <w:szCs w:val="24"/>
        </w:rPr>
        <w:t xml:space="preserve">ccéder à une page privée d’inscription </w:t>
      </w:r>
      <w:r>
        <w:rPr>
          <w:rFonts w:ascii="Times new roman" w:hAnsi="Times new roman"/>
          <w:color w:val="0D0D0D"/>
          <w:sz w:val="24"/>
          <w:szCs w:val="24"/>
        </w:rPr>
        <w:t>et de connexion</w:t>
      </w:r>
    </w:p>
    <w:p>
      <w:pPr>
        <w:pStyle w:val="NormalWeb"/>
        <w:numPr>
          <w:ilvl w:val="0"/>
          <w:numId w:val="19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imiter l’accès uniquement aux organisations validées par l’administrateur.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Ce mécanisme est basé sur les paramètres d’URL et la génération de tokens sécurisés.</w:t>
      </w:r>
    </w:p>
    <w:p>
      <w:pPr>
        <w:pStyle w:val="Heading2"/>
        <w:shd w:val="clear" w:color="auto" w:fill="FFFFFF"/>
        <w:spacing w:before="0" w:after="60"/>
        <w:ind w:start="708"/>
        <w:rPr>
          <w:rFonts w:ascii="Times new roman" w:hAnsi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Flux général de fonctionnement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fonctionnement général du site se déroule en plusieurs étapes.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1 : Accès au site</w:t>
      </w:r>
      <w:r>
        <w:rPr>
          <w:rFonts w:ascii="Times new roman" w:hAnsi="Times new roman"/>
          <w:color w:val="0D0D0D"/>
          <w:sz w:val="24"/>
          <w:szCs w:val="24"/>
        </w:rPr>
        <w:br/>
        <w:t>L’étudiant arrive sur la plateforme et peut :</w:t>
      </w:r>
    </w:p>
    <w:p>
      <w:pPr>
        <w:pStyle w:val="NormalWeb"/>
        <w:numPr>
          <w:ilvl w:val="0"/>
          <w:numId w:val="2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C</w:t>
      </w:r>
      <w:r>
        <w:rPr>
          <w:rFonts w:ascii="Times new roman" w:hAnsi="Times new roman"/>
          <w:color w:val="0D0D0D"/>
          <w:sz w:val="24"/>
          <w:szCs w:val="24"/>
        </w:rPr>
        <w:t>réer un compte</w:t>
      </w:r>
    </w:p>
    <w:p>
      <w:pPr>
        <w:pStyle w:val="NormalWeb"/>
        <w:numPr>
          <w:ilvl w:val="0"/>
          <w:numId w:val="2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O</w:t>
      </w:r>
      <w:r>
        <w:rPr>
          <w:rFonts w:ascii="Times new roman" w:hAnsi="Times new roman"/>
          <w:color w:val="0D0D0D"/>
          <w:sz w:val="24"/>
          <w:szCs w:val="24"/>
        </w:rPr>
        <w:t>u se connecter.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2 : Accès au tableau de bord</w:t>
      </w:r>
      <w:r>
        <w:rPr>
          <w:rFonts w:ascii="Times new roman" w:hAnsi="Times new roman"/>
          <w:color w:val="0D0D0D"/>
          <w:sz w:val="24"/>
          <w:szCs w:val="24"/>
        </w:rPr>
        <w:br/>
        <w:t>Après connexion, l’étudiant accède à son tableau de bord où il peut :</w:t>
      </w:r>
    </w:p>
    <w:p>
      <w:pPr>
        <w:pStyle w:val="NormalWeb"/>
        <w:numPr>
          <w:ilvl w:val="0"/>
          <w:numId w:val="2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C</w:t>
      </w:r>
      <w:r>
        <w:rPr>
          <w:rFonts w:ascii="Times new roman" w:hAnsi="Times new roman"/>
          <w:color w:val="0D0D0D"/>
          <w:sz w:val="24"/>
          <w:szCs w:val="24"/>
        </w:rPr>
        <w:t>onsulter les actualités</w:t>
      </w:r>
    </w:p>
    <w:p>
      <w:pPr>
        <w:pStyle w:val="NormalWeb"/>
        <w:numPr>
          <w:ilvl w:val="0"/>
          <w:numId w:val="2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V</w:t>
      </w:r>
      <w:r>
        <w:rPr>
          <w:rFonts w:ascii="Times new roman" w:hAnsi="Times new roman"/>
          <w:color w:val="0D0D0D"/>
          <w:sz w:val="24"/>
          <w:szCs w:val="24"/>
        </w:rPr>
        <w:t>oir les cours et les épreuves</w:t>
      </w:r>
    </w:p>
    <w:p>
      <w:pPr>
        <w:pStyle w:val="NormalWeb"/>
        <w:numPr>
          <w:ilvl w:val="0"/>
          <w:numId w:val="2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C</w:t>
      </w:r>
      <w:r>
        <w:rPr>
          <w:rFonts w:ascii="Times new roman" w:hAnsi="Times new roman"/>
          <w:color w:val="0D0D0D"/>
          <w:sz w:val="24"/>
          <w:szCs w:val="24"/>
        </w:rPr>
        <w:t>onsulter son programme hebdomadaire</w:t>
      </w:r>
    </w:p>
    <w:p>
      <w:pPr>
        <w:pStyle w:val="NormalWeb"/>
        <w:numPr>
          <w:ilvl w:val="0"/>
          <w:numId w:val="21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M</w:t>
      </w:r>
      <w:r>
        <w:rPr>
          <w:rFonts w:ascii="Times new roman" w:hAnsi="Times new roman"/>
          <w:color w:val="0D0D0D"/>
          <w:sz w:val="24"/>
          <w:szCs w:val="24"/>
        </w:rPr>
        <w:t>odifier ses informations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3 : Abonnement Premium</w:t>
      </w:r>
      <w:r>
        <w:rPr>
          <w:rFonts w:ascii="Times new roman" w:hAnsi="Times new roman"/>
          <w:color w:val="0D0D0D"/>
          <w:sz w:val="24"/>
          <w:szCs w:val="24"/>
        </w:rPr>
        <w:br/>
        <w:t>L’étudiant peut souscrire à un abonnement Premium afin d’accéder à des fonctionnalités avancées comme :</w:t>
      </w:r>
    </w:p>
    <w:p>
      <w:pPr>
        <w:pStyle w:val="NormalWeb"/>
        <w:numPr>
          <w:ilvl w:val="0"/>
          <w:numId w:val="2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C</w:t>
      </w:r>
      <w:r>
        <w:rPr>
          <w:rFonts w:ascii="Times new roman" w:hAnsi="Times new roman"/>
          <w:color w:val="0D0D0D"/>
          <w:sz w:val="24"/>
          <w:szCs w:val="24"/>
        </w:rPr>
        <w:t>orrection d’épreuves</w:t>
      </w:r>
    </w:p>
    <w:p>
      <w:pPr>
        <w:pStyle w:val="NormalWeb"/>
        <w:numPr>
          <w:ilvl w:val="0"/>
          <w:numId w:val="2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G</w:t>
      </w:r>
      <w:r>
        <w:rPr>
          <w:rFonts w:ascii="Times new roman" w:hAnsi="Times new roman"/>
          <w:color w:val="0D0D0D"/>
          <w:sz w:val="24"/>
          <w:szCs w:val="24"/>
        </w:rPr>
        <w:t>énération de quiz par matière</w:t>
      </w:r>
    </w:p>
    <w:p>
      <w:pPr>
        <w:pStyle w:val="NormalWeb"/>
        <w:numPr>
          <w:ilvl w:val="0"/>
          <w:numId w:val="22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O</w:t>
      </w:r>
      <w:r>
        <w:rPr>
          <w:rFonts w:ascii="Times new roman" w:hAnsi="Times new roman"/>
          <w:color w:val="0D0D0D"/>
          <w:sz w:val="24"/>
          <w:szCs w:val="24"/>
        </w:rPr>
        <w:t>utils d’aide à la révision.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4 : Demande de création de compte pour les entités</w:t>
      </w:r>
      <w:r>
        <w:rPr>
          <w:rFonts w:ascii="Times new roman" w:hAnsi="Times new roman"/>
          <w:color w:val="0D0D0D"/>
          <w:sz w:val="24"/>
          <w:szCs w:val="24"/>
        </w:rPr>
        <w:br/>
        <w:t>Les écoles, facultés ou universités privées intéressées par la plateforme doivent envoyer une demande à l’administrateur.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L’administrateur :</w:t>
      </w:r>
    </w:p>
    <w:p>
      <w:pPr>
        <w:pStyle w:val="NormalWeb"/>
        <w:numPr>
          <w:ilvl w:val="0"/>
          <w:numId w:val="2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V</w:t>
      </w:r>
      <w:r>
        <w:rPr>
          <w:rFonts w:ascii="Times new roman" w:hAnsi="Times new roman"/>
          <w:color w:val="0D0D0D"/>
          <w:sz w:val="24"/>
          <w:szCs w:val="24"/>
        </w:rPr>
        <w:t>érifie la demande</w:t>
      </w:r>
    </w:p>
    <w:p>
      <w:pPr>
        <w:pStyle w:val="NormalWeb"/>
        <w:numPr>
          <w:ilvl w:val="0"/>
          <w:numId w:val="23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G</w:t>
      </w:r>
      <w:r>
        <w:rPr>
          <w:rFonts w:ascii="Times new roman" w:hAnsi="Times new roman"/>
          <w:color w:val="0D0D0D"/>
          <w:sz w:val="24"/>
          <w:szCs w:val="24"/>
        </w:rPr>
        <w:t>énère un lien unique d’inscription sécurisé.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5 : Inscription via lien sécurisé</w:t>
      </w:r>
      <w:r>
        <w:rPr>
          <w:rFonts w:ascii="Times new roman" w:hAnsi="Times new roman"/>
          <w:color w:val="0D0D0D"/>
          <w:sz w:val="24"/>
          <w:szCs w:val="24"/>
        </w:rPr>
        <w:br/>
        <w:t>L’entité reçoit le lien privé qui lui permet :</w:t>
      </w:r>
    </w:p>
    <w:p>
      <w:pPr>
        <w:pStyle w:val="NormalWeb"/>
        <w:numPr>
          <w:ilvl w:val="0"/>
          <w:numId w:val="2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D</w:t>
      </w:r>
      <w:r>
        <w:rPr>
          <w:rFonts w:ascii="Times new roman" w:hAnsi="Times new roman"/>
          <w:color w:val="0D0D0D"/>
          <w:sz w:val="24"/>
          <w:szCs w:val="24"/>
        </w:rPr>
        <w:t>’accéder à la page d’inscription</w:t>
      </w:r>
    </w:p>
    <w:p>
      <w:pPr>
        <w:pStyle w:val="NormalWeb"/>
        <w:numPr>
          <w:ilvl w:val="0"/>
          <w:numId w:val="2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De</w:t>
      </w:r>
      <w:r>
        <w:rPr>
          <w:rFonts w:ascii="Times new roman" w:hAnsi="Times new roman"/>
          <w:color w:val="0D0D0D"/>
          <w:sz w:val="24"/>
          <w:szCs w:val="24"/>
        </w:rPr>
        <w:t xml:space="preserve"> créer son compte</w:t>
      </w:r>
    </w:p>
    <w:p>
      <w:pPr>
        <w:pStyle w:val="NormalWeb"/>
        <w:numPr>
          <w:ilvl w:val="0"/>
          <w:numId w:val="24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D</w:t>
      </w:r>
      <w:r>
        <w:rPr>
          <w:rFonts w:ascii="Times new roman" w:hAnsi="Times new roman"/>
          <w:color w:val="0D0D0D"/>
          <w:sz w:val="24"/>
          <w:szCs w:val="24"/>
        </w:rPr>
        <w:t>’accéder ensuite à son tableau de bord.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Le même processus est appliqué pour les universités.</w:t>
      </w:r>
    </w:p>
    <w:p>
      <w:pPr>
        <w:pStyle w:val="NormalWeb"/>
        <w:shd w:val="clear" w:color="auto" w:fill="FFFFFF"/>
        <w:spacing w:before="0" w:after="0"/>
        <w:ind w:start="708"/>
        <w:rPr/>
      </w:pPr>
      <w:r>
        <w:rPr>
          <w:rStyle w:val="Strong"/>
          <w:rFonts w:eastAsia="" w:ascii="Times new roman" w:hAnsi="Times new roman" w:eastAsiaTheme="majorEastAsia"/>
          <w:color w:val="0D0D0D"/>
          <w:sz w:val="24"/>
          <w:szCs w:val="24"/>
        </w:rPr>
        <w:t>Étape 6 : Gestion par l’administrateur</w:t>
      </w:r>
      <w:r>
        <w:rPr>
          <w:rFonts w:ascii="Times new roman" w:hAnsi="Times new roman"/>
          <w:color w:val="0D0D0D"/>
          <w:sz w:val="24"/>
          <w:szCs w:val="24"/>
        </w:rPr>
        <w:br/>
        <w:t>Les administrateurs assurent :</w:t>
      </w:r>
    </w:p>
    <w:p>
      <w:pPr>
        <w:pStyle w:val="NormalWeb"/>
        <w:numPr>
          <w:ilvl w:val="0"/>
          <w:numId w:val="25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a gestion des comptes</w:t>
      </w:r>
    </w:p>
    <w:p>
      <w:pPr>
        <w:pStyle w:val="NormalWeb"/>
        <w:numPr>
          <w:ilvl w:val="0"/>
          <w:numId w:val="25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 xml:space="preserve">a validation des entités </w:t>
      </w:r>
      <w:r>
        <w:rPr>
          <w:rFonts w:ascii="Times new roman" w:hAnsi="Times new roman"/>
          <w:color w:val="0D0D0D"/>
          <w:sz w:val="24"/>
          <w:szCs w:val="24"/>
        </w:rPr>
        <w:t>et universités</w:t>
      </w:r>
    </w:p>
    <w:p>
      <w:pPr>
        <w:pStyle w:val="NormalWeb"/>
        <w:numPr>
          <w:ilvl w:val="0"/>
          <w:numId w:val="25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  <w:lang w:val="fr-FR"/>
        </w:rPr>
        <w:t>L</w:t>
      </w:r>
      <w:r>
        <w:rPr>
          <w:rFonts w:ascii="Times new roman" w:hAnsi="Times new roman"/>
          <w:color w:val="0D0D0D"/>
          <w:sz w:val="24"/>
          <w:szCs w:val="24"/>
        </w:rPr>
        <w:t>a génération des liens privés</w:t>
      </w:r>
    </w:p>
    <w:p>
      <w:pPr>
        <w:pStyle w:val="NormalWeb"/>
        <w:numPr>
          <w:ilvl w:val="0"/>
          <w:numId w:val="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0" w:start="0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</w:r>
    </w:p>
    <w:p>
      <w:pPr>
        <w:pStyle w:val="Heading2"/>
        <w:shd w:val="clear" w:color="auto" w:fill="FFFFFF"/>
        <w:spacing w:before="0" w:after="60"/>
        <w:ind w:start="708"/>
        <w:rPr>
          <w:rFonts w:ascii="Times new roman" w:hAnsi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Contraintes techniques principales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Certaines contraintes techniques doivent être prises en compte.</w:t>
      </w:r>
    </w:p>
    <w:p>
      <w:pPr>
        <w:pStyle w:val="NormalWeb"/>
        <w:numPr>
          <w:ilvl w:val="0"/>
          <w:numId w:val="2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Sécurisation des comptes utilisateurs.</w:t>
      </w:r>
    </w:p>
    <w:p>
      <w:pPr>
        <w:pStyle w:val="NormalWeb"/>
        <w:numPr>
          <w:ilvl w:val="0"/>
          <w:numId w:val="2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Protection des pages privées du site.</w:t>
      </w:r>
    </w:p>
    <w:p>
      <w:pPr>
        <w:pStyle w:val="NormalWeb"/>
        <w:numPr>
          <w:ilvl w:val="0"/>
          <w:numId w:val="2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Gestion correcte des liens uniques générés.</w:t>
      </w:r>
    </w:p>
    <w:p>
      <w:pPr>
        <w:pStyle w:val="NormalWeb"/>
        <w:numPr>
          <w:ilvl w:val="0"/>
          <w:numId w:val="2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Performance du site avec plusieurs utilisateurs connectés.</w:t>
      </w:r>
    </w:p>
    <w:p>
      <w:pPr>
        <w:pStyle w:val="NormalWeb"/>
        <w:numPr>
          <w:ilvl w:val="0"/>
          <w:numId w:val="26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Protection de la base de données contre les accès non autorisés</w:t>
      </w:r>
    </w:p>
    <w:p>
      <w:pPr>
        <w:pStyle w:val="NormalWeb"/>
        <w:numPr>
          <w:ilvl w:val="0"/>
          <w:numId w:val="0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0" w:start="0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</w:r>
    </w:p>
    <w:p>
      <w:pPr>
        <w:pStyle w:val="Heading2"/>
        <w:shd w:val="clear" w:color="auto" w:fill="FFFFFF"/>
        <w:spacing w:before="0" w:after="60"/>
        <w:ind w:start="708"/>
        <w:rPr>
          <w:rFonts w:ascii="Times new roman" w:hAnsi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D0D0D"/>
          <w:sz w:val="24"/>
          <w:szCs w:val="24"/>
        </w:rPr>
        <w:t>Risques techniques éventuels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Plusieurs risques techniques peuvent apparaître pendant l’utilisation de la plateforme.</w:t>
      </w:r>
    </w:p>
    <w:p>
      <w:pPr>
        <w:pStyle w:val="NormalWeb"/>
        <w:numPr>
          <w:ilvl w:val="0"/>
          <w:numId w:val="2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Tentatives d’accès non autorisées aux comptes.</w:t>
      </w:r>
    </w:p>
    <w:p>
      <w:pPr>
        <w:pStyle w:val="NormalWeb"/>
        <w:numPr>
          <w:ilvl w:val="0"/>
          <w:numId w:val="2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Mauvaise gestion des liens privés si la sécurité n’est pas bien mise en place.</w:t>
      </w:r>
    </w:p>
    <w:p>
      <w:pPr>
        <w:pStyle w:val="NormalWeb"/>
        <w:numPr>
          <w:ilvl w:val="0"/>
          <w:numId w:val="2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Problèmes de performance si le nombre d’utilisateurs augmente rapidement.</w:t>
      </w:r>
    </w:p>
    <w:p>
      <w:pPr>
        <w:pStyle w:val="NormalWeb"/>
        <w:numPr>
          <w:ilvl w:val="0"/>
          <w:numId w:val="2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Risques liés à la perte de données en cas de panne du serveur.</w:t>
      </w:r>
    </w:p>
    <w:p>
      <w:pPr>
        <w:pStyle w:val="NormalWeb"/>
        <w:numPr>
          <w:ilvl w:val="0"/>
          <w:numId w:val="27"/>
        </w:numPr>
        <w:shd w:val="clear" w:color="auto" w:fill="FFFFFF"/>
        <w:tabs>
          <w:tab w:val="clear" w:pos="708"/>
          <w:tab w:val="left" w:pos="1428" w:leader="none"/>
        </w:tabs>
        <w:spacing w:beforeAutospacing="0" w:before="0" w:afterAutospacing="0" w:after="0"/>
        <w:ind w:hanging="360" w:start="142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Attaques informatiques comme l’injection SQL si le code n’est pas sécurisé.</w:t>
      </w:r>
    </w:p>
    <w:p>
      <w:pPr>
        <w:pStyle w:val="NormalWeb"/>
        <w:shd w:val="clear" w:color="auto" w:fill="FFFFFF"/>
        <w:spacing w:before="280" w:after="280"/>
        <w:ind w:start="708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</w:r>
    </w:p>
    <w:p>
      <w:pPr>
        <w:pStyle w:val="ListParagraph"/>
        <w:spacing w:before="0" w:after="16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108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5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Calibri" w:hAnsi="Calibri" w:cs="Calibri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2139" w:hanging="360"/>
      </w:pPr>
      <w:rPr>
        <w:rFonts w:ascii="Calibri" w:hAnsi="Calibri" w:cs="Calibri" w:hint="default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85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357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429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01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73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645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717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899" w:hanging="18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4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255c1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0255c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0255c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0255c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0255c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0255c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0255c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0255c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0255c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0255c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0255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0255c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0255c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0255c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0255c1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0255c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0255c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0255c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0255c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0255c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0255c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0255c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255c1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0255c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255c1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0255c1"/>
    <w:rPr>
      <w:color w:themeColor="hyperlink" w:val="467886"/>
      <w:u w:val="single"/>
    </w:rPr>
  </w:style>
  <w:style w:type="character" w:styleId="Strong">
    <w:name w:val="Strong"/>
    <w:basedOn w:val="DefaultParagraphFont"/>
    <w:uiPriority w:val="22"/>
    <w:qFormat/>
    <w:rsid w:val="00841123"/>
    <w:rPr>
      <w:b/>
      <w:bCs/>
    </w:rPr>
  </w:style>
  <w:style w:type="character" w:styleId="whitespace-normal" w:customStyle="1">
    <w:name w:val="whitespace-normal"/>
    <w:basedOn w:val="DefaultParagraphFont"/>
    <w:qFormat/>
    <w:rsid w:val="007d6548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reCar"/>
    <w:uiPriority w:val="10"/>
    <w:qFormat/>
    <w:rsid w:val="000255c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0255c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0255c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255c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025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841123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val="fr-BJ" w:eastAsia="fr-BJ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osaphatazam07@gmail.com" TargetMode="External"/><Relationship Id="rId3" Type="http://schemas.openxmlformats.org/officeDocument/2006/relationships/hyperlink" Target="mailto:immaculeeaholou@gmail.com" TargetMode="External"/><Relationship Id="rId4" Type="http://schemas.openxmlformats.org/officeDocument/2006/relationships/hyperlink" Target="mailto:farelahdk@gmail.com" TargetMode="External"/><Relationship Id="rId5" Type="http://schemas.openxmlformats.org/officeDocument/2006/relationships/hyperlink" Target="mailto:totinamos13@gmail.com" TargetMode="External"/><Relationship Id="rId6" Type="http://schemas.openxmlformats.org/officeDocument/2006/relationships/hyperlink" Target="mailto:lokossoupeace52@gmai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LibreOffice/25.8.4.2$Linux_X86_64 LibreOffice_project/580$Build-2</Application>
  <AppVersion>15.0000</AppVersion>
  <Pages>9</Pages>
  <Words>1671</Words>
  <Characters>9185</Characters>
  <CharactersWithSpaces>10678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2026-02-24T13:47:00Z</dcterms:created>
  <dc:creator>josazam07@gmail.com</dc:creator>
  <dc:description/>
  <dc:language>fr-FR</dc:language>
  <cp:lastModifiedBy/>
  <dcterms:modified xsi:type="dcterms:W3CDTF">2026-02-25T22:59:34Z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