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drawing>
                <wp:inline distT="0" distB="0" distL="0" distR="0">
                  <wp:extent cx="66675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RAPPORT D'AUDIT - INSTALLATION STARLINK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Bouygues Telecom | IPKONEKT</w:t>
            </w:r>
          </w:p>
        </w:tc>
      </w:tr>
    </w:tbl>
    <w:p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Référence commande</w:t>
            </w:r>
          </w:p>
        </w:tc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Auditeur / Intervenant</w:t>
            </w:r>
          </w:p>
        </w:tc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Date d'audit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CMD-2026-0042</w:t>
            </w:r>
          </w:p>
        </w:tc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IPKONEKT / Jean DUPONT</w:t>
            </w:r>
          </w:p>
        </w:tc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05/05/2026</w:t>
            </w:r>
          </w:p>
        </w:tc>
      </w:tr>
    </w:tbl>
    <w:p>
      <w:pPr>
        <w:pBdr>
          <w:bottom w:val="single" w:color="1F4E79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Informations administratives du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Raison sociale du site audité</w:t>
            </w:r>
          </w:p>
        </w:tc>
        <w:tc>
          <w:tcPr>
            <w:tcW w:type="dxa" w:w="6240"/>
            <w:gridSpan w:val="3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SUPER MARCHE PARIS NORD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Adresse</w:t>
            </w:r>
          </w:p>
        </w:tc>
        <w:tc>
          <w:tcPr>
            <w:tcW w:type="dxa" w:w="6240"/>
            <w:gridSpan w:val="3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 rue de la Republique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Code postal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CP : 93200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Ville</w:t>
            </w:r>
          </w:p>
        </w:tc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Saint-Denis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Horaire d'ouverture du site</w:t>
            </w:r>
          </w:p>
        </w:tc>
        <w:tc>
          <w:tcPr>
            <w:tcW w:type="dxa" w:w="6240"/>
            <w:gridSpan w:val="3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08h00 - 18h00, Lun-Ven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Procédure d'accès</w:t>
            </w:r>
          </w:p>
        </w:tc>
        <w:tc>
          <w:tcPr>
            <w:tcW w:type="dxa" w:w="6240"/>
            <w:gridSpan w:val="3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Demander a l'accueil, badge visiteur obligatoire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Téléphone site</w:t>
            </w:r>
          </w:p>
        </w:tc>
        <w:tc>
          <w:tcPr>
            <w:tcW w:type="dxa" w:w="6240"/>
            <w:gridSpan w:val="3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Tél site : 01 48 00 00 00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Nom du contact client sur site</w:t>
            </w:r>
          </w:p>
        </w:tc>
        <w:tc>
          <w:tcPr>
            <w:tcW w:type="dxa" w:w="6240"/>
            <w:gridSpan w:val="3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Marie MARTIN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Fonction</w:t>
            </w:r>
          </w:p>
        </w:tc>
        <w:tc>
          <w:tcPr>
            <w:tcW w:type="dxa" w:w="6240"/>
            <w:gridSpan w:val="3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Responsable site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Téléphone / Mail contact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Tél : 06 12 34 56 78</w:t>
            </w:r>
          </w:p>
        </w:tc>
        <w:tc>
          <w:tcPr>
            <w:tcW w:type="dxa" w:w="1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Mail</w:t>
            </w:r>
          </w:p>
        </w:tc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m.martin@example.com</w:t>
            </w:r>
          </w:p>
        </w:tc>
      </w:tr>
    </w:tbl>
    <w:p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4F8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F4E79"/>
                <w:sz w:val="20"/>
                <w:szCs w:val="20"/>
              </w:rPr>
              <w:t xml:space="preserve">📷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Vue Façade Extérieur</w:t>
            </w:r>
          </w:p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0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F4E79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Choix de l'emplacement de l'antenne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E75B6"/>
          <w:sz w:val="22"/>
          <w:szCs w:val="22"/>
        </w:rPr>
        <w:t xml:space="preserve">2.1 - Description de l'emplacement retenu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Type d'emplacement</w:t>
            </w:r>
          </w:p>
        </w:tc>
        <w:tc>
          <w:tcPr>
            <w:tcW w:type="dxa" w:w="6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☒ Toiture plate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Façade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Balcon / Garde-corps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Acrotère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Description détaillée</w:t>
            </w:r>
          </w:p>
        </w:tc>
        <w:tc>
          <w:tcPr>
            <w:tcW w:type="dxa" w:w="6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Toiture plate gravillonnee, acces par echelle interne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Hauteur depuis le sol</w:t>
            </w:r>
          </w:p>
        </w:tc>
        <w:tc>
          <w:tcPr>
            <w:tcW w:type="dxa" w:w="6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 m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Accessibilité</w:t>
            </w:r>
          </w:p>
        </w:tc>
        <w:tc>
          <w:tcPr>
            <w:tcW w:type="dxa" w:w="6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Accessible sans moyen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☒ Echelle Requise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Nacelle Requise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Dégagement vers le ciel</w:t>
            </w:r>
          </w:p>
        </w:tc>
        <w:tc>
          <w:tcPr>
            <w:tcW w:type="dxa" w:w="6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☒ Suffisant (≥ 100°)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Insuffisant - voir obstruction</w:t>
            </w:r>
          </w:p>
        </w:tc>
      </w:tr>
    </w:tbl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E75B6"/>
          <w:sz w:val="22"/>
          <w:szCs w:val="22"/>
        </w:rPr>
        <w:t xml:space="preserve">2.2 - Photos de l'emplacement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4F8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F4E79"/>
                <w:sz w:val="20"/>
                <w:szCs w:val="20"/>
              </w:rPr>
              <w:t xml:space="preserve">📷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Vue générale de l'emplacement</w:t>
            </w:r>
          </w:p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619500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E75B6"/>
          <w:sz w:val="22"/>
          <w:szCs w:val="22"/>
        </w:rPr>
        <w:t xml:space="preserve">2.3 - Test de positionnement - Application Starlink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Résultat du test d'obstruction</w:t>
            </w:r>
          </w:p>
        </w:tc>
        <w:tc>
          <w:tcPr>
            <w:tcW w:type="dxa" w:w="6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☒ Aucune obstruction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Obstruction mineure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Obstruction bloquante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Commentaire</w:t>
            </w:r>
          </w:p>
        </w:tc>
        <w:tc>
          <w:tcPr>
            <w:tcW w:type="dxa" w:w="6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 effectue dans de bonnes conditions, signal stable</w:t>
            </w:r>
          </w:p>
        </w:tc>
      </w:tr>
    </w:tbl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F4E79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Pose de l'antenne — Cheminement câble &amp; point de pénétration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E75B6"/>
          <w:sz w:val="22"/>
          <w:szCs w:val="22"/>
        </w:rPr>
        <w:t xml:space="preserve">3.1 - Informations de 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Type de support installé</w:t>
            </w:r>
          </w:p>
        </w:tc>
        <w:tc>
          <w:tcPr>
            <w:tcW w:type="dxa" w:w="6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☒ Trépied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Mât auto stable 1m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Mât en drapeau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Déport coudé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Mât droit 1m (garde-corps)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Longueur de câble à prévoir</w:t>
            </w:r>
          </w:p>
        </w:tc>
        <w:tc>
          <w:tcPr>
            <w:tcW w:type="dxa" w:w="6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 M  (câble fourni ≤25m / prolongateur 25-50m)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Type de cheminement câble</w:t>
            </w:r>
          </w:p>
        </w:tc>
        <w:tc>
          <w:tcPr>
            <w:tcW w:type="dxa" w:w="6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☒ Goulotte extérieure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Faux plafond amovible (Tonga)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Sous conduit encastré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Mixte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Point de pénétration</w:t>
            </w:r>
          </w:p>
        </w:tc>
        <w:tc>
          <w:tcPr>
            <w:tcW w:type="dxa" w:w="6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☒ Passage de façade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Menuiserie / joint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Fourreaux existants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Percement réalisé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Étanchéité du passage</w:t>
            </w:r>
          </w:p>
        </w:tc>
        <w:tc>
          <w:tcPr>
            <w:tcW w:type="dxa" w:w="6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☒ Mastic appliqué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Passe-câble étanche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Non traité (à compléter)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Hauteur maximale d'intervention</w:t>
            </w:r>
          </w:p>
        </w:tc>
        <w:tc>
          <w:tcPr>
            <w:tcW w:type="dxa" w:w="6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 m  (max 2,5m sans sécurité spécifique)</w:t>
            </w:r>
          </w:p>
        </w:tc>
      </w:tr>
    </w:tbl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E75B6"/>
          <w:sz w:val="22"/>
          <w:szCs w:val="22"/>
        </w:rPr>
        <w:t xml:space="preserve">3.2 - Photos de pose et cheminement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rPr>
                <w:cantSplit/>
              </w:trPr>
              <w:tc>
                <w:tcPr>
                  <w:tcW w:type="dxa" w:w="4500"/>
                  <w:tcBorders>
                    <w:top w:val="single" w:color="2E75B6" w:sz="6"/>
                    <w:left w:val="single" w:color="2E75B6" w:sz="6"/>
                    <w:bottom w:val="single" w:color="2E75B6" w:sz="6"/>
                    <w:right w:val="single" w:color="2E75B6" w:sz="6"/>
                  </w:tcBorders>
                  <w:shd w:fill="F4F8FC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Calibri" w:cs="Calibri" w:eastAsia="Calibri" w:hAnsi="Calibri"/>
                      <w:color w:val="1F4E79"/>
                      <w:sz w:val="20"/>
                      <w:szCs w:val="20"/>
                    </w:rPr>
                    <w:t xml:space="preserve">📷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0"/>
                      <w:szCs w:val="20"/>
                    </w:rPr>
                    <w:t xml:space="preserve">Antenne posée sur support</w:t>
                  </w:r>
                </w:p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2190750" cy="1619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0750" cy="1619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rPr>
                <w:cantSplit/>
              </w:trPr>
              <w:tc>
                <w:tcPr>
                  <w:tcW w:type="dxa" w:w="4500"/>
                  <w:tcBorders>
                    <w:top w:val="single" w:color="2E75B6" w:sz="6"/>
                    <w:left w:val="single" w:color="2E75B6" w:sz="6"/>
                    <w:bottom w:val="single" w:color="2E75B6" w:sz="6"/>
                    <w:right w:val="single" w:color="2E75B6" w:sz="6"/>
                  </w:tcBorders>
                  <w:shd w:fill="F4F8FC" w:val="clear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Calibri" w:cs="Calibri" w:eastAsia="Calibri" w:hAnsi="Calibri"/>
                      <w:color w:val="1F4E79"/>
                      <w:sz w:val="20"/>
                      <w:szCs w:val="20"/>
                    </w:rPr>
                    <w:t xml:space="preserve">📷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0"/>
                      <w:szCs w:val="20"/>
                    </w:rPr>
                    <w:t xml:space="preserve">Cheminement câble 1</w:t>
                  </w:r>
                </w:p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2190750" cy="16192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0750" cy="1619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4F8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1F4E79"/>
                <w:sz w:val="20"/>
                <w:szCs w:val="20"/>
              </w:rPr>
              <w:t xml:space="preserve">📷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Cheminement câble 2</w:t>
            </w:r>
          </w:p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619500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1F4E79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Type de support installé - Fiche de référence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Support</w:t>
            </w:r>
          </w:p>
        </w:tc>
        <w:tc>
          <w:tcPr>
            <w:tcW w:type="dxa" w:w="4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Situation d'usage</w:t>
            </w:r>
          </w:p>
        </w:tc>
        <w:tc>
          <w:tcPr>
            <w:tcW w:type="dxa" w:w="3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Conditions / Contraintes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Trépied</w:t>
            </w:r>
          </w:p>
        </w:tc>
        <w:tc>
          <w:tcPr>
            <w:tcW w:type="dxa" w:w="4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Toiture plate, dégagement ciel suffisant au ras du toit</w:t>
            </w:r>
          </w:p>
        </w:tc>
        <w:tc>
          <w:tcPr>
            <w:tcW w:type="dxa" w:w="3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Semelle résiliente obligatoire. Dalles gravillonnées.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Mât auto stable 1m</w:t>
            </w:r>
          </w:p>
        </w:tc>
        <w:tc>
          <w:tcPr>
            <w:tcW w:type="dxa" w:w="4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Toiture plate avec obstacles proches nécessitant de rehausser l'antenne pour le pointage</w:t>
            </w:r>
          </w:p>
        </w:tc>
        <w:tc>
          <w:tcPr>
            <w:tcW w:type="dxa" w:w="3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Semelle résiliente obligatoire. Dalles gravillonnées.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Mât en drapeau</w:t>
            </w:r>
          </w:p>
        </w:tc>
        <w:tc>
          <w:tcPr>
            <w:tcW w:type="dxa" w:w="4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Façade béton / brique / agglo, ou sur tube / mât existant (adaptateur)</w:t>
            </w:r>
          </w:p>
        </w:tc>
        <w:tc>
          <w:tcPr>
            <w:tcW w:type="dxa" w:w="3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PAS de fixation sur bardage ou paroi métallique.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Déport coudé</w:t>
            </w:r>
          </w:p>
        </w:tc>
        <w:tc>
          <w:tcPr>
            <w:tcW w:type="dxa" w:w="4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Acrotère ou muret en bord de toit</w:t>
            </w:r>
          </w:p>
        </w:tc>
        <w:tc>
          <w:tcPr>
            <w:tcW w:type="dxa" w:w="3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Étanchéité préservée — aucun perçage du revêtement de toit.</w:t>
            </w:r>
          </w:p>
        </w:tc>
      </w:tr>
      <w:tr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Mât droit 1m (garde-corps)</w:t>
            </w:r>
          </w:p>
        </w:tc>
        <w:tc>
          <w:tcPr>
            <w:tcW w:type="dxa" w:w="4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Balcon ou terrasse avec garde-corps en bon état</w:t>
            </w:r>
          </w:p>
        </w:tc>
        <w:tc>
          <w:tcPr>
            <w:tcW w:type="dxa" w:w="3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Colliers de serrage sur garde-corps. Pas de perçage façade.</w:t>
            </w:r>
          </w:p>
        </w:tc>
      </w:tr>
    </w:tbl>
    <w:p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6"/>
              <w:left w:val="single" w:color="F0AD4E" w:sz="18"/>
              <w:bottom w:val="single" w:color="F0AD4E" w:sz="6"/>
              <w:right w:val="single" w:color="F0AD4E" w:sz="6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7700"/>
                <w:sz w:val="20"/>
                <w:szCs w:val="20"/>
              </w:rPr>
              <w:t xml:space="preserve">⚠ Rappel :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Toute intervention à plus de 2,5 m du sol nécessite un moyen de sécurité (nacelle ou harnais antichute). À déclencher dès la visite de site.</w:t>
            </w:r>
          </w:p>
        </w:tc>
      </w:tr>
    </w:tbl>
    <w:p>
      <w:pPr>
        <w:pBdr>
          <w:bottom w:val="single" w:color="1F4E79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EPI requis - Équipements de Protection Individuelle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EPI</w:t>
            </w:r>
          </w:p>
        </w:tc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Précision / Usage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Présent sur intervention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Casque de protection</w:t>
            </w:r>
          </w:p>
        </w:tc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Obligatoire si risque de chute d'objet ou travail en hauteur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☒ Oui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Non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Harnais antichute + longe</w:t>
            </w:r>
          </w:p>
        </w:tc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Obligatoire si intervention &gt; 2,5 m sans nacelle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☒ Oui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Non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Chaussures de sécurité S3</w:t>
            </w:r>
          </w:p>
        </w:tc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Port permanent sur chantier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☒ Oui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Non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Gants de manutention</w:t>
            </w:r>
          </w:p>
        </w:tc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Manutention du matériel, câbles, supports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☒ Oui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Non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Gilet haute visibilité</w:t>
            </w:r>
          </w:p>
        </w:tc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Obligatoire en environnement circulation ou voie publique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Oui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☒ Non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Lunettes de protection</w:t>
            </w:r>
          </w:p>
        </w:tc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Perçage, vissage, découpe goulotte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☒ Oui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Non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Nacelle TOUCAN indoor 10m</w:t>
            </w:r>
          </w:p>
        </w:tc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Si intervention &gt; 2,5m — location à la journée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☒ Oui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Non</w:t>
            </w:r>
          </w:p>
        </w:tc>
      </w:tr>
      <w:tr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Balisage de zone</w:t>
            </w:r>
          </w:p>
        </w:tc>
        <w:tc>
          <w:tcPr>
            <w:tcW w:type="dxa" w:w="45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Périmètre de sécurité autour de la zone d'intervention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☒ Oui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Non</w:t>
            </w:r>
          </w:p>
        </w:tc>
      </w:tr>
    </w:tbl>
    <w:p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Remarques EPI / Sécurité :</w:t>
            </w:r>
          </w:p>
        </w:tc>
      </w:tr>
      <w:tr>
        <w:tc>
          <w:tcPr>
            <w:tcW w:type="dxa" w:w="9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120"/>
              <w:left w:type="dxa" w:w="120"/>
              <w:bottom w:type="dxa" w:w="80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Tous EPI conformes et presents lors de la visite.</w:t>
            </w:r>
          </w:p>
        </w:tc>
      </w:tr>
    </w:tbl>
    <w:p>
      <w:pPr>
        <w:pBdr>
          <w:bottom w:val="single" w:color="1F4E79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Synthèse de l'intervention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Heure de début d'intervention</w:t>
            </w:r>
          </w:p>
        </w:tc>
        <w:tc>
          <w:tcPr>
            <w:tcW w:type="dxa" w:w="6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09:00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Heure de fin d'intervention</w:t>
            </w:r>
          </w:p>
        </w:tc>
        <w:tc>
          <w:tcPr>
            <w:tcW w:type="dxa" w:w="6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12:30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Durée totale à prévoir</w:t>
            </w:r>
          </w:p>
        </w:tc>
        <w:tc>
          <w:tcPr>
            <w:tcW w:type="dxa" w:w="6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3h30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Nombre de techniciens</w:t>
            </w:r>
          </w:p>
        </w:tc>
        <w:tc>
          <w:tcPr>
            <w:tcW w:type="dxa" w:w="6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Nacelle à prévoir</w:t>
            </w:r>
          </w:p>
        </w:tc>
        <w:tc>
          <w:tcPr>
            <w:tcW w:type="dxa" w:w="6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☒ Oui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Non</w:t>
            </w:r>
          </w:p>
        </w:tc>
      </w:tr>
      <w:tr>
        <w:tc>
          <w:tcPr>
            <w:tcW w:type="dxa" w:w="312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Câblage supplémentaire</w:t>
            </w:r>
          </w:p>
        </w:tc>
        <w:tc>
          <w:tcPr>
            <w:tcW w:type="dxa" w:w="62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☐ Oui</w:t>
            </w:r>
            <w:r>
              <w:rPr>
                <w:rFonts w:ascii="Calibri" w:cs="Calibri" w:eastAsia="Calibri" w:hAnsi="Calibri"/>
              </w:rPr>
              <w:t xml:space="preserve">    </w:t>
            </w: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☒ Non</w:t>
            </w:r>
          </w:p>
        </w:tc>
      </w:tr>
    </w:tbl>
    <w:p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Observations / Réserves / Points à lever</w:t>
            </w:r>
          </w:p>
        </w:tc>
      </w:tr>
      <w:tr>
        <w:tc>
          <w:tcPr>
            <w:tcW w:type="dxa" w:w="9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120"/>
              <w:left w:type="dxa" w:w="120"/>
              <w:bottom w:type="dxa" w:w="120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Prevoir nacelle pour intervention.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Attention zone a risque cote parking.</w:t>
            </w:r>
          </w:p>
        </w:tc>
      </w:tr>
    </w:tbl>
    <w:p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Signature technicien / auditeur</w:t>
            </w:r>
          </w:p>
        </w:tc>
      </w:tr>
      <w:tr>
        <w:tc>
          <w:tcPr>
            <w:tcW w:type="dxa" w:w="9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tcMar>
              <w:top w:type="dxa" w:w="200"/>
              <w:left w:type="dxa" w:w="120"/>
              <w:bottom w:type="dxa" w:w="8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Nom : Jean DUPONT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Date : 05/05/2026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888888"/>
        <w:sz w:val="16"/>
        <w:szCs w:val="16"/>
      </w:rPr>
      <w:t xml:space="preserve">Document confidentiel — Usage interne IPKONEKT / Bouygues Telecom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8bcaa733cf78a27c87dda0048fc9ff82cd54579.png"/><Relationship Id="rId9" Type="http://schemas.openxmlformats.org/officeDocument/2006/relationships/image" Target="media/d6194e1daf5bdafd45f6f3bbe1f3da37472661d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2026-05-05T06:48:20.039Z</dcterms:created>
  <dcterms:modified xsi:type="dcterms:W3CDTF">2026-05-05T06:48:20.039Z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