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2A44"/>
          <w:sz w:val="40"/>
          <w:szCs w:val="40"/>
        </w:rPr>
        <w:t xml:space="preserve">REMANENTE DEL DIOS VIVO Y ETERNO</w:t>
      </w:r>
    </w:p>
    <w:p>
      <w:pPr>
        <w:spacing w:after="400" w:before="120"/>
        <w:jc w:val="center"/>
      </w:pPr>
      <w:r>
        <w:rPr>
          <w:rFonts w:ascii="Calibri" w:cs="Calibri" w:eastAsia="Calibri" w:hAnsi="Calibri"/>
          <w:b/>
          <w:bCs/>
          <w:color w:val="B8912F"/>
          <w:sz w:val="32"/>
          <w:szCs w:val="32"/>
        </w:rPr>
        <w:t xml:space="preserve">MULTIMEDIA</w:t>
      </w:r>
    </w:p>
    <w:p>
      <w:pPr>
        <w:spacing w:after="100"/>
        <w:jc w:val="center"/>
      </w:pPr>
      <w:r>
        <w:rPr>
          <w:i/>
          <w:iCs/>
          <w:color w:val="555555"/>
          <w:sz w:val="26"/>
          <w:szCs w:val="26"/>
        </w:rPr>
        <w:t xml:space="preserve">Documentación técnica del proyecto</w:t>
      </w:r>
    </w:p>
    <w:p>
      <w:pPr>
        <w:spacing w:before="800"/>
        <w:jc w:val="center"/>
      </w:pPr>
      <w:r>
        <w:rPr>
          <w:color w:val="777777"/>
          <w:sz w:val="20"/>
          <w:szCs w:val="20"/>
        </w:rPr>
        <w:t xml:space="preserve">Aplicación de escritorio Electron para reproducción, descarga y</w:t>
      </w:r>
    </w:p>
    <w:p>
      <w:pPr>
        <w:jc w:val="center"/>
      </w:pPr>
      <w:r>
        <w:rPr>
          <w:color w:val="777777"/>
          <w:sz w:val="20"/>
          <w:szCs w:val="20"/>
        </w:rPr>
        <w:t xml:space="preserve">proyección de video para el ministerio multimedia</w:t>
      </w:r>
    </w:p>
    <w:p>
      <w:pPr>
        <w:spacing w:before="1200"/>
        <w:jc w:val="center"/>
      </w:pPr>
      <w:r>
        <w:rPr>
          <w:color w:val="999999"/>
          <w:sz w:val="18"/>
          <w:szCs w:val="18"/>
        </w:rPr>
        <w:t xml:space="preserve">Versión del documento: 1.0  ·  Plataforma: Electron (Windows / NSIS)</w:t>
      </w:r>
    </w:p>
    <w:p>
      <w:r>
        <w:br w:type="page"/>
      </w:r>
    </w:p>
    <w:p>
      <w:pPr>
        <w:pStyle w:val="Heading1"/>
        <w:spacing w:after="240" w:before="480"/>
      </w:pPr>
      <w:r>
        <w:rPr>
          <w:b/>
          <w:bCs/>
          <w:color w:val="1B2A44"/>
        </w:rPr>
        <w:t xml:space="preserve">Tabla de contenido</w:t>
      </w:r>
    </w:p>
    <w:p>
      <w:pPr>
        <w:spacing w:after="180"/>
      </w:pPr>
      <w:hyperlink w:history="1" w:anchor="sec1">
        <w:r>
          <w:rPr>
            <w:color w:val="2E4266"/>
            <w:sz w:val="22"/>
            <w:szCs w:val="22"/>
          </w:rPr>
          <w:t xml:space="preserve">1. Descripción general</w:t>
        </w:r>
      </w:hyperlink>
      <w:r>
        <w:ptab w:alignment="right" w:relativeTo="margin" w:leader="dot"/>
      </w:r>
      <w:r>
        <w:rPr>
          <w:color w:val="777777"/>
          <w:sz w:val="22"/>
          <w:szCs w:val="22"/>
        </w:rPr>
        <w:t xml:space="preserve">3</w:t>
      </w:r>
    </w:p>
    <w:p>
      <w:pPr>
        <w:spacing w:after="180"/>
      </w:pPr>
      <w:hyperlink w:history="1" w:anchor="sec2">
        <w:r>
          <w:rPr>
            <w:color w:val="2E4266"/>
            <w:sz w:val="22"/>
            <w:szCs w:val="22"/>
          </w:rPr>
          <w:t xml:space="preserve">2. Stack tecnológico</w:t>
        </w:r>
      </w:hyperlink>
      <w:r>
        <w:ptab w:alignment="right" w:relativeTo="margin" w:leader="dot"/>
      </w:r>
      <w:r>
        <w:rPr>
          <w:color w:val="777777"/>
          <w:sz w:val="22"/>
          <w:szCs w:val="22"/>
        </w:rPr>
        <w:t xml:space="preserve">3</w:t>
      </w:r>
    </w:p>
    <w:p>
      <w:pPr>
        <w:spacing w:after="180"/>
      </w:pPr>
      <w:hyperlink w:history="1" w:anchor="sec3">
        <w:r>
          <w:rPr>
            <w:color w:val="2E4266"/>
            <w:sz w:val="22"/>
            <w:szCs w:val="22"/>
          </w:rPr>
          <w:t xml:space="preserve">3. Estructura de archivos</w:t>
        </w:r>
      </w:hyperlink>
      <w:r>
        <w:ptab w:alignment="right" w:relativeTo="margin" w:leader="dot"/>
      </w:r>
      <w:r>
        <w:rPr>
          <w:color w:val="777777"/>
          <w:sz w:val="22"/>
          <w:szCs w:val="22"/>
        </w:rPr>
        <w:t xml:space="preserve">3</w:t>
      </w:r>
    </w:p>
    <w:p>
      <w:pPr>
        <w:spacing w:after="180"/>
      </w:pPr>
      <w:hyperlink w:history="1" w:anchor="sec4">
        <w:r>
          <w:rPr>
            <w:color w:val="2E4266"/>
            <w:sz w:val="22"/>
            <w:szCs w:val="22"/>
          </w:rPr>
          <w:t xml:space="preserve">4. Arquitectura</w:t>
        </w:r>
      </w:hyperlink>
      <w:r>
        <w:ptab w:alignment="right" w:relativeTo="margin" w:leader="dot"/>
      </w:r>
      <w:r>
        <w:rPr>
          <w:color w:val="777777"/>
          <w:sz w:val="22"/>
          <w:szCs w:val="22"/>
        </w:rPr>
        <w:t xml:space="preserve">4</w:t>
      </w:r>
    </w:p>
    <w:p>
      <w:pPr>
        <w:spacing w:after="180"/>
      </w:pPr>
      <w:hyperlink w:history="1" w:anchor="sec5">
        <w:r>
          <w:rPr>
            <w:color w:val="2E4266"/>
            <w:sz w:val="22"/>
            <w:szCs w:val="22"/>
          </w:rPr>
          <w:t xml:space="preserve">5. Funcionalidades</w:t>
        </w:r>
      </w:hyperlink>
      <w:r>
        <w:ptab w:alignment="right" w:relativeTo="margin" w:leader="dot"/>
      </w:r>
      <w:r>
        <w:rPr>
          <w:color w:val="777777"/>
          <w:sz w:val="22"/>
          <w:szCs w:val="22"/>
        </w:rPr>
        <w:t xml:space="preserve">5</w:t>
      </w:r>
    </w:p>
    <w:p>
      <w:pPr>
        <w:spacing w:after="180"/>
      </w:pPr>
      <w:hyperlink w:history="1" w:anchor="sec6">
        <w:r>
          <w:rPr>
            <w:color w:val="2E4266"/>
            <w:sz w:val="22"/>
            <w:szCs w:val="22"/>
          </w:rPr>
          <w:t xml:space="preserve">6. Referencia de la API de comunicación interna (IPC)</w:t>
        </w:r>
      </w:hyperlink>
      <w:r>
        <w:ptab w:alignment="right" w:relativeTo="margin" w:leader="dot"/>
      </w:r>
      <w:r>
        <w:rPr>
          <w:color w:val="777777"/>
          <w:sz w:val="22"/>
          <w:szCs w:val="22"/>
        </w:rPr>
        <w:t xml:space="preserve">7</w:t>
      </w:r>
    </w:p>
    <w:p>
      <w:pPr>
        <w:spacing w:after="180"/>
      </w:pPr>
      <w:hyperlink w:history="1" w:anchor="sec7">
        <w:r>
          <w:rPr>
            <w:color w:val="2E4266"/>
            <w:sz w:val="22"/>
            <w:szCs w:val="22"/>
          </w:rPr>
          <w:t xml:space="preserve">7. Persistencia y configuración</w:t>
        </w:r>
      </w:hyperlink>
      <w:r>
        <w:ptab w:alignment="right" w:relativeTo="margin" w:leader="dot"/>
      </w:r>
      <w:r>
        <w:rPr>
          <w:color w:val="777777"/>
          <w:sz w:val="22"/>
          <w:szCs w:val="22"/>
        </w:rPr>
        <w:t xml:space="preserve">9</w:t>
      </w:r>
    </w:p>
    <w:p>
      <w:pPr>
        <w:spacing w:after="180"/>
      </w:pPr>
      <w:hyperlink w:history="1" w:anchor="sec8">
        <w:r>
          <w:rPr>
            <w:color w:val="2E4266"/>
            <w:sz w:val="22"/>
            <w:szCs w:val="22"/>
          </w:rPr>
          <w:t xml:space="preserve">8. Empaquetado (build)</w:t>
        </w:r>
      </w:hyperlink>
      <w:r>
        <w:ptab w:alignment="right" w:relativeTo="margin" w:leader="dot"/>
      </w:r>
      <w:r>
        <w:rPr>
          <w:color w:val="777777"/>
          <w:sz w:val="22"/>
          <w:szCs w:val="22"/>
        </w:rPr>
        <w:t xml:space="preserve">9</w:t>
      </w:r>
    </w:p>
    <w:p>
      <w:pPr>
        <w:spacing w:after="180"/>
      </w:pPr>
      <w:hyperlink w:history="1" w:anchor="sec9">
        <w:r>
          <w:rPr>
            <w:color w:val="2E4266"/>
            <w:sz w:val="22"/>
            <w:szCs w:val="22"/>
          </w:rPr>
          <w:t xml:space="preserve">9. Notas de seguridad</w:t>
        </w:r>
      </w:hyperlink>
      <w:r>
        <w:ptab w:alignment="right" w:relativeTo="margin" w:leader="dot"/>
      </w:r>
      <w:r>
        <w:rPr>
          <w:color w:val="777777"/>
          <w:sz w:val="22"/>
          <w:szCs w:val="22"/>
        </w:rPr>
        <w:t xml:space="preserve">9</w:t>
      </w:r>
    </w:p>
    <w:p>
      <w:pPr>
        <w:spacing w:after="180"/>
      </w:pPr>
      <w:hyperlink w:history="1" w:anchor="sec10">
        <w:r>
          <w:rPr>
            <w:color w:val="2E4266"/>
            <w:sz w:val="22"/>
            <w:szCs w:val="22"/>
          </w:rPr>
          <w:t xml:space="preserve">10. Historial reciente de cambios</w:t>
        </w:r>
      </w:hyperlink>
      <w:r>
        <w:ptab w:alignment="right" w:relativeTo="margin" w:leader="dot"/>
      </w:r>
      <w:r>
        <w:rPr>
          <w:color w:val="777777"/>
          <w:sz w:val="22"/>
          <w:szCs w:val="22"/>
        </w:rPr>
        <w:t xml:space="preserve">9</w:t>
      </w:r>
    </w:p>
    <w:p>
      <w:pPr>
        <w:spacing w:after="180"/>
      </w:pPr>
      <w:hyperlink w:history="1" w:anchor="sec11">
        <w:r>
          <w:rPr>
            <w:color w:val="2E4266"/>
            <w:sz w:val="22"/>
            <w:szCs w:val="22"/>
          </w:rPr>
          <w:t xml:space="preserve">11. Posibles mejoras futuras</w:t>
        </w:r>
      </w:hyperlink>
      <w:r>
        <w:ptab w:alignment="right" w:relativeTo="margin" w:leader="dot"/>
      </w:r>
      <w:r>
        <w:rPr>
          <w:color w:val="777777"/>
          <w:sz w:val="22"/>
          <w:szCs w:val="22"/>
        </w:rPr>
        <w:t xml:space="preserve">10</w:t>
      </w:r>
    </w:p>
    <w:p>
      <w:r>
        <w:br w:type="page"/>
      </w:r>
    </w:p>
    <w:p>
      <w:pPr>
        <w:pStyle w:val="Heading1"/>
        <w:spacing w:after="240" w:before="480"/>
      </w:pPr>
      <w:bookmarkStart w:name="sec1" w:id="1"/>
      <w:r>
        <w:rPr>
          <w:b/>
          <w:bCs/>
          <w:color w:val="1B2A44"/>
        </w:rPr>
        <w:t xml:space="preserve">1. Descripción general</w:t>
      </w:r>
      <w:bookmarkEnd w:id="1"/>
    </w:p>
    <w:p>
      <w:pPr>
        <w:spacing w:after="160" w:line="276"/>
      </w:pPr>
      <w:r>
        <w:rPr>
          <w:color w:val="333333"/>
        </w:rPr>
        <w:t xml:space="preserve">"Remanente del Dios Vivo y Eterno — Multimedia" es un reproductor de video de escritorio, desarrollado con Electron, pensado específicamente para el ministerio multimedia de una iglesia. La aplicación centraliza todo el flujo de trabajo del operador de medios: desde descargar un video de YouTube hasta proyectarlo en la pantalla del santuario durante el servicio.</w:t>
      </w:r>
    </w:p>
    <w:p>
      <w:pPr>
        <w:spacing w:after="160" w:line="276"/>
      </w:pPr>
      <w:r>
        <w:rPr>
          <w:color w:val="333333"/>
        </w:rPr>
        <w:t xml:space="preserve">La aplicación permite:</w:t>
      </w:r>
    </w:p>
    <w:p>
      <w:pPr>
        <w:pStyle w:val="ListParagraph"/>
        <w:numPr>
          <w:ilvl w:val="0"/>
          <w:numId w:val="2"/>
        </w:numPr>
        <w:spacing w:after="80"/>
      </w:pPr>
      <w:r>
        <w:rPr>
          <w:color w:val="333333"/>
        </w:rPr>
        <w:t xml:space="preserve">Reproducir videos locales (alabanzas, predicaciones) desde una carpeta configurable del computador.</w:t>
      </w:r>
    </w:p>
    <w:p>
      <w:pPr>
        <w:pStyle w:val="ListParagraph"/>
        <w:numPr>
          <w:ilvl w:val="0"/>
          <w:numId w:val="2"/>
        </w:numPr>
        <w:spacing w:after="80"/>
      </w:pPr>
      <w:r>
        <w:rPr>
          <w:color w:val="333333"/>
        </w:rPr>
        <w:t xml:space="preserve">Descargar videos desde YouTube (usando yt-dlp) con una cola de descargas y progreso en tiempo real.</w:t>
      </w:r>
    </w:p>
    <w:p>
      <w:pPr>
        <w:pStyle w:val="ListParagraph"/>
        <w:numPr>
          <w:ilvl w:val="0"/>
          <w:numId w:val="2"/>
        </w:numPr>
        <w:spacing w:after="80"/>
      </w:pPr>
      <w:r>
        <w:rPr>
          <w:color w:val="333333"/>
        </w:rPr>
        <w:t xml:space="preserve">Mantener una lista de reproducción "Guardados" para el servicio del domingo, sincronizada en la nube entre varios computadores.</w:t>
      </w:r>
    </w:p>
    <w:p>
      <w:pPr>
        <w:pStyle w:val="ListParagraph"/>
        <w:numPr>
          <w:ilvl w:val="0"/>
          <w:numId w:val="2"/>
        </w:numPr>
        <w:spacing w:after="80"/>
      </w:pPr>
      <w:r>
        <w:rPr>
          <w:color w:val="333333"/>
        </w:rPr>
        <w:t xml:space="preserve">Sincronizar automáticamente descargas pendientes entre equipos, usando JSONBin como backend simple de almacenamiento remoto.</w:t>
      </w:r>
    </w:p>
    <w:p>
      <w:pPr>
        <w:pStyle w:val="ListParagraph"/>
        <w:numPr>
          <w:ilvl w:val="0"/>
          <w:numId w:val="2"/>
        </w:numPr>
        <w:spacing w:after="80"/>
      </w:pPr>
      <w:r>
        <w:rPr>
          <w:color w:val="333333"/>
        </w:rPr>
        <w:t xml:space="preserve">Proyectar el video a una segunda pantalla o proyector conectado, al estilo del software OpenLP: la congregación ve solo el video a pantalla completa, mientras el operador controla todo desde su propia ventana, sin que esta se altere.</w:t>
      </w:r>
    </w:p>
    <w:p>
      <w:pPr>
        <w:pStyle w:val="ListParagraph"/>
        <w:numPr>
          <w:ilvl w:val="0"/>
          <w:numId w:val="2"/>
        </w:numPr>
        <w:spacing w:after="80"/>
      </w:pPr>
      <w:r>
        <w:rPr>
          <w:color w:val="333333"/>
        </w:rPr>
        <w:t xml:space="preserve">Un "modo cine" dentro de la propia ventana de control, para ampliar el video sin salir de la aplicación ni afectar la proyección externa.</w:t>
      </w:r>
    </w:p>
    <w:p>
      <w:pPr>
        <w:pStyle w:val="Heading1"/>
        <w:spacing w:after="240" w:before="480"/>
      </w:pPr>
      <w:bookmarkStart w:name="sec2" w:id="1"/>
      <w:r>
        <w:rPr>
          <w:b/>
          <w:bCs/>
          <w:color w:val="1B2A44"/>
        </w:rPr>
        <w:t xml:space="preserve">2. Stack tecnológico</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8E1CC" w:val="clear"/>
            <w:tcMar>
              <w:top w:type="dxa" w:w="100"/>
              <w:left w:type="dxa" w:w="120"/>
              <w:bottom w:type="dxa" w:w="100"/>
              <w:right w:type="dxa" w:w="120"/>
            </w:tcMar>
            <w:vAlign w:val="center"/>
          </w:tcPr>
          <w:p>
            <w:r>
              <w:rPr>
                <w:b/>
                <w:bCs/>
                <w:color w:val="1B2A44"/>
                <w:sz w:val="20"/>
                <w:szCs w:val="20"/>
              </w:rPr>
              <w:t xml:space="preserve">Capa</w:t>
            </w:r>
          </w:p>
        </w:tc>
        <w:tc>
          <w:tcPr>
            <w:tcW w:type="dxa" w:w="6160"/>
            <w:shd w:fill="E8E1CC" w:val="clear"/>
            <w:tcMar>
              <w:top w:type="dxa" w:w="100"/>
              <w:left w:type="dxa" w:w="120"/>
              <w:bottom w:type="dxa" w:w="100"/>
              <w:right w:type="dxa" w:w="120"/>
            </w:tcMar>
            <w:vAlign w:val="center"/>
          </w:tcPr>
          <w:p>
            <w:r>
              <w:rPr>
                <w:b/>
                <w:bCs/>
                <w:color w:val="1B2A44"/>
                <w:sz w:val="20"/>
                <w:szCs w:val="20"/>
              </w:rPr>
              <w:t xml:space="preserve">Tecnología</w:t>
            </w:r>
          </w:p>
        </w:tc>
      </w:tr>
      <w:tr>
        <w:tc>
          <w:tcPr>
            <w:tcW w:type="dxa" w:w="3200"/>
            <w:tcMar>
              <w:top w:type="dxa" w:w="100"/>
              <w:left w:type="dxa" w:w="120"/>
              <w:bottom w:type="dxa" w:w="100"/>
              <w:right w:type="dxa" w:w="120"/>
            </w:tcMar>
            <w:vAlign w:val="center"/>
          </w:tcPr>
          <w:p>
            <w:r>
              <w:rPr>
                <w:b w:val="false"/>
                <w:bCs w:val="false"/>
                <w:color w:val="333333"/>
                <w:sz w:val="20"/>
                <w:szCs w:val="20"/>
              </w:rPr>
              <w:t xml:space="preserve">Runtime de escritorio</w:t>
            </w:r>
          </w:p>
        </w:tc>
        <w:tc>
          <w:tcPr>
            <w:tcW w:type="dxa" w:w="6160"/>
            <w:tcMar>
              <w:top w:type="dxa" w:w="100"/>
              <w:left w:type="dxa" w:w="120"/>
              <w:bottom w:type="dxa" w:w="100"/>
              <w:right w:type="dxa" w:w="120"/>
            </w:tcMar>
            <w:vAlign w:val="center"/>
          </w:tcPr>
          <w:p>
            <w:r>
              <w:rPr>
                <w:b w:val="false"/>
                <w:bCs w:val="false"/>
                <w:color w:val="333333"/>
                <w:sz w:val="20"/>
                <w:szCs w:val="20"/>
              </w:rPr>
              <w:t xml:space="preserve">Electron 43</w:t>
            </w:r>
          </w:p>
        </w:tc>
      </w:tr>
      <w:tr>
        <w:tc>
          <w:tcPr>
            <w:tcW w:type="dxa" w:w="3200"/>
            <w:tcMar>
              <w:top w:type="dxa" w:w="100"/>
              <w:left w:type="dxa" w:w="120"/>
              <w:bottom w:type="dxa" w:w="100"/>
              <w:right w:type="dxa" w:w="120"/>
            </w:tcMar>
            <w:vAlign w:val="center"/>
          </w:tcPr>
          <w:p>
            <w:r>
              <w:rPr>
                <w:b w:val="false"/>
                <w:bCs w:val="false"/>
                <w:color w:val="333333"/>
                <w:sz w:val="20"/>
                <w:szCs w:val="20"/>
              </w:rPr>
              <w:t xml:space="preserve">Empaquetado / instalador</w:t>
            </w:r>
          </w:p>
        </w:tc>
        <w:tc>
          <w:tcPr>
            <w:tcW w:type="dxa" w:w="6160"/>
            <w:tcMar>
              <w:top w:type="dxa" w:w="100"/>
              <w:left w:type="dxa" w:w="120"/>
              <w:bottom w:type="dxa" w:w="100"/>
              <w:right w:type="dxa" w:w="120"/>
            </w:tcMar>
            <w:vAlign w:val="center"/>
          </w:tcPr>
          <w:p>
            <w:r>
              <w:rPr>
                <w:b w:val="false"/>
                <w:bCs w:val="false"/>
                <w:color w:val="333333"/>
                <w:sz w:val="20"/>
                <w:szCs w:val="20"/>
              </w:rPr>
              <w:t xml:space="preserve">electron-builder 26 (target: NSIS para Windows)</w:t>
            </w:r>
          </w:p>
        </w:tc>
      </w:tr>
      <w:tr>
        <w:tc>
          <w:tcPr>
            <w:tcW w:type="dxa" w:w="3200"/>
            <w:tcMar>
              <w:top w:type="dxa" w:w="100"/>
              <w:left w:type="dxa" w:w="120"/>
              <w:bottom w:type="dxa" w:w="100"/>
              <w:right w:type="dxa" w:w="120"/>
            </w:tcMar>
            <w:vAlign w:val="center"/>
          </w:tcPr>
          <w:p>
            <w:r>
              <w:rPr>
                <w:b w:val="false"/>
                <w:bCs w:val="false"/>
                <w:color w:val="333333"/>
                <w:sz w:val="20"/>
                <w:szCs w:val="20"/>
              </w:rPr>
              <w:t xml:space="preserve">Descarga de video</w:t>
            </w:r>
          </w:p>
        </w:tc>
        <w:tc>
          <w:tcPr>
            <w:tcW w:type="dxa" w:w="6160"/>
            <w:tcMar>
              <w:top w:type="dxa" w:w="100"/>
              <w:left w:type="dxa" w:w="120"/>
              <w:bottom w:type="dxa" w:w="100"/>
              <w:right w:type="dxa" w:w="120"/>
            </w:tcMar>
            <w:vAlign w:val="center"/>
          </w:tcPr>
          <w:p>
            <w:r>
              <w:rPr>
                <w:b w:val="false"/>
                <w:bCs w:val="false"/>
                <w:color w:val="333333"/>
                <w:sz w:val="20"/>
                <w:szCs w:val="20"/>
              </w:rPr>
              <w:t xml:space="preserve">yt-dlp.exe + ffmpeg.exe (binarios embebidos en la carpeta bin/)</w:t>
            </w:r>
          </w:p>
        </w:tc>
      </w:tr>
      <w:tr>
        <w:tc>
          <w:tcPr>
            <w:tcW w:type="dxa" w:w="3200"/>
            <w:tcMar>
              <w:top w:type="dxa" w:w="100"/>
              <w:left w:type="dxa" w:w="120"/>
              <w:bottom w:type="dxa" w:w="100"/>
              <w:right w:type="dxa" w:w="120"/>
            </w:tcMar>
            <w:vAlign w:val="center"/>
          </w:tcPr>
          <w:p>
            <w:r>
              <w:rPr>
                <w:b w:val="false"/>
                <w:bCs w:val="false"/>
                <w:color w:val="333333"/>
                <w:sz w:val="20"/>
                <w:szCs w:val="20"/>
              </w:rPr>
              <w:t xml:space="preserve">Persistencia local</w:t>
            </w:r>
          </w:p>
        </w:tc>
        <w:tc>
          <w:tcPr>
            <w:tcW w:type="dxa" w:w="6160"/>
            <w:tcMar>
              <w:top w:type="dxa" w:w="100"/>
              <w:left w:type="dxa" w:w="120"/>
              <w:bottom w:type="dxa" w:w="100"/>
              <w:right w:type="dxa" w:w="120"/>
            </w:tcMar>
            <w:vAlign w:val="center"/>
          </w:tcPr>
          <w:p>
            <w:r>
              <w:rPr>
                <w:b w:val="false"/>
                <w:bCs w:val="false"/>
                <w:color w:val="333333"/>
                <w:sz w:val="20"/>
                <w:szCs w:val="20"/>
              </w:rPr>
              <w:t xml:space="preserve">Archivos planos en la carpeta de datos del usuario (config.json, playlist_saved.txt, miniaturas .jpg)</w:t>
            </w:r>
          </w:p>
        </w:tc>
      </w:tr>
      <w:tr>
        <w:tc>
          <w:tcPr>
            <w:tcW w:type="dxa" w:w="3200"/>
            <w:tcMar>
              <w:top w:type="dxa" w:w="100"/>
              <w:left w:type="dxa" w:w="120"/>
              <w:bottom w:type="dxa" w:w="100"/>
              <w:right w:type="dxa" w:w="120"/>
            </w:tcMar>
            <w:vAlign w:val="center"/>
          </w:tcPr>
          <w:p>
            <w:r>
              <w:rPr>
                <w:b w:val="false"/>
                <w:bCs w:val="false"/>
                <w:color w:val="333333"/>
                <w:sz w:val="20"/>
                <w:szCs w:val="20"/>
              </w:rPr>
              <w:t xml:space="preserve">Sincronización en la nube</w:t>
            </w:r>
          </w:p>
        </w:tc>
        <w:tc>
          <w:tcPr>
            <w:tcW w:type="dxa" w:w="6160"/>
            <w:tcMar>
              <w:top w:type="dxa" w:w="100"/>
              <w:left w:type="dxa" w:w="120"/>
              <w:bottom w:type="dxa" w:w="100"/>
              <w:right w:type="dxa" w:w="120"/>
            </w:tcMar>
            <w:vAlign w:val="center"/>
          </w:tcPr>
          <w:p>
            <w:r>
              <w:rPr>
                <w:b w:val="false"/>
                <w:bCs w:val="false"/>
                <w:color w:val="333333"/>
                <w:sz w:val="20"/>
                <w:szCs w:val="20"/>
              </w:rPr>
              <w:t xml:space="preserve">JSONBin.io (API key embebida en main.js)</w:t>
            </w:r>
          </w:p>
        </w:tc>
      </w:tr>
      <w:tr>
        <w:tc>
          <w:tcPr>
            <w:tcW w:type="dxa" w:w="3200"/>
            <w:tcMar>
              <w:top w:type="dxa" w:w="100"/>
              <w:left w:type="dxa" w:w="120"/>
              <w:bottom w:type="dxa" w:w="100"/>
              <w:right w:type="dxa" w:w="120"/>
            </w:tcMar>
            <w:vAlign w:val="center"/>
          </w:tcPr>
          <w:p>
            <w:r>
              <w:rPr>
                <w:b w:val="false"/>
                <w:bCs w:val="false"/>
                <w:color w:val="333333"/>
                <w:sz w:val="20"/>
                <w:szCs w:val="20"/>
              </w:rPr>
              <w:t xml:space="preserve">Interfaz de usuario</w:t>
            </w:r>
          </w:p>
        </w:tc>
        <w:tc>
          <w:tcPr>
            <w:tcW w:type="dxa" w:w="6160"/>
            <w:tcMar>
              <w:top w:type="dxa" w:w="100"/>
              <w:left w:type="dxa" w:w="120"/>
              <w:bottom w:type="dxa" w:w="100"/>
              <w:right w:type="dxa" w:w="120"/>
            </w:tcMar>
            <w:vAlign w:val="center"/>
          </w:tcPr>
          <w:p>
            <w:r>
              <w:rPr>
                <w:b w:val="false"/>
                <w:bCs w:val="false"/>
                <w:color w:val="333333"/>
                <w:sz w:val="20"/>
                <w:szCs w:val="20"/>
              </w:rPr>
              <w:t xml:space="preserve">HTML + CSS + JavaScript "vanilla", sin framework; fuentes Google Fonts (Cinzel, Lato)</w:t>
            </w:r>
          </w:p>
        </w:tc>
      </w:tr>
    </w:tbl>
    <w:p>
      <w:pPr>
        <w:pBdr>
          <w:left w:val="single" w:color="B8912F" w:sz="18"/>
        </w:pBdr>
        <w:shd w:fill="FBF6E4" w:val="clear"/>
        <w:spacing w:after="200" w:before="120"/>
        <w:ind w:left="200"/>
      </w:pPr>
      <w:r>
        <w:rPr>
          <w:b/>
          <w:bCs/>
          <w:i/>
          <w:iCs/>
          <w:color w:val="1B2A44"/>
        </w:rPr>
        <w:t xml:space="preserve">Nota: </w:t>
      </w:r>
      <w:r>
        <w:rPr>
          <w:i/>
          <w:iCs/>
          <w:color w:val="555555"/>
        </w:rPr>
        <w:t xml:space="preserve">El proyecto no usa React, Vue ni ningún bundler. El archivo renderer.js se carga directamente como &lt;script&gt; dentro de index.html.</w:t>
      </w:r>
    </w:p>
    <w:p>
      <w:pPr>
        <w:pStyle w:val="Heading1"/>
        <w:spacing w:after="240" w:before="480"/>
      </w:pPr>
      <w:bookmarkStart w:name="sec3" w:id="1"/>
      <w:r>
        <w:rPr>
          <w:b/>
          <w:bCs/>
          <w:color w:val="1B2A44"/>
        </w:rPr>
        <w:t xml:space="preserve">3. Estructura de archivos</w:t>
      </w:r>
      <w:bookmarkEnd w:id="1"/>
    </w:p>
    <w:p>
      <w:pPr>
        <w:pBdr>
          <w:top w:val="single" w:color="CCCCCC" w:sz="2"/>
          <w:bottom w:val="single" w:color="CCCCCC" w:sz="2"/>
          <w:left w:val="single" w:color="CCCCCC" w:sz="2"/>
          <w:right w:val="single" w:color="CCCCCC" w:sz="2"/>
        </w:pBdr>
        <w:shd w:fill="F5F3ED" w:val="clear"/>
        <w:spacing w:after="160"/>
      </w:pPr>
      <w:r>
        <w:rPr>
          <w:rFonts w:ascii="Consolas" w:cs="Consolas" w:eastAsia="Consolas" w:hAnsi="Consolas"/>
          <w:color w:val="444444"/>
          <w:sz w:val="19"/>
          <w:szCs w:val="19"/>
        </w:rPr>
        <w:t xml:space="preserve">remanente-player/
├── main.js                    Proceso principal de Electron
├── preload.js                 Puente seguro entre main y los renderers
├── index.html                 Ventana de control (interfaz principal)
├── renderer.js                Lógica de la ventana de control
├── projector.html             Ventana de proyección (pantalla externa)
├── projector-renderer.js      Lógica de la ventana de proyección
├── css/
│   ├── style.css                    Estilos principales de la app
│   └── previsualizacion_lista.css   Estilos de descarga / lista local
├── assets/                    Logo e íconos
├── bin/                       yt-dlp.exe, ffmpeg.exe, ffprobe.exe
├── videos/                    Carpeta de videos de fábrica (opcional)
├── package.json               Configuración de electron-builder
└── package-lock.json</w:t>
      </w:r>
    </w:p>
    <w:p>
      <w:pPr>
        <w:pStyle w:val="Heading2"/>
        <w:spacing w:after="160" w:before="360"/>
      </w:pPr>
      <w:r>
        <w:rPr>
          <w:b/>
          <w:bCs/>
          <w:color w:val="2E4266"/>
        </w:rPr>
        <w:t xml:space="preserve">Ventanas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shd w:fill="E8E1CC" w:val="clear"/>
            <w:tcMar>
              <w:top w:type="dxa" w:w="100"/>
              <w:left w:type="dxa" w:w="120"/>
              <w:bottom w:type="dxa" w:w="100"/>
              <w:right w:type="dxa" w:w="120"/>
            </w:tcMar>
            <w:vAlign w:val="center"/>
          </w:tcPr>
          <w:p>
            <w:r>
              <w:rPr>
                <w:b/>
                <w:bCs/>
                <w:color w:val="1B2A44"/>
                <w:sz w:val="20"/>
                <w:szCs w:val="20"/>
              </w:rPr>
              <w:t xml:space="preserve">Ventana</w:t>
            </w:r>
          </w:p>
        </w:tc>
        <w:tc>
          <w:tcPr>
            <w:tcW w:type="dxa" w:w="2200"/>
            <w:shd w:fill="E8E1CC" w:val="clear"/>
            <w:tcMar>
              <w:top w:type="dxa" w:w="100"/>
              <w:left w:type="dxa" w:w="120"/>
              <w:bottom w:type="dxa" w:w="100"/>
              <w:right w:type="dxa" w:w="120"/>
            </w:tcMar>
            <w:vAlign w:val="center"/>
          </w:tcPr>
          <w:p>
            <w:r>
              <w:rPr>
                <w:b/>
                <w:bCs/>
                <w:color w:val="1B2A44"/>
                <w:sz w:val="20"/>
                <w:szCs w:val="20"/>
              </w:rPr>
              <w:t xml:space="preserve">Archivo HTML</w:t>
            </w:r>
          </w:p>
        </w:tc>
        <w:tc>
          <w:tcPr>
            <w:tcW w:type="dxa" w:w="2200"/>
            <w:shd w:fill="E8E1CC" w:val="clear"/>
            <w:tcMar>
              <w:top w:type="dxa" w:w="100"/>
              <w:left w:type="dxa" w:w="120"/>
              <w:bottom w:type="dxa" w:w="100"/>
              <w:right w:type="dxa" w:w="120"/>
            </w:tcMar>
            <w:vAlign w:val="center"/>
          </w:tcPr>
          <w:p>
            <w:r>
              <w:rPr>
                <w:b/>
                <w:bCs/>
                <w:color w:val="1B2A44"/>
                <w:sz w:val="20"/>
                <w:szCs w:val="20"/>
              </w:rPr>
              <w:t xml:space="preserve">Preload</w:t>
            </w:r>
          </w:p>
        </w:tc>
        <w:tc>
          <w:tcPr>
            <w:tcW w:type="dxa" w:w="3360"/>
            <w:shd w:fill="E8E1CC" w:val="clear"/>
            <w:tcMar>
              <w:top w:type="dxa" w:w="100"/>
              <w:left w:type="dxa" w:w="120"/>
              <w:bottom w:type="dxa" w:w="100"/>
              <w:right w:type="dxa" w:w="120"/>
            </w:tcMar>
            <w:vAlign w:val="center"/>
          </w:tcPr>
          <w:p>
            <w:r>
              <w:rPr>
                <w:b/>
                <w:bCs/>
                <w:color w:val="1B2A44"/>
                <w:sz w:val="20"/>
                <w:szCs w:val="20"/>
              </w:rPr>
              <w:t xml:space="preserve">Propósito</w:t>
            </w:r>
          </w:p>
        </w:tc>
      </w:tr>
      <w:tr>
        <w:tc>
          <w:tcPr>
            <w:tcW w:type="dxa" w:w="1600"/>
            <w:tcMar>
              <w:top w:type="dxa" w:w="100"/>
              <w:left w:type="dxa" w:w="120"/>
              <w:bottom w:type="dxa" w:w="100"/>
              <w:right w:type="dxa" w:w="120"/>
            </w:tcMar>
            <w:vAlign w:val="center"/>
          </w:tcPr>
          <w:p>
            <w:r>
              <w:rPr>
                <w:b w:val="false"/>
                <w:bCs w:val="false"/>
                <w:color w:val="333333"/>
                <w:sz w:val="20"/>
                <w:szCs w:val="20"/>
              </w:rPr>
              <w:t xml:space="preserve">Control</w:t>
            </w:r>
          </w:p>
        </w:tc>
        <w:tc>
          <w:tcPr>
            <w:tcW w:type="dxa" w:w="2200"/>
            <w:tcMar>
              <w:top w:type="dxa" w:w="100"/>
              <w:left w:type="dxa" w:w="120"/>
              <w:bottom w:type="dxa" w:w="100"/>
              <w:right w:type="dxa" w:w="120"/>
            </w:tcMar>
            <w:vAlign w:val="center"/>
          </w:tcPr>
          <w:p>
            <w:r>
              <w:rPr>
                <w:b w:val="false"/>
                <w:bCs w:val="false"/>
                <w:color w:val="333333"/>
                <w:sz w:val="20"/>
                <w:szCs w:val="20"/>
              </w:rPr>
              <w:t xml:space="preserve">index.html</w:t>
            </w:r>
          </w:p>
        </w:tc>
        <w:tc>
          <w:tcPr>
            <w:tcW w:type="dxa" w:w="2200"/>
            <w:tcMar>
              <w:top w:type="dxa" w:w="100"/>
              <w:left w:type="dxa" w:w="120"/>
              <w:bottom w:type="dxa" w:w="100"/>
              <w:right w:type="dxa" w:w="120"/>
            </w:tcMar>
            <w:vAlign w:val="center"/>
          </w:tcPr>
          <w:p>
            <w:r>
              <w:rPr>
                <w:b w:val="false"/>
                <w:bCs w:val="false"/>
                <w:color w:val="333333"/>
                <w:sz w:val="20"/>
                <w:szCs w:val="20"/>
              </w:rPr>
              <w:t xml:space="preserve">preload.js</w:t>
            </w:r>
          </w:p>
        </w:tc>
        <w:tc>
          <w:tcPr>
            <w:tcW w:type="dxa" w:w="3360"/>
            <w:tcMar>
              <w:top w:type="dxa" w:w="100"/>
              <w:left w:type="dxa" w:w="120"/>
              <w:bottom w:type="dxa" w:w="100"/>
              <w:right w:type="dxa" w:w="120"/>
            </w:tcMar>
            <w:vAlign w:val="center"/>
          </w:tcPr>
          <w:p>
            <w:r>
              <w:rPr>
                <w:b w:val="false"/>
                <w:bCs w:val="false"/>
                <w:color w:val="333333"/>
                <w:sz w:val="20"/>
                <w:szCs w:val="20"/>
              </w:rPr>
              <w:t xml:space="preserve">Todo lo que ve y usa el operador: lista de videos, descargas, controles de reproducción</w:t>
            </w:r>
          </w:p>
        </w:tc>
      </w:tr>
      <w:tr>
        <w:tc>
          <w:tcPr>
            <w:tcW w:type="dxa" w:w="1600"/>
            <w:tcMar>
              <w:top w:type="dxa" w:w="100"/>
              <w:left w:type="dxa" w:w="120"/>
              <w:bottom w:type="dxa" w:w="100"/>
              <w:right w:type="dxa" w:w="120"/>
            </w:tcMar>
            <w:vAlign w:val="center"/>
          </w:tcPr>
          <w:p>
            <w:r>
              <w:rPr>
                <w:b w:val="false"/>
                <w:bCs w:val="false"/>
                <w:color w:val="333333"/>
                <w:sz w:val="20"/>
                <w:szCs w:val="20"/>
              </w:rPr>
              <w:t xml:space="preserve">Proyección</w:t>
            </w:r>
          </w:p>
        </w:tc>
        <w:tc>
          <w:tcPr>
            <w:tcW w:type="dxa" w:w="2200"/>
            <w:tcMar>
              <w:top w:type="dxa" w:w="100"/>
              <w:left w:type="dxa" w:w="120"/>
              <w:bottom w:type="dxa" w:w="100"/>
              <w:right w:type="dxa" w:w="120"/>
            </w:tcMar>
            <w:vAlign w:val="center"/>
          </w:tcPr>
          <w:p>
            <w:r>
              <w:rPr>
                <w:b w:val="false"/>
                <w:bCs w:val="false"/>
                <w:color w:val="333333"/>
                <w:sz w:val="20"/>
                <w:szCs w:val="20"/>
              </w:rPr>
              <w:t xml:space="preserve">projector.html</w:t>
            </w:r>
          </w:p>
        </w:tc>
        <w:tc>
          <w:tcPr>
            <w:tcW w:type="dxa" w:w="2200"/>
            <w:tcMar>
              <w:top w:type="dxa" w:w="100"/>
              <w:left w:type="dxa" w:w="120"/>
              <w:bottom w:type="dxa" w:w="100"/>
              <w:right w:type="dxa" w:w="120"/>
            </w:tcMar>
            <w:vAlign w:val="center"/>
          </w:tcPr>
          <w:p>
            <w:r>
              <w:rPr>
                <w:b w:val="false"/>
                <w:bCs w:val="false"/>
                <w:color w:val="333333"/>
                <w:sz w:val="20"/>
                <w:szCs w:val="20"/>
              </w:rPr>
              <w:t xml:space="preserve">preload.js (el mismo)</w:t>
            </w:r>
          </w:p>
        </w:tc>
        <w:tc>
          <w:tcPr>
            <w:tcW w:type="dxa" w:w="3360"/>
            <w:tcMar>
              <w:top w:type="dxa" w:w="100"/>
              <w:left w:type="dxa" w:w="120"/>
              <w:bottom w:type="dxa" w:w="100"/>
              <w:right w:type="dxa" w:w="120"/>
            </w:tcMar>
            <w:vAlign w:val="center"/>
          </w:tcPr>
          <w:p>
            <w:r>
              <w:rPr>
                <w:b w:val="false"/>
                <w:bCs w:val="false"/>
                <w:color w:val="333333"/>
                <w:sz w:val="20"/>
                <w:szCs w:val="20"/>
              </w:rPr>
              <w:t xml:space="preserve">Solo el video a pantalla completa, en la pantalla externa</w:t>
            </w:r>
          </w:p>
        </w:tc>
      </w:tr>
    </w:tbl>
    <w:p>
      <w:pPr>
        <w:pBdr>
          <w:left w:val="single" w:color="B8912F" w:sz="18"/>
        </w:pBdr>
        <w:shd w:fill="FBF6E4" w:val="clear"/>
        <w:spacing w:after="200" w:before="120"/>
        <w:ind w:left="200"/>
      </w:pPr>
      <w:r>
        <w:rPr>
          <w:b/>
          <w:bCs/>
          <w:i/>
          <w:iCs/>
          <w:color w:val="1B2A44"/>
        </w:rPr>
        <w:t xml:space="preserve">Nota: </w:t>
      </w:r>
      <w:r>
        <w:rPr>
          <w:i/>
          <w:iCs/>
          <w:color w:val="555555"/>
        </w:rPr>
        <w:t xml:space="preserve">Ambas ventanas comparten el mismo preload.js, así que ambas tienen acceso a window.electronAPI — pero cada una usa solo la parte que le corresponde.</w:t>
      </w:r>
    </w:p>
    <w:p>
      <w:pPr>
        <w:pStyle w:val="Heading1"/>
        <w:spacing w:after="240" w:before="480"/>
      </w:pPr>
      <w:bookmarkStart w:name="sec4" w:id="1"/>
      <w:r>
        <w:rPr>
          <w:b/>
          <w:bCs/>
          <w:color w:val="1B2A44"/>
        </w:rPr>
        <w:t xml:space="preserve">4. Arquitectura</w:t>
      </w:r>
      <w:bookmarkEnd w:id="1"/>
    </w:p>
    <w:p>
      <w:pPr>
        <w:spacing w:after="160" w:line="276"/>
      </w:pPr>
      <w:r>
        <w:rPr>
          <w:color w:val="333333"/>
        </w:rPr>
        <w:t xml:space="preserve">La aplicación funciona con tres piezas que se comunican exclusivamente a través del proceso principal de Electron (nunca las ventanas se hablan directamente entre 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shd w:fill="E8E1CC" w:val="clear"/>
            <w:tcMar>
              <w:top w:type="dxa" w:w="100"/>
              <w:left w:type="dxa" w:w="120"/>
              <w:bottom w:type="dxa" w:w="100"/>
              <w:right w:type="dxa" w:w="120"/>
            </w:tcMar>
            <w:vAlign w:val="center"/>
          </w:tcPr>
          <w:p>
            <w:r>
              <w:rPr>
                <w:b/>
                <w:bCs/>
                <w:color w:val="1B2A44"/>
                <w:sz w:val="20"/>
                <w:szCs w:val="20"/>
              </w:rPr>
              <w:t xml:space="preserve">Componente</w:t>
            </w:r>
          </w:p>
        </w:tc>
        <w:tc>
          <w:tcPr>
            <w:tcW w:type="dxa" w:w="4200"/>
            <w:shd w:fill="E8E1CC" w:val="clear"/>
            <w:tcMar>
              <w:top w:type="dxa" w:w="100"/>
              <w:left w:type="dxa" w:w="120"/>
              <w:bottom w:type="dxa" w:w="100"/>
              <w:right w:type="dxa" w:w="120"/>
            </w:tcMar>
            <w:vAlign w:val="center"/>
          </w:tcPr>
          <w:p>
            <w:r>
              <w:rPr>
                <w:b/>
                <w:bCs/>
                <w:color w:val="1B2A44"/>
                <w:sz w:val="20"/>
                <w:szCs w:val="20"/>
              </w:rPr>
              <w:t xml:space="preserve">Rol</w:t>
            </w:r>
          </w:p>
        </w:tc>
        <w:tc>
          <w:tcPr>
            <w:tcW w:type="dxa" w:w="2160"/>
            <w:shd w:fill="E8E1CC" w:val="clear"/>
            <w:tcMar>
              <w:top w:type="dxa" w:w="100"/>
              <w:left w:type="dxa" w:w="120"/>
              <w:bottom w:type="dxa" w:w="100"/>
              <w:right w:type="dxa" w:w="120"/>
            </w:tcMar>
            <w:vAlign w:val="center"/>
          </w:tcPr>
          <w:p>
            <w:r>
              <w:rPr>
                <w:b/>
                <w:bCs/>
                <w:color w:val="1B2A44"/>
                <w:sz w:val="20"/>
                <w:szCs w:val="20"/>
              </w:rPr>
              <w:t xml:space="preserve">Se comunica con</w:t>
            </w:r>
          </w:p>
        </w:tc>
      </w:tr>
      <w:tr>
        <w:tc>
          <w:tcPr>
            <w:tcW w:type="dxa" w:w="3000"/>
            <w:tcMar>
              <w:top w:type="dxa" w:w="100"/>
              <w:left w:type="dxa" w:w="120"/>
              <w:bottom w:type="dxa" w:w="100"/>
              <w:right w:type="dxa" w:w="120"/>
            </w:tcMar>
            <w:vAlign w:val="center"/>
          </w:tcPr>
          <w:p>
            <w:r>
              <w:rPr>
                <w:b w:val="false"/>
                <w:bCs w:val="false"/>
                <w:color w:val="333333"/>
                <w:sz w:val="20"/>
                <w:szCs w:val="20"/>
              </w:rPr>
              <w:t xml:space="preserve">Proceso Main (main.js)</w:t>
            </w:r>
          </w:p>
        </w:tc>
        <w:tc>
          <w:tcPr>
            <w:tcW w:type="dxa" w:w="4200"/>
            <w:tcMar>
              <w:top w:type="dxa" w:w="100"/>
              <w:left w:type="dxa" w:w="120"/>
              <w:bottom w:type="dxa" w:w="100"/>
              <w:right w:type="dxa" w:w="120"/>
            </w:tcMar>
            <w:vAlign w:val="center"/>
          </w:tcPr>
          <w:p>
            <w:r>
              <w:rPr>
                <w:b w:val="false"/>
                <w:bCs w:val="false"/>
                <w:color w:val="333333"/>
                <w:sz w:val="20"/>
                <w:szCs w:val="20"/>
              </w:rPr>
              <w:t xml:space="preserve">Crea y gestiona las ventanas, detecta pantallas conectadas, ejecuta la cola de descargas con yt-dlp, sincroniza con JSONBin, guarda configuración y miniaturas</w:t>
            </w:r>
          </w:p>
        </w:tc>
        <w:tc>
          <w:tcPr>
            <w:tcW w:type="dxa" w:w="2160"/>
            <w:tcMar>
              <w:top w:type="dxa" w:w="100"/>
              <w:left w:type="dxa" w:w="120"/>
              <w:bottom w:type="dxa" w:w="100"/>
              <w:right w:type="dxa" w:w="120"/>
            </w:tcMar>
            <w:vAlign w:val="center"/>
          </w:tcPr>
          <w:p>
            <w:r>
              <w:rPr>
                <w:b w:val="false"/>
                <w:bCs w:val="false"/>
                <w:color w:val="333333"/>
                <w:sz w:val="20"/>
                <w:szCs w:val="20"/>
              </w:rPr>
              <w:t xml:space="preserve">Ventana de Control y Ventana de Proyección, vía IPC</w:t>
            </w:r>
          </w:p>
        </w:tc>
      </w:tr>
      <w:tr>
        <w:tc>
          <w:tcPr>
            <w:tcW w:type="dxa" w:w="3000"/>
            <w:tcMar>
              <w:top w:type="dxa" w:w="100"/>
              <w:left w:type="dxa" w:w="120"/>
              <w:bottom w:type="dxa" w:w="100"/>
              <w:right w:type="dxa" w:w="120"/>
            </w:tcMar>
            <w:vAlign w:val="center"/>
          </w:tcPr>
          <w:p>
            <w:r>
              <w:rPr>
                <w:b w:val="false"/>
                <w:bCs w:val="false"/>
                <w:color w:val="333333"/>
                <w:sz w:val="20"/>
                <w:szCs w:val="20"/>
              </w:rPr>
              <w:t xml:space="preserve">Ventana de Control (index.html + renderer.js)</w:t>
            </w:r>
          </w:p>
        </w:tc>
        <w:tc>
          <w:tcPr>
            <w:tcW w:type="dxa" w:w="4200"/>
            <w:tcMar>
              <w:top w:type="dxa" w:w="100"/>
              <w:left w:type="dxa" w:w="120"/>
              <w:bottom w:type="dxa" w:w="100"/>
              <w:right w:type="dxa" w:w="120"/>
            </w:tcMar>
            <w:vAlign w:val="center"/>
          </w:tcPr>
          <w:p>
            <w:r>
              <w:rPr>
                <w:b w:val="false"/>
                <w:bCs w:val="false"/>
                <w:color w:val="333333"/>
                <w:sz w:val="20"/>
                <w:szCs w:val="20"/>
              </w:rPr>
              <w:t xml:space="preserve">Reproduce el video local, maneja play/pausa/búsqueda, muestra la lista de videos, gestiona las descargas de YouTube</w:t>
            </w:r>
          </w:p>
        </w:tc>
        <w:tc>
          <w:tcPr>
            <w:tcW w:type="dxa" w:w="2160"/>
            <w:tcMar>
              <w:top w:type="dxa" w:w="100"/>
              <w:left w:type="dxa" w:w="120"/>
              <w:bottom w:type="dxa" w:w="100"/>
              <w:right w:type="dxa" w:w="120"/>
            </w:tcMar>
            <w:vAlign w:val="center"/>
          </w:tcPr>
          <w:p>
            <w:r>
              <w:rPr>
                <w:b w:val="false"/>
                <w:bCs w:val="false"/>
                <w:color w:val="333333"/>
                <w:sz w:val="20"/>
                <w:szCs w:val="20"/>
              </w:rPr>
              <w:t xml:space="preserve">Proceso Main, vía window.electronAPI</w:t>
            </w:r>
          </w:p>
        </w:tc>
      </w:tr>
      <w:tr>
        <w:tc>
          <w:tcPr>
            <w:tcW w:type="dxa" w:w="3000"/>
            <w:tcMar>
              <w:top w:type="dxa" w:w="100"/>
              <w:left w:type="dxa" w:w="120"/>
              <w:bottom w:type="dxa" w:w="100"/>
              <w:right w:type="dxa" w:w="120"/>
            </w:tcMar>
            <w:vAlign w:val="center"/>
          </w:tcPr>
          <w:p>
            <w:r>
              <w:rPr>
                <w:b w:val="false"/>
                <w:bCs w:val="false"/>
                <w:color w:val="333333"/>
                <w:sz w:val="20"/>
                <w:szCs w:val="20"/>
              </w:rPr>
              <w:t xml:space="preserve">Ventana de Proyección (projector.html + projector-renderer.js)</w:t>
            </w:r>
          </w:p>
        </w:tc>
        <w:tc>
          <w:tcPr>
            <w:tcW w:type="dxa" w:w="4200"/>
            <w:tcMar>
              <w:top w:type="dxa" w:w="100"/>
              <w:left w:type="dxa" w:w="120"/>
              <w:bottom w:type="dxa" w:w="100"/>
              <w:right w:type="dxa" w:w="120"/>
            </w:tcMar>
            <w:vAlign w:val="center"/>
          </w:tcPr>
          <w:p>
            <w:r>
              <w:rPr>
                <w:b w:val="false"/>
                <w:bCs w:val="false"/>
                <w:color w:val="333333"/>
                <w:sz w:val="20"/>
                <w:szCs w:val="20"/>
              </w:rPr>
              <w:t xml:space="preserve">Muestra solo el &lt;video&gt; a pantalla completa en el monitor/proyector externo, sin controles visibles, con el audio silenciado</w:t>
            </w:r>
          </w:p>
        </w:tc>
        <w:tc>
          <w:tcPr>
            <w:tcW w:type="dxa" w:w="2160"/>
            <w:tcMar>
              <w:top w:type="dxa" w:w="100"/>
              <w:left w:type="dxa" w:w="120"/>
              <w:bottom w:type="dxa" w:w="100"/>
              <w:right w:type="dxa" w:w="120"/>
            </w:tcMar>
            <w:vAlign w:val="center"/>
          </w:tcPr>
          <w:p>
            <w:r>
              <w:rPr>
                <w:b w:val="false"/>
                <w:bCs w:val="false"/>
                <w:color w:val="333333"/>
                <w:sz w:val="20"/>
                <w:szCs w:val="20"/>
              </w:rPr>
              <w:t xml:space="preserve">Proceso Main, vía window.electronAPI</w:t>
            </w:r>
          </w:p>
        </w:tc>
      </w:tr>
    </w:tbl>
    <w:p>
      <w:pPr>
        <w:spacing w:after="160" w:line="276"/>
      </w:pPr>
      <w:r>
        <w:rPr>
          <w:color w:val="333333"/>
        </w:rPr>
        <w:t xml:space="preserve">Flujo de la sincronización durante una proyección activa:</w:t>
      </w:r>
    </w:p>
    <w:p>
      <w:pPr>
        <w:pStyle w:val="ListParagraph"/>
        <w:numPr>
          <w:ilvl w:val="0"/>
          <w:numId w:val="2"/>
        </w:numPr>
        <w:spacing w:after="80"/>
      </w:pPr>
      <w:r>
        <w:rPr>
          <w:color w:val="333333"/>
        </w:rPr>
        <w:t xml:space="preserve">1. La Ventana de Control envía un comando de reproducción (cargar video, play, pausa, buscar posición) al Proceso Main.</w:t>
      </w:r>
    </w:p>
    <w:p>
      <w:pPr>
        <w:pStyle w:val="ListParagraph"/>
        <w:numPr>
          <w:ilvl w:val="0"/>
          <w:numId w:val="2"/>
        </w:numPr>
        <w:spacing w:after="80"/>
      </w:pPr>
      <w:r>
        <w:rPr>
          <w:color w:val="333333"/>
        </w:rPr>
        <w:t xml:space="preserve">2. El Proceso Main guarda ese comando como el "último estado conocido" y lo reenvía a la Ventana de Proyección.</w:t>
      </w:r>
    </w:p>
    <w:p>
      <w:pPr>
        <w:pStyle w:val="ListParagraph"/>
        <w:numPr>
          <w:ilvl w:val="0"/>
          <w:numId w:val="2"/>
        </w:numPr>
        <w:spacing w:after="80"/>
      </w:pPr>
      <w:r>
        <w:rPr>
          <w:color w:val="333333"/>
        </w:rPr>
        <w:t xml:space="preserve">3. La Ventana de Proyección aplica el comando sobre su propio elemento de video, que es el que efectivamente ve la congregación.</w:t>
      </w:r>
    </w:p>
    <w:p>
      <w:pPr>
        <w:pBdr>
          <w:left w:val="single" w:color="B8912F" w:sz="18"/>
        </w:pBdr>
        <w:shd w:fill="FBF6E4" w:val="clear"/>
        <w:spacing w:after="200" w:before="120"/>
        <w:ind w:left="200"/>
      </w:pPr>
      <w:r>
        <w:rPr>
          <w:b/>
          <w:bCs/>
          <w:i/>
          <w:iCs/>
          <w:color w:val="1B2A44"/>
        </w:rPr>
        <w:t xml:space="preserve">Nota: </w:t>
      </w:r>
      <w:r>
        <w:rPr>
          <w:i/>
          <w:iCs/>
          <w:color w:val="555555"/>
        </w:rPr>
        <w:t xml:space="preserve">El audio siempre sale del computador de control; el video de la ventana de proyección está silenciado (muted), igual que en una iglesia donde el sonido va al equipo de audio conectado al computador, no al proyector.</w:t>
      </w:r>
    </w:p>
    <w:p>
      <w:pPr>
        <w:pStyle w:val="Heading1"/>
        <w:spacing w:after="240" w:before="480"/>
      </w:pPr>
      <w:bookmarkStart w:name="sec5" w:id="1"/>
      <w:r>
        <w:rPr>
          <w:b/>
          <w:bCs/>
          <w:color w:val="1B2A44"/>
        </w:rPr>
        <w:t xml:space="preserve">5. Funcionalidades</w:t>
      </w:r>
      <w:bookmarkEnd w:id="1"/>
    </w:p>
    <w:p>
      <w:pPr>
        <w:pStyle w:val="Heading2"/>
        <w:spacing w:after="160" w:before="360"/>
      </w:pPr>
      <w:r>
        <w:rPr>
          <w:b/>
          <w:bCs/>
          <w:color w:val="2E4266"/>
        </w:rPr>
        <w:t xml:space="preserve">5.1 Reproductor de video</w:t>
      </w:r>
    </w:p>
    <w:p>
      <w:pPr>
        <w:spacing w:after="160" w:line="276"/>
      </w:pPr>
      <w:r>
        <w:rPr>
          <w:color w:val="333333"/>
        </w:rPr>
        <w:t xml:space="preserve">Controles disponibles: reproducir/pausar, retroceder y avanzar 10 segundos, siguiente/anterior pista, modo aleatorio, repetir, control de volumen, silenciar, y una barra de progreso donde se puede hacer clic para saltar a cualquier punto del video.</w:t>
      </w:r>
    </w:p>
    <w:p>
      <w:pPr>
        <w:pStyle w:val="ListParagraph"/>
        <w:numPr>
          <w:ilvl w:val="0"/>
          <w:numId w:val="2"/>
        </w:numPr>
        <w:spacing w:after="80"/>
      </w:pPr>
      <w:r>
        <w:rPr>
          <w:color w:val="333333"/>
        </w:rPr>
        <w:t xml:space="preserve">El volumen y el último video reproducido se guardan automáticamente y se restauran al abrir la app de nuevo.</w:t>
      </w:r>
    </w:p>
    <w:p>
      <w:pPr>
        <w:pStyle w:val="ListParagraph"/>
        <w:numPr>
          <w:ilvl w:val="0"/>
          <w:numId w:val="2"/>
        </w:numPr>
        <w:spacing w:after="80"/>
      </w:pPr>
      <w:r>
        <w:rPr>
          <w:color w:val="333333"/>
        </w:rPr>
        <w:t xml:space="preserve">La barra de controles se oculta sola tras unos segundos de inactividad, y reaparece al mover el mouse sobre el video.</w:t>
      </w:r>
    </w:p>
    <w:p>
      <w:pPr>
        <w:pStyle w:val="Heading2"/>
        <w:spacing w:after="160" w:before="360"/>
      </w:pPr>
      <w:r>
        <w:rPr>
          <w:b/>
          <w:bCs/>
          <w:color w:val="2E4266"/>
        </w:rPr>
        <w:t xml:space="preserve">5.2 Lista de videos</w:t>
      </w:r>
    </w:p>
    <w:p>
      <w:pPr>
        <w:pStyle w:val="ListParagraph"/>
        <w:numPr>
          <w:ilvl w:val="0"/>
          <w:numId w:val="2"/>
        </w:numPr>
        <w:spacing w:after="80"/>
      </w:pPr>
      <w:r>
        <w:rPr>
          <w:color w:val="333333"/>
        </w:rPr>
        <w:t xml:space="preserve">Dos vistas: "Todos" (todo lo que hay en la carpeta local más lo descargado de la nube) y "Guardados" (la selección para el servicio del domingo).</w:t>
      </w:r>
    </w:p>
    <w:p>
      <w:pPr>
        <w:pStyle w:val="ListParagraph"/>
        <w:numPr>
          <w:ilvl w:val="0"/>
          <w:numId w:val="2"/>
        </w:numPr>
        <w:spacing w:after="80"/>
      </w:pPr>
      <w:r>
        <w:rPr>
          <w:color w:val="333333"/>
        </w:rPr>
        <w:t xml:space="preserve">Buscador de videos por nombre.</w:t>
      </w:r>
    </w:p>
    <w:p>
      <w:pPr>
        <w:pStyle w:val="ListParagraph"/>
        <w:numPr>
          <w:ilvl w:val="0"/>
          <w:numId w:val="2"/>
        </w:numPr>
        <w:spacing w:after="80"/>
      </w:pPr>
      <w:r>
        <w:rPr>
          <w:color w:val="333333"/>
        </w:rPr>
        <w:t xml:space="preserve">Marcar o quitar un video de la lista de "Guardados" con un ícono de marcador en cada elemento.</w:t>
      </w:r>
    </w:p>
    <w:p>
      <w:pPr>
        <w:pStyle w:val="ListParagraph"/>
        <w:numPr>
          <w:ilvl w:val="0"/>
          <w:numId w:val="2"/>
        </w:numPr>
        <w:spacing w:after="80"/>
      </w:pPr>
      <w:r>
        <w:rPr>
          <w:color w:val="333333"/>
        </w:rPr>
        <w:t xml:space="preserve">Renombrar archivos de video directamente desde la lista — la miniatura asociada se renombra junto con el archivo.</w:t>
      </w:r>
    </w:p>
    <w:p>
      <w:pPr>
        <w:pStyle w:val="ListParagraph"/>
        <w:numPr>
          <w:ilvl w:val="0"/>
          <w:numId w:val="2"/>
        </w:numPr>
        <w:spacing w:after="80"/>
      </w:pPr>
      <w:r>
        <w:rPr>
          <w:color w:val="333333"/>
        </w:rPr>
        <w:t xml:space="preserve">Botón "Borrar" para vaciar la lista de guardados por completo.</w:t>
      </w:r>
    </w:p>
    <w:p>
      <w:pPr>
        <w:pStyle w:val="Heading2"/>
        <w:spacing w:after="160" w:before="360"/>
      </w:pPr>
      <w:r>
        <w:rPr>
          <w:b/>
          <w:bCs/>
          <w:color w:val="2E4266"/>
        </w:rPr>
        <w:t xml:space="preserve">5.3 Descarga desde YouTube</w:t>
      </w:r>
    </w:p>
    <w:p>
      <w:pPr>
        <w:spacing w:after="160" w:line="276"/>
      </w:pPr>
      <w:r>
        <w:rPr>
          <w:color w:val="333333"/>
        </w:rPr>
        <w:t xml:space="preserve">El operador pega un enlace de YouTube; la aplicación extrae automáticamente la miniatura y el título del video, y permite encolar la descarga con un clic.</w:t>
      </w:r>
    </w:p>
    <w:p>
      <w:pPr>
        <w:pStyle w:val="ListParagraph"/>
        <w:numPr>
          <w:ilvl w:val="0"/>
          <w:numId w:val="2"/>
        </w:numPr>
        <w:spacing w:after="80"/>
      </w:pPr>
      <w:r>
        <w:rPr>
          <w:color w:val="333333"/>
        </w:rPr>
        <w:t xml:space="preserve">Usa los binarios yt-dlp.exe y ffmpeg.exe (empaquetados dentro de la app) para descargar y fusionar el mejor video y audio disponibles en formato .mp4.</w:t>
      </w:r>
    </w:p>
    <w:p>
      <w:pPr>
        <w:pStyle w:val="ListParagraph"/>
        <w:numPr>
          <w:ilvl w:val="0"/>
          <w:numId w:val="2"/>
        </w:numPr>
        <w:spacing w:after="80"/>
      </w:pPr>
      <w:r>
        <w:rPr>
          <w:color w:val="333333"/>
        </w:rPr>
        <w:t xml:space="preserve">Cola de descargas con progreso en tiempo real: porcentaje completado, velocidad de descarga y tiempo estimado restante.</w:t>
      </w:r>
    </w:p>
    <w:p>
      <w:pPr>
        <w:pStyle w:val="ListParagraph"/>
        <w:numPr>
          <w:ilvl w:val="0"/>
          <w:numId w:val="2"/>
        </w:numPr>
        <w:spacing w:after="80"/>
      </w:pPr>
      <w:r>
        <w:rPr>
          <w:color w:val="333333"/>
        </w:rPr>
        <w:t xml:space="preserve">Al finalizar la descarga, se genera automáticamente una miniatura del video con ffmpeg.</w:t>
      </w:r>
    </w:p>
    <w:p>
      <w:pPr>
        <w:pStyle w:val="Heading2"/>
        <w:spacing w:after="160" w:before="360"/>
      </w:pPr>
      <w:r>
        <w:rPr>
          <w:b/>
          <w:bCs/>
          <w:color w:val="2E4266"/>
        </w:rPr>
        <w:t xml:space="preserve">5.4 Sincronización en la nube (JSONBin)</w:t>
      </w:r>
    </w:p>
    <w:p>
      <w:pPr>
        <w:spacing w:after="160" w:line="276"/>
      </w:pPr>
      <w:r>
        <w:rPr>
          <w:color w:val="333333"/>
        </w:rPr>
        <w:t xml:space="preserve">La aplicación usa tres "bins" (contenedores JSON remotos) independientes en JSONBin.io: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shd w:fill="E8E1CC" w:val="clear"/>
            <w:tcMar>
              <w:top w:type="dxa" w:w="100"/>
              <w:left w:type="dxa" w:w="120"/>
              <w:bottom w:type="dxa" w:w="100"/>
              <w:right w:type="dxa" w:w="120"/>
            </w:tcMar>
            <w:vAlign w:val="center"/>
          </w:tcPr>
          <w:p>
            <w:r>
              <w:rPr>
                <w:b/>
                <w:bCs/>
                <w:color w:val="1B2A44"/>
                <w:sz w:val="20"/>
                <w:szCs w:val="20"/>
              </w:rPr>
              <w:t xml:space="preserve">Bin</w:t>
            </w:r>
          </w:p>
        </w:tc>
        <w:tc>
          <w:tcPr>
            <w:tcW w:type="dxa" w:w="2600"/>
            <w:shd w:fill="E8E1CC" w:val="clear"/>
            <w:tcMar>
              <w:top w:type="dxa" w:w="100"/>
              <w:left w:type="dxa" w:w="120"/>
              <w:bottom w:type="dxa" w:w="100"/>
              <w:right w:type="dxa" w:w="120"/>
            </w:tcMar>
            <w:vAlign w:val="center"/>
          </w:tcPr>
          <w:p>
            <w:r>
              <w:rPr>
                <w:b/>
                <w:bCs/>
                <w:color w:val="1B2A44"/>
                <w:sz w:val="20"/>
                <w:szCs w:val="20"/>
              </w:rPr>
              <w:t xml:space="preserve">Constante en el código</w:t>
            </w:r>
          </w:p>
        </w:tc>
        <w:tc>
          <w:tcPr>
            <w:tcW w:type="dxa" w:w="4960"/>
            <w:shd w:fill="E8E1CC" w:val="clear"/>
            <w:tcMar>
              <w:top w:type="dxa" w:w="100"/>
              <w:left w:type="dxa" w:w="120"/>
              <w:bottom w:type="dxa" w:w="100"/>
              <w:right w:type="dxa" w:w="120"/>
            </w:tcMar>
            <w:vAlign w:val="center"/>
          </w:tcPr>
          <w:p>
            <w:r>
              <w:rPr>
                <w:b/>
                <w:bCs/>
                <w:color w:val="1B2A44"/>
                <w:sz w:val="20"/>
                <w:szCs w:val="20"/>
              </w:rPr>
              <w:t xml:space="preserve">Contenido</w:t>
            </w:r>
          </w:p>
        </w:tc>
      </w:tr>
      <w:tr>
        <w:tc>
          <w:tcPr>
            <w:tcW w:type="dxa" w:w="1800"/>
            <w:tcMar>
              <w:top w:type="dxa" w:w="100"/>
              <w:left w:type="dxa" w:w="120"/>
              <w:bottom w:type="dxa" w:w="100"/>
              <w:right w:type="dxa" w:w="120"/>
            </w:tcMar>
            <w:vAlign w:val="center"/>
          </w:tcPr>
          <w:p>
            <w:r>
              <w:rPr>
                <w:b w:val="false"/>
                <w:bCs w:val="false"/>
                <w:color w:val="333333"/>
                <w:sz w:val="20"/>
                <w:szCs w:val="20"/>
              </w:rPr>
              <w:t xml:space="preserve">Videos</w:t>
            </w:r>
          </w:p>
        </w:tc>
        <w:tc>
          <w:tcPr>
            <w:tcW w:type="dxa" w:w="2600"/>
            <w:tcMar>
              <w:top w:type="dxa" w:w="100"/>
              <w:left w:type="dxa" w:w="120"/>
              <w:bottom w:type="dxa" w:w="100"/>
              <w:right w:type="dxa" w:w="120"/>
            </w:tcMar>
            <w:vAlign w:val="center"/>
          </w:tcPr>
          <w:p>
            <w:r>
              <w:rPr>
                <w:b w:val="false"/>
                <w:bCs w:val="false"/>
                <w:color w:val="333333"/>
                <w:sz w:val="20"/>
                <w:szCs w:val="20"/>
              </w:rPr>
              <w:t xml:space="preserve">BIN_VIDEOS</w:t>
            </w:r>
          </w:p>
        </w:tc>
        <w:tc>
          <w:tcPr>
            <w:tcW w:type="dxa" w:w="4960"/>
            <w:tcMar>
              <w:top w:type="dxa" w:w="100"/>
              <w:left w:type="dxa" w:w="120"/>
              <w:bottom w:type="dxa" w:w="100"/>
              <w:right w:type="dxa" w:w="120"/>
            </w:tcMar>
            <w:vAlign w:val="center"/>
          </w:tcPr>
          <w:p>
            <w:r>
              <w:rPr>
                <w:b w:val="false"/>
                <w:bCs w:val="false"/>
                <w:color w:val="333333"/>
                <w:sz w:val="20"/>
                <w:szCs w:val="20"/>
              </w:rPr>
              <w:t xml:space="preserve">Catálogo general de videos, subido desde la carpeta local</w:t>
            </w:r>
          </w:p>
        </w:tc>
      </w:tr>
      <w:tr>
        <w:tc>
          <w:tcPr>
            <w:tcW w:type="dxa" w:w="1800"/>
            <w:tcMar>
              <w:top w:type="dxa" w:w="100"/>
              <w:left w:type="dxa" w:w="120"/>
              <w:bottom w:type="dxa" w:w="100"/>
              <w:right w:type="dxa" w:w="120"/>
            </w:tcMar>
            <w:vAlign w:val="center"/>
          </w:tcPr>
          <w:p>
            <w:r>
              <w:rPr>
                <w:b w:val="false"/>
                <w:bCs w:val="false"/>
                <w:color w:val="333333"/>
                <w:sz w:val="20"/>
                <w:szCs w:val="20"/>
              </w:rPr>
              <w:t xml:space="preserve">Playlist</w:t>
            </w:r>
          </w:p>
        </w:tc>
        <w:tc>
          <w:tcPr>
            <w:tcW w:type="dxa" w:w="2600"/>
            <w:tcMar>
              <w:top w:type="dxa" w:w="100"/>
              <w:left w:type="dxa" w:w="120"/>
              <w:bottom w:type="dxa" w:w="100"/>
              <w:right w:type="dxa" w:w="120"/>
            </w:tcMar>
            <w:vAlign w:val="center"/>
          </w:tcPr>
          <w:p>
            <w:r>
              <w:rPr>
                <w:b w:val="false"/>
                <w:bCs w:val="false"/>
                <w:color w:val="333333"/>
                <w:sz w:val="20"/>
                <w:szCs w:val="20"/>
              </w:rPr>
              <w:t xml:space="preserve">BIN_PLAYLIST</w:t>
            </w:r>
          </w:p>
        </w:tc>
        <w:tc>
          <w:tcPr>
            <w:tcW w:type="dxa" w:w="4960"/>
            <w:tcMar>
              <w:top w:type="dxa" w:w="100"/>
              <w:left w:type="dxa" w:w="120"/>
              <w:bottom w:type="dxa" w:w="100"/>
              <w:right w:type="dxa" w:w="120"/>
            </w:tcMar>
            <w:vAlign w:val="center"/>
          </w:tcPr>
          <w:p>
            <w:r>
              <w:rPr>
                <w:b w:val="false"/>
                <w:bCs w:val="false"/>
                <w:color w:val="333333"/>
                <w:sz w:val="20"/>
                <w:szCs w:val="20"/>
              </w:rPr>
              <w:t xml:space="preserve">La lista "Guardados" del domingo, para que otro computador la descargue</w:t>
            </w:r>
          </w:p>
        </w:tc>
      </w:tr>
      <w:tr>
        <w:tc>
          <w:tcPr>
            <w:tcW w:type="dxa" w:w="1800"/>
            <w:tcMar>
              <w:top w:type="dxa" w:w="100"/>
              <w:left w:type="dxa" w:w="120"/>
              <w:bottom w:type="dxa" w:w="100"/>
              <w:right w:type="dxa" w:w="120"/>
            </w:tcMar>
            <w:vAlign w:val="center"/>
          </w:tcPr>
          <w:p>
            <w:r>
              <w:rPr>
                <w:b w:val="false"/>
                <w:bCs w:val="false"/>
                <w:color w:val="333333"/>
                <w:sz w:val="20"/>
                <w:szCs w:val="20"/>
              </w:rPr>
              <w:t xml:space="preserve">Pendientes</w:t>
            </w:r>
          </w:p>
        </w:tc>
        <w:tc>
          <w:tcPr>
            <w:tcW w:type="dxa" w:w="2600"/>
            <w:tcMar>
              <w:top w:type="dxa" w:w="100"/>
              <w:left w:type="dxa" w:w="120"/>
              <w:bottom w:type="dxa" w:w="100"/>
              <w:right w:type="dxa" w:w="120"/>
            </w:tcMar>
            <w:vAlign w:val="center"/>
          </w:tcPr>
          <w:p>
            <w:r>
              <w:rPr>
                <w:b w:val="false"/>
                <w:bCs w:val="false"/>
                <w:color w:val="333333"/>
                <w:sz w:val="20"/>
                <w:szCs w:val="20"/>
              </w:rPr>
              <w:t xml:space="preserve">BIN_PENDING</w:t>
            </w:r>
          </w:p>
        </w:tc>
        <w:tc>
          <w:tcPr>
            <w:tcW w:type="dxa" w:w="4960"/>
            <w:tcMar>
              <w:top w:type="dxa" w:w="100"/>
              <w:left w:type="dxa" w:w="120"/>
              <w:bottom w:type="dxa" w:w="100"/>
              <w:right w:type="dxa" w:w="120"/>
            </w:tcMar>
            <w:vAlign w:val="center"/>
          </w:tcPr>
          <w:p>
            <w:r>
              <w:rPr>
                <w:b w:val="false"/>
                <w:bCs w:val="false"/>
                <w:color w:val="333333"/>
                <w:sz w:val="20"/>
                <w:szCs w:val="20"/>
              </w:rPr>
              <w:t xml:space="preserve">URLs de YouTube que quedaron por descargar en otro equipo</w:t>
            </w:r>
          </w:p>
        </w:tc>
      </w:tr>
    </w:tbl>
    <w:p>
      <w:pPr>
        <w:spacing w:after="160" w:line="276"/>
      </w:pPr>
      <w:r>
        <w:rPr>
          <w:color w:val="333333"/>
        </w:rPr>
        <w:t xml:space="preserve">Al iniciar la aplicación, esta espera dos segundos y luego revisa automáticamente el bin de pendientes. Si alguien agregó un enlace de descarga desde otro computador, este equipo lo detecta y lo descarga sin intervención manual.</w:t>
      </w:r>
    </w:p>
    <w:p>
      <w:pPr>
        <w:pStyle w:val="Heading2"/>
        <w:spacing w:after="160" w:before="360"/>
      </w:pPr>
      <w:r>
        <w:rPr>
          <w:b/>
          <w:bCs/>
          <w:color w:val="2E4266"/>
        </w:rPr>
        <w:t xml:space="preserve">5.5 Proyección en pantalla externa (estilo OpenLP)</w:t>
      </w:r>
    </w:p>
    <w:p>
      <w:pPr>
        <w:spacing w:after="160" w:line="276"/>
      </w:pPr>
      <w:r>
        <w:rPr>
          <w:color w:val="333333"/>
        </w:rPr>
        <w:t xml:space="preserve">Este es el comportamiento distintivo de la aplicación, inspirado en el software de proyección de iglesias OpenLP: la congregación ve únicamente el video en la pantalla del proyector, mientras el operador controla todo desde su propia ventana, la cual nunca se maximiza ni se altera automáticamente.</w:t>
      </w:r>
    </w:p>
    <w:p>
      <w:pPr>
        <w:pStyle w:val="Heading2"/>
        <w:spacing w:after="160" w:before="360"/>
      </w:pPr>
      <w:r>
        <w:rPr>
          <w:b/>
          <w:bCs/>
          <w:color w:val="2E4266"/>
        </w:rPr>
        <w:t xml:space="preserve">Flujo de funcionamiento</w:t>
      </w:r>
    </w:p>
    <w:p>
      <w:pPr>
        <w:pStyle w:val="ListParagraph"/>
        <w:numPr>
          <w:ilvl w:val="0"/>
          <w:numId w:val="2"/>
        </w:numPr>
        <w:spacing w:after="80"/>
      </w:pPr>
      <w:r>
        <w:rPr>
          <w:color w:val="333333"/>
        </w:rPr>
        <w:t xml:space="preserve">Al iniciar la aplicación, y cada vez que el sistema operativo detecta un cambio de monitores conectados, se informa a la Ventana de Control cuántas pantallas hay disponibles.</w:t>
      </w:r>
    </w:p>
    <w:p>
      <w:pPr>
        <w:pStyle w:val="ListParagraph"/>
        <w:numPr>
          <w:ilvl w:val="0"/>
          <w:numId w:val="2"/>
        </w:numPr>
        <w:spacing w:after="80"/>
      </w:pPr>
      <w:r>
        <w:rPr>
          <w:color w:val="333333"/>
        </w:rPr>
        <w:t xml:space="preserve">El botón de "pantalla completa" en los controles del video cambia de comportamiento según haya o no una pantalla externa conectada: con pantalla externa, crea una ventana sin bordes en esa pantalla y le transmite el video actual; sin pantalla externa, aplica pantalla completa normal dentro de la misma aplicación.</w:t>
      </w:r>
    </w:p>
    <w:p>
      <w:pPr>
        <w:pStyle w:val="ListParagraph"/>
        <w:numPr>
          <w:ilvl w:val="0"/>
          <w:numId w:val="2"/>
        </w:numPr>
        <w:spacing w:after="80"/>
      </w:pPr>
      <w:r>
        <w:rPr>
          <w:color w:val="333333"/>
        </w:rPr>
        <w:t xml:space="preserve">Mientras se proyecta, cada acción de reproducción en la Ventana de Control (reproducir, pausar, cambiar de video, avanzar, retroceder, arrastrar la barra de progreso) se reenvía en tiempo real a la Ventana de Proyección. Cada tres segundos, además, se envía una corrección de sincronización para mantener ambos videos alineados.</w:t>
      </w:r>
    </w:p>
    <w:p>
      <w:pPr>
        <w:pStyle w:val="ListParagraph"/>
        <w:numPr>
          <w:ilvl w:val="0"/>
          <w:numId w:val="2"/>
        </w:numPr>
        <w:spacing w:after="80"/>
      </w:pPr>
      <w:r>
        <w:rPr>
          <w:color w:val="333333"/>
        </w:rPr>
        <w:t xml:space="preserve">Si el monitor externo se desconecta a mitad de una proyección, la aplicación lo detecta automáticamente, cierra la ventana de proyección y notifica al operador.</w:t>
      </w:r>
    </w:p>
    <w:p>
      <w:pPr>
        <w:pStyle w:val="Heading2"/>
        <w:spacing w:after="160" w:before="360"/>
      </w:pPr>
      <w:r>
        <w:rPr>
          <w:b/>
          <w:bCs/>
          <w:color w:val="2E4266"/>
        </w:rPr>
        <w:t xml:space="preserve">Corrección de condición de carrera</w:t>
      </w:r>
    </w:p>
    <w:p>
      <w:pPr>
        <w:spacing w:after="160" w:line="276"/>
      </w:pPr>
      <w:r>
        <w:rPr>
          <w:color w:val="333333"/>
        </w:rPr>
        <w:t xml:space="preserve">Durante el desarrollo se detectó que, en algunos casos, la orden de reproducir un video llegaba a la Ventana de Proyección antes de que esta terminara de cargar su propio script — quedándose "pegada" en una pantalla de espera. Se resolvió con una solución de doble seguro:</w:t>
      </w:r>
    </w:p>
    <w:p>
      <w:pPr>
        <w:pStyle w:val="ListParagraph"/>
        <w:numPr>
          <w:ilvl w:val="0"/>
          <w:numId w:val="2"/>
        </w:numPr>
        <w:spacing w:after="80"/>
      </w:pPr>
      <w:r>
        <w:rPr>
          <w:color w:val="333333"/>
        </w:rPr>
        <w:t xml:space="preserve">El Proceso Main guarda en memoria el último estado de reproducción conocido (video actual, posición, si está en reproducción). En cuanto la Ventana de Proyección confirma que terminó de cargar, se lo reenvía automáticamente.</w:t>
      </w:r>
    </w:p>
    <w:p>
      <w:pPr>
        <w:pStyle w:val="ListParagraph"/>
        <w:numPr>
          <w:ilvl w:val="0"/>
          <w:numId w:val="2"/>
        </w:numPr>
        <w:spacing w:after="80"/>
      </w:pPr>
      <w:r>
        <w:rPr>
          <w:color w:val="333333"/>
        </w:rPr>
        <w:t xml:space="preserve">Adicionalmente, la propia Ventana de Proyección, apenas arranca, consulta activamente cuál es el estado actual en lugar de esperar pasivamente un mensaje — de modo que, sin importar el orden exacto en que ocurran las cosas, siempre termina mostrando el video correcto.</w:t>
      </w:r>
    </w:p>
    <w:p>
      <w:pPr>
        <w:pStyle w:val="Heading2"/>
        <w:spacing w:after="160" w:before="360"/>
      </w:pPr>
      <w:r>
        <w:rPr>
          <w:b/>
          <w:bCs/>
          <w:color w:val="2E4266"/>
        </w:rPr>
        <w:t xml:space="preserve">5.6 Modo cine</w:t>
      </w:r>
    </w:p>
    <w:p>
      <w:pPr>
        <w:spacing w:after="160" w:line="276"/>
      </w:pPr>
      <w:r>
        <w:rPr>
          <w:color w:val="333333"/>
        </w:rPr>
        <w:t xml:space="preserve">Botón independiente en la barra de controles del video que expande el video para ocupar toda la Ventana de Control, ocultando el encabezado y la lista de videos. No es pantalla completa del sistema operativo — la barra de título de Windows sigue visible — y no afecta en absoluto la pantalla externa proyectada, si la hay.</w:t>
      </w:r>
    </w:p>
    <w:p>
      <w:pPr>
        <w:pStyle w:val="ListParagraph"/>
        <w:numPr>
          <w:ilvl w:val="0"/>
          <w:numId w:val="2"/>
        </w:numPr>
        <w:spacing w:after="80"/>
      </w:pPr>
      <w:r>
        <w:rPr>
          <w:color w:val="333333"/>
        </w:rPr>
        <w:t xml:space="preserve">Se activa y desactiva con el mismo botón, o presionando la tecla Esc.</w:t>
      </w:r>
    </w:p>
    <w:p>
      <w:pPr>
        <w:pBdr>
          <w:left w:val="single" w:color="B8912F" w:sz="18"/>
        </w:pBdr>
        <w:shd w:fill="FBF6E4" w:val="clear"/>
        <w:spacing w:after="200" w:before="120"/>
        <w:ind w:left="200"/>
      </w:pPr>
      <w:r>
        <w:rPr>
          <w:b/>
          <w:bCs/>
          <w:i/>
          <w:iCs/>
          <w:color w:val="1B2A44"/>
        </w:rPr>
        <w:t xml:space="preserve">Nota: </w:t>
      </w:r>
      <w:r>
        <w:rPr>
          <w:i/>
          <w:iCs/>
          <w:color w:val="555555"/>
        </w:rPr>
        <w:t xml:space="preserve">El maximizado de la ventana del sistema operativo ya está disponible con el botón nativo de Windows (junto a "cerrar"), por lo que la aplicación no necesita duplicar esa función.</w:t>
      </w:r>
    </w:p>
    <w:p>
      <w:pPr>
        <w:pStyle w:val="Heading2"/>
        <w:spacing w:after="160" w:before="360"/>
      </w:pPr>
      <w:r>
        <w:rPr>
          <w:b/>
          <w:bCs/>
          <w:color w:val="2E4266"/>
        </w:rPr>
        <w:t xml:space="preserve">5.7 Atajos de teclado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1CC" w:val="clear"/>
            <w:tcMar>
              <w:top w:type="dxa" w:w="100"/>
              <w:left w:type="dxa" w:w="120"/>
              <w:bottom w:type="dxa" w:w="100"/>
              <w:right w:type="dxa" w:w="120"/>
            </w:tcMar>
            <w:vAlign w:val="center"/>
          </w:tcPr>
          <w:p>
            <w:r>
              <w:rPr>
                <w:b/>
                <w:bCs/>
                <w:color w:val="1B2A44"/>
                <w:sz w:val="20"/>
                <w:szCs w:val="20"/>
              </w:rPr>
              <w:t xml:space="preserve">Tecla</w:t>
            </w:r>
          </w:p>
        </w:tc>
        <w:tc>
          <w:tcPr>
            <w:tcW w:type="dxa" w:w="4680"/>
            <w:shd w:fill="E8E1CC" w:val="clear"/>
            <w:tcMar>
              <w:top w:type="dxa" w:w="100"/>
              <w:left w:type="dxa" w:w="120"/>
              <w:bottom w:type="dxa" w:w="100"/>
              <w:right w:type="dxa" w:w="120"/>
            </w:tcMar>
            <w:vAlign w:val="center"/>
          </w:tcPr>
          <w:p>
            <w:r>
              <w:rPr>
                <w:b/>
                <w:bCs/>
                <w:color w:val="1B2A44"/>
                <w:sz w:val="20"/>
                <w:szCs w:val="20"/>
              </w:rPr>
              <w:t xml:space="preserve">Acción</w:t>
            </w:r>
          </w:p>
        </w:tc>
      </w:tr>
      <w:tr>
        <w:tc>
          <w:tcPr>
            <w:tcW w:type="dxa" w:w="4680"/>
            <w:tcMar>
              <w:top w:type="dxa" w:w="100"/>
              <w:left w:type="dxa" w:w="120"/>
              <w:bottom w:type="dxa" w:w="100"/>
              <w:right w:type="dxa" w:w="120"/>
            </w:tcMar>
            <w:vAlign w:val="center"/>
          </w:tcPr>
          <w:p>
            <w:r>
              <w:rPr>
                <w:b w:val="false"/>
                <w:bCs w:val="false"/>
                <w:color w:val="333333"/>
                <w:sz w:val="20"/>
                <w:szCs w:val="20"/>
              </w:rPr>
              <w:t xml:space="preserve">Barra espaciadora</w:t>
            </w:r>
          </w:p>
        </w:tc>
        <w:tc>
          <w:tcPr>
            <w:tcW w:type="dxa" w:w="4680"/>
            <w:tcMar>
              <w:top w:type="dxa" w:w="100"/>
              <w:left w:type="dxa" w:w="120"/>
              <w:bottom w:type="dxa" w:w="100"/>
              <w:right w:type="dxa" w:w="120"/>
            </w:tcMar>
            <w:vAlign w:val="center"/>
          </w:tcPr>
          <w:p>
            <w:r>
              <w:rPr>
                <w:b w:val="false"/>
                <w:bCs w:val="false"/>
                <w:color w:val="333333"/>
                <w:sz w:val="20"/>
                <w:szCs w:val="20"/>
              </w:rPr>
              <w:t xml:space="preserve">Reproducir / pausar</w:t>
            </w:r>
          </w:p>
        </w:tc>
      </w:tr>
      <w:tr>
        <w:tc>
          <w:tcPr>
            <w:tcW w:type="dxa" w:w="4680"/>
            <w:tcMar>
              <w:top w:type="dxa" w:w="100"/>
              <w:left w:type="dxa" w:w="120"/>
              <w:bottom w:type="dxa" w:w="100"/>
              <w:right w:type="dxa" w:w="120"/>
            </w:tcMar>
            <w:vAlign w:val="center"/>
          </w:tcPr>
          <w:p>
            <w:r>
              <w:rPr>
                <w:b w:val="false"/>
                <w:bCs w:val="false"/>
                <w:color w:val="333333"/>
                <w:sz w:val="20"/>
                <w:szCs w:val="20"/>
              </w:rPr>
              <w:t xml:space="preserve">Flecha izquierda / derecha</w:t>
            </w:r>
          </w:p>
        </w:tc>
        <w:tc>
          <w:tcPr>
            <w:tcW w:type="dxa" w:w="4680"/>
            <w:tcMar>
              <w:top w:type="dxa" w:w="100"/>
              <w:left w:type="dxa" w:w="120"/>
              <w:bottom w:type="dxa" w:w="100"/>
              <w:right w:type="dxa" w:w="120"/>
            </w:tcMar>
            <w:vAlign w:val="center"/>
          </w:tcPr>
          <w:p>
            <w:r>
              <w:rPr>
                <w:b w:val="false"/>
                <w:bCs w:val="false"/>
                <w:color w:val="333333"/>
                <w:sz w:val="20"/>
                <w:szCs w:val="20"/>
              </w:rPr>
              <w:t xml:space="preserve">Retroceder / avanzar 10 segundos</w:t>
            </w:r>
          </w:p>
        </w:tc>
      </w:tr>
      <w:tr>
        <w:tc>
          <w:tcPr>
            <w:tcW w:type="dxa" w:w="4680"/>
            <w:tcMar>
              <w:top w:type="dxa" w:w="100"/>
              <w:left w:type="dxa" w:w="120"/>
              <w:bottom w:type="dxa" w:w="100"/>
              <w:right w:type="dxa" w:w="120"/>
            </w:tcMar>
            <w:vAlign w:val="center"/>
          </w:tcPr>
          <w:p>
            <w:r>
              <w:rPr>
                <w:b w:val="false"/>
                <w:bCs w:val="false"/>
                <w:color w:val="333333"/>
                <w:sz w:val="20"/>
                <w:szCs w:val="20"/>
              </w:rPr>
              <w:t xml:space="preserve">Flecha arriba / abajo</w:t>
            </w:r>
          </w:p>
        </w:tc>
        <w:tc>
          <w:tcPr>
            <w:tcW w:type="dxa" w:w="4680"/>
            <w:tcMar>
              <w:top w:type="dxa" w:w="100"/>
              <w:left w:type="dxa" w:w="120"/>
              <w:bottom w:type="dxa" w:w="100"/>
              <w:right w:type="dxa" w:w="120"/>
            </w:tcMar>
            <w:vAlign w:val="center"/>
          </w:tcPr>
          <w:p>
            <w:r>
              <w:rPr>
                <w:b w:val="false"/>
                <w:bCs w:val="false"/>
                <w:color w:val="333333"/>
                <w:sz w:val="20"/>
                <w:szCs w:val="20"/>
              </w:rPr>
              <w:t xml:space="preserve">Subir / bajar volumen</w:t>
            </w:r>
          </w:p>
        </w:tc>
      </w:tr>
      <w:tr>
        <w:tc>
          <w:tcPr>
            <w:tcW w:type="dxa" w:w="4680"/>
            <w:tcMar>
              <w:top w:type="dxa" w:w="100"/>
              <w:left w:type="dxa" w:w="120"/>
              <w:bottom w:type="dxa" w:w="100"/>
              <w:right w:type="dxa" w:w="120"/>
            </w:tcMar>
            <w:vAlign w:val="center"/>
          </w:tcPr>
          <w:p>
            <w:r>
              <w:rPr>
                <w:b w:val="false"/>
                <w:bCs w:val="false"/>
                <w:color w:val="333333"/>
                <w:sz w:val="20"/>
                <w:szCs w:val="20"/>
              </w:rPr>
              <w:t xml:space="preserve">N</w:t>
            </w:r>
          </w:p>
        </w:tc>
        <w:tc>
          <w:tcPr>
            <w:tcW w:type="dxa" w:w="4680"/>
            <w:tcMar>
              <w:top w:type="dxa" w:w="100"/>
              <w:left w:type="dxa" w:w="120"/>
              <w:bottom w:type="dxa" w:w="100"/>
              <w:right w:type="dxa" w:w="120"/>
            </w:tcMar>
            <w:vAlign w:val="center"/>
          </w:tcPr>
          <w:p>
            <w:r>
              <w:rPr>
                <w:b w:val="false"/>
                <w:bCs w:val="false"/>
                <w:color w:val="333333"/>
                <w:sz w:val="20"/>
                <w:szCs w:val="20"/>
              </w:rPr>
              <w:t xml:space="preserve">Siguiente video</w:t>
            </w:r>
          </w:p>
        </w:tc>
      </w:tr>
      <w:tr>
        <w:tc>
          <w:tcPr>
            <w:tcW w:type="dxa" w:w="4680"/>
            <w:tcMar>
              <w:top w:type="dxa" w:w="100"/>
              <w:left w:type="dxa" w:w="120"/>
              <w:bottom w:type="dxa" w:w="100"/>
              <w:right w:type="dxa" w:w="120"/>
            </w:tcMar>
            <w:vAlign w:val="center"/>
          </w:tcPr>
          <w:p>
            <w:r>
              <w:rPr>
                <w:b w:val="false"/>
                <w:bCs w:val="false"/>
                <w:color w:val="333333"/>
                <w:sz w:val="20"/>
                <w:szCs w:val="20"/>
              </w:rPr>
              <w:t xml:space="preserve">P</w:t>
            </w:r>
          </w:p>
        </w:tc>
        <w:tc>
          <w:tcPr>
            <w:tcW w:type="dxa" w:w="4680"/>
            <w:tcMar>
              <w:top w:type="dxa" w:w="100"/>
              <w:left w:type="dxa" w:w="120"/>
              <w:bottom w:type="dxa" w:w="100"/>
              <w:right w:type="dxa" w:w="120"/>
            </w:tcMar>
            <w:vAlign w:val="center"/>
          </w:tcPr>
          <w:p>
            <w:r>
              <w:rPr>
                <w:b w:val="false"/>
                <w:bCs w:val="false"/>
                <w:color w:val="333333"/>
                <w:sz w:val="20"/>
                <w:szCs w:val="20"/>
              </w:rPr>
              <w:t xml:space="preserve">Video anterior</w:t>
            </w:r>
          </w:p>
        </w:tc>
      </w:tr>
      <w:tr>
        <w:tc>
          <w:tcPr>
            <w:tcW w:type="dxa" w:w="4680"/>
            <w:tcMar>
              <w:top w:type="dxa" w:w="100"/>
              <w:left w:type="dxa" w:w="120"/>
              <w:bottom w:type="dxa" w:w="100"/>
              <w:right w:type="dxa" w:w="120"/>
            </w:tcMar>
            <w:vAlign w:val="center"/>
          </w:tcPr>
          <w:p>
            <w:r>
              <w:rPr>
                <w:b w:val="false"/>
                <w:bCs w:val="false"/>
                <w:color w:val="333333"/>
                <w:sz w:val="20"/>
                <w:szCs w:val="20"/>
              </w:rPr>
              <w:t xml:space="preserve">M</w:t>
            </w:r>
          </w:p>
        </w:tc>
        <w:tc>
          <w:tcPr>
            <w:tcW w:type="dxa" w:w="4680"/>
            <w:tcMar>
              <w:top w:type="dxa" w:w="100"/>
              <w:left w:type="dxa" w:w="120"/>
              <w:bottom w:type="dxa" w:w="100"/>
              <w:right w:type="dxa" w:w="120"/>
            </w:tcMar>
            <w:vAlign w:val="center"/>
          </w:tcPr>
          <w:p>
            <w:r>
              <w:rPr>
                <w:b w:val="false"/>
                <w:bCs w:val="false"/>
                <w:color w:val="333333"/>
                <w:sz w:val="20"/>
                <w:szCs w:val="20"/>
              </w:rPr>
              <w:t xml:space="preserve">Silenciar / activar sonido</w:t>
            </w:r>
          </w:p>
        </w:tc>
      </w:tr>
      <w:tr>
        <w:tc>
          <w:tcPr>
            <w:tcW w:type="dxa" w:w="4680"/>
            <w:tcMar>
              <w:top w:type="dxa" w:w="100"/>
              <w:left w:type="dxa" w:w="120"/>
              <w:bottom w:type="dxa" w:w="100"/>
              <w:right w:type="dxa" w:w="120"/>
            </w:tcMar>
            <w:vAlign w:val="center"/>
          </w:tcPr>
          <w:p>
            <w:r>
              <w:rPr>
                <w:b w:val="false"/>
                <w:bCs w:val="false"/>
                <w:color w:val="333333"/>
                <w:sz w:val="20"/>
                <w:szCs w:val="20"/>
              </w:rPr>
              <w:t xml:space="preserve">Esc</w:t>
            </w:r>
          </w:p>
        </w:tc>
        <w:tc>
          <w:tcPr>
            <w:tcW w:type="dxa" w:w="4680"/>
            <w:tcMar>
              <w:top w:type="dxa" w:w="100"/>
              <w:left w:type="dxa" w:w="120"/>
              <w:bottom w:type="dxa" w:w="100"/>
              <w:right w:type="dxa" w:w="120"/>
            </w:tcMar>
            <w:vAlign w:val="center"/>
          </w:tcPr>
          <w:p>
            <w:r>
              <w:rPr>
                <w:b w:val="false"/>
                <w:bCs w:val="false"/>
                <w:color w:val="333333"/>
                <w:sz w:val="20"/>
                <w:szCs w:val="20"/>
              </w:rPr>
              <w:t xml:space="preserve">Salir del modo cine, si está activo</w:t>
            </w:r>
          </w:p>
        </w:tc>
      </w:tr>
    </w:tbl>
    <w:p>
      <w:pPr>
        <w:pBdr>
          <w:left w:val="single" w:color="B8912F" w:sz="18"/>
        </w:pBdr>
        <w:shd w:fill="FBF6E4" w:val="clear"/>
        <w:spacing w:after="200" w:before="120"/>
        <w:ind w:left="200"/>
      </w:pPr>
      <w:r>
        <w:rPr>
          <w:b/>
          <w:bCs/>
          <w:i/>
          <w:iCs/>
          <w:color w:val="1B2A44"/>
        </w:rPr>
        <w:t xml:space="preserve">Nota: </w:t>
      </w:r>
      <w:r>
        <w:rPr>
          <w:i/>
          <w:iCs/>
          <w:color w:val="555555"/>
        </w:rPr>
        <w:t xml:space="preserve">Los atajos se desactivan automáticamente si el foco del teclado está en un campo de texto (por ejemplo, el buscador o el campo para pegar un enlace de YouTube).</w:t>
      </w:r>
    </w:p>
    <w:p>
      <w:pPr>
        <w:pStyle w:val="Heading1"/>
        <w:spacing w:after="240" w:before="480"/>
      </w:pPr>
      <w:bookmarkStart w:name="sec6" w:id="1"/>
      <w:r>
        <w:rPr>
          <w:b/>
          <w:bCs/>
          <w:color w:val="1B2A44"/>
        </w:rPr>
        <w:t xml:space="preserve">6. Referencia de la API de comunicación interna (IPC)</w:t>
      </w:r>
      <w:bookmarkEnd w:id="1"/>
    </w:p>
    <w:p>
      <w:pPr>
        <w:spacing w:after="160" w:line="276"/>
      </w:pPr>
      <w:r>
        <w:rPr>
          <w:color w:val="333333"/>
        </w:rPr>
        <w:t xml:space="preserve">El archivo preload.js expone de forma segura, mediante contextBridge, un objeto window.electronAPI disponible en ambas ventanas. Todos los métodos que terminan en una acción puntual (invoke) devuelven una promesa; los que empiezan con "on" son escuchas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60"/>
      </w:tblGrid>
      <w:tr>
        <w:trPr>
          <w:tblHeader/>
        </w:trPr>
        <w:tc>
          <w:tcPr>
            <w:tcW w:type="dxa" w:w="3400"/>
            <w:shd w:fill="E8E1CC" w:val="clear"/>
            <w:tcMar>
              <w:top w:type="dxa" w:w="100"/>
              <w:left w:type="dxa" w:w="120"/>
              <w:bottom w:type="dxa" w:w="100"/>
              <w:right w:type="dxa" w:w="120"/>
            </w:tcMar>
            <w:vAlign w:val="center"/>
          </w:tcPr>
          <w:p>
            <w:r>
              <w:rPr>
                <w:b/>
                <w:bCs/>
                <w:color w:val="1B2A44"/>
                <w:sz w:val="20"/>
                <w:szCs w:val="20"/>
              </w:rPr>
              <w:t xml:space="preserve">Método en el renderer</w:t>
            </w:r>
          </w:p>
        </w:tc>
        <w:tc>
          <w:tcPr>
            <w:tcW w:type="dxa" w:w="2300"/>
            <w:shd w:fill="E8E1CC" w:val="clear"/>
            <w:tcMar>
              <w:top w:type="dxa" w:w="100"/>
              <w:left w:type="dxa" w:w="120"/>
              <w:bottom w:type="dxa" w:w="100"/>
              <w:right w:type="dxa" w:w="120"/>
            </w:tcMar>
            <w:vAlign w:val="center"/>
          </w:tcPr>
          <w:p>
            <w:r>
              <w:rPr>
                <w:b/>
                <w:bCs/>
                <w:color w:val="1B2A44"/>
                <w:sz w:val="20"/>
                <w:szCs w:val="20"/>
              </w:rPr>
              <w:t xml:space="preserve">Canal IPC</w:t>
            </w:r>
          </w:p>
        </w:tc>
        <w:tc>
          <w:tcPr>
            <w:tcW w:type="dxa" w:w="3660"/>
            <w:shd w:fill="E8E1CC" w:val="clear"/>
            <w:tcMar>
              <w:top w:type="dxa" w:w="100"/>
              <w:left w:type="dxa" w:w="120"/>
              <w:bottom w:type="dxa" w:w="100"/>
              <w:right w:type="dxa" w:w="120"/>
            </w:tcMar>
            <w:vAlign w:val="center"/>
          </w:tcPr>
          <w:p>
            <w:r>
              <w:rPr>
                <w:b/>
                <w:bCs/>
                <w:color w:val="1B2A44"/>
                <w:sz w:val="20"/>
                <w:szCs w:val="20"/>
              </w:rPr>
              <w:t xml:space="preserve">Descripción</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getLocalMedia()</w:t>
            </w:r>
          </w:p>
        </w:tc>
        <w:tc>
          <w:tcPr>
            <w:tcW w:type="dxa" w:w="2300"/>
            <w:tcMar>
              <w:top w:type="dxa" w:w="100"/>
              <w:left w:type="dxa" w:w="120"/>
              <w:bottom w:type="dxa" w:w="100"/>
              <w:right w:type="dxa" w:w="120"/>
            </w:tcMar>
            <w:vAlign w:val="center"/>
          </w:tcPr>
          <w:p>
            <w:r>
              <w:rPr>
                <w:b w:val="false"/>
                <w:bCs w:val="false"/>
                <w:color w:val="333333"/>
                <w:sz w:val="20"/>
                <w:szCs w:val="20"/>
              </w:rPr>
              <w:t xml:space="preserve">get-local-media</w:t>
            </w:r>
          </w:p>
        </w:tc>
        <w:tc>
          <w:tcPr>
            <w:tcW w:type="dxa" w:w="3660"/>
            <w:tcMar>
              <w:top w:type="dxa" w:w="100"/>
              <w:left w:type="dxa" w:w="120"/>
              <w:bottom w:type="dxa" w:w="100"/>
              <w:right w:type="dxa" w:w="120"/>
            </w:tcMar>
            <w:vAlign w:val="center"/>
          </w:tcPr>
          <w:p>
            <w:r>
              <w:rPr>
                <w:b w:val="false"/>
                <w:bCs w:val="false"/>
                <w:color w:val="333333"/>
                <w:sz w:val="20"/>
                <w:szCs w:val="20"/>
              </w:rPr>
              <w:t xml:space="preserve">Lista los videos de la carpeta configurada</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extractThumb(url)</w:t>
            </w:r>
          </w:p>
        </w:tc>
        <w:tc>
          <w:tcPr>
            <w:tcW w:type="dxa" w:w="2300"/>
            <w:tcMar>
              <w:top w:type="dxa" w:w="100"/>
              <w:left w:type="dxa" w:w="120"/>
              <w:bottom w:type="dxa" w:w="100"/>
              <w:right w:type="dxa" w:w="120"/>
            </w:tcMar>
            <w:vAlign w:val="center"/>
          </w:tcPr>
          <w:p>
            <w:r>
              <w:rPr>
                <w:b w:val="false"/>
                <w:bCs w:val="false"/>
                <w:color w:val="333333"/>
                <w:sz w:val="20"/>
                <w:szCs w:val="20"/>
              </w:rPr>
              <w:t xml:space="preserve">extract-thumb</w:t>
            </w:r>
          </w:p>
        </w:tc>
        <w:tc>
          <w:tcPr>
            <w:tcW w:type="dxa" w:w="3660"/>
            <w:tcMar>
              <w:top w:type="dxa" w:w="100"/>
              <w:left w:type="dxa" w:w="120"/>
              <w:bottom w:type="dxa" w:w="100"/>
              <w:right w:type="dxa" w:w="120"/>
            </w:tcMar>
            <w:vAlign w:val="center"/>
          </w:tcPr>
          <w:p>
            <w:r>
              <w:rPr>
                <w:b w:val="false"/>
                <w:bCs w:val="false"/>
                <w:color w:val="333333"/>
                <w:sz w:val="20"/>
                <w:szCs w:val="20"/>
              </w:rPr>
              <w:t xml:space="preserve">Genera o recupera la miniatura de un video</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renameVideo({oldUrl, newName})</w:t>
            </w:r>
          </w:p>
        </w:tc>
        <w:tc>
          <w:tcPr>
            <w:tcW w:type="dxa" w:w="2300"/>
            <w:tcMar>
              <w:top w:type="dxa" w:w="100"/>
              <w:left w:type="dxa" w:w="120"/>
              <w:bottom w:type="dxa" w:w="100"/>
              <w:right w:type="dxa" w:w="120"/>
            </w:tcMar>
            <w:vAlign w:val="center"/>
          </w:tcPr>
          <w:p>
            <w:r>
              <w:rPr>
                <w:b w:val="false"/>
                <w:bCs w:val="false"/>
                <w:color w:val="333333"/>
                <w:sz w:val="20"/>
                <w:szCs w:val="20"/>
              </w:rPr>
              <w:t xml:space="preserve">rename-video</w:t>
            </w:r>
          </w:p>
        </w:tc>
        <w:tc>
          <w:tcPr>
            <w:tcW w:type="dxa" w:w="3660"/>
            <w:tcMar>
              <w:top w:type="dxa" w:w="100"/>
              <w:left w:type="dxa" w:w="120"/>
              <w:bottom w:type="dxa" w:w="100"/>
              <w:right w:type="dxa" w:w="120"/>
            </w:tcMar>
            <w:vAlign w:val="center"/>
          </w:tcPr>
          <w:p>
            <w:r>
              <w:rPr>
                <w:b w:val="false"/>
                <w:bCs w:val="false"/>
                <w:color w:val="333333"/>
                <w:sz w:val="20"/>
                <w:szCs w:val="20"/>
              </w:rPr>
              <w:t xml:space="preserve">Renombra un archivo de video y su miniatura</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downloadYoutube(url)</w:t>
            </w:r>
          </w:p>
        </w:tc>
        <w:tc>
          <w:tcPr>
            <w:tcW w:type="dxa" w:w="2300"/>
            <w:tcMar>
              <w:top w:type="dxa" w:w="100"/>
              <w:left w:type="dxa" w:w="120"/>
              <w:bottom w:type="dxa" w:w="100"/>
              <w:right w:type="dxa" w:w="120"/>
            </w:tcMar>
            <w:vAlign w:val="center"/>
          </w:tcPr>
          <w:p>
            <w:r>
              <w:rPr>
                <w:b w:val="false"/>
                <w:bCs w:val="false"/>
                <w:color w:val="333333"/>
                <w:sz w:val="20"/>
                <w:szCs w:val="20"/>
              </w:rPr>
              <w:t xml:space="preserve">download-youtube</w:t>
            </w:r>
          </w:p>
        </w:tc>
        <w:tc>
          <w:tcPr>
            <w:tcW w:type="dxa" w:w="3660"/>
            <w:tcMar>
              <w:top w:type="dxa" w:w="100"/>
              <w:left w:type="dxa" w:w="120"/>
              <w:bottom w:type="dxa" w:w="100"/>
              <w:right w:type="dxa" w:w="120"/>
            </w:tcMar>
            <w:vAlign w:val="center"/>
          </w:tcPr>
          <w:p>
            <w:r>
              <w:rPr>
                <w:b w:val="false"/>
                <w:bCs w:val="false"/>
                <w:color w:val="333333"/>
                <w:sz w:val="20"/>
                <w:szCs w:val="20"/>
              </w:rPr>
              <w:t xml:space="preserve">Encola una descarga de YouTube</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onDownloadProgress(cb)</w:t>
            </w:r>
          </w:p>
        </w:tc>
        <w:tc>
          <w:tcPr>
            <w:tcW w:type="dxa" w:w="2300"/>
            <w:tcMar>
              <w:top w:type="dxa" w:w="100"/>
              <w:left w:type="dxa" w:w="120"/>
              <w:bottom w:type="dxa" w:w="100"/>
              <w:right w:type="dxa" w:w="120"/>
            </w:tcMar>
            <w:vAlign w:val="center"/>
          </w:tcPr>
          <w:p>
            <w:r>
              <w:rPr>
                <w:b w:val="false"/>
                <w:bCs w:val="false"/>
                <w:color w:val="333333"/>
                <w:sz w:val="20"/>
                <w:szCs w:val="20"/>
              </w:rPr>
              <w:t xml:space="preserve">download-progress</w:t>
            </w:r>
          </w:p>
        </w:tc>
        <w:tc>
          <w:tcPr>
            <w:tcW w:type="dxa" w:w="3660"/>
            <w:tcMar>
              <w:top w:type="dxa" w:w="100"/>
              <w:left w:type="dxa" w:w="120"/>
              <w:bottom w:type="dxa" w:w="100"/>
              <w:right w:type="dxa" w:w="120"/>
            </w:tcMar>
            <w:vAlign w:val="center"/>
          </w:tcPr>
          <w:p>
            <w:r>
              <w:rPr>
                <w:b w:val="false"/>
                <w:bCs w:val="false"/>
                <w:color w:val="333333"/>
                <w:sz w:val="20"/>
                <w:szCs w:val="20"/>
              </w:rPr>
              <w:t xml:space="preserve">Escucha el progreso de la descarga activa</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offDownloadProgress()</w:t>
            </w:r>
          </w:p>
        </w:tc>
        <w:tc>
          <w:tcPr>
            <w:tcW w:type="dxa" w:w="2300"/>
            <w:tcMar>
              <w:top w:type="dxa" w:w="100"/>
              <w:left w:type="dxa" w:w="120"/>
              <w:bottom w:type="dxa" w:w="100"/>
              <w:right w:type="dxa" w:w="120"/>
            </w:tcMar>
            <w:vAlign w:val="center"/>
          </w:tcPr>
          <w:p>
            <w:r>
              <w:rPr>
                <w:b w:val="false"/>
                <w:bCs w:val="false"/>
                <w:color w:val="333333"/>
                <w:sz w:val="20"/>
                <w:szCs w:val="20"/>
              </w:rPr>
              <w:t xml:space="preserve">—</w:t>
            </w:r>
          </w:p>
        </w:tc>
        <w:tc>
          <w:tcPr>
            <w:tcW w:type="dxa" w:w="3660"/>
            <w:tcMar>
              <w:top w:type="dxa" w:w="100"/>
              <w:left w:type="dxa" w:w="120"/>
              <w:bottom w:type="dxa" w:w="100"/>
              <w:right w:type="dxa" w:w="120"/>
            </w:tcMar>
            <w:vAlign w:val="center"/>
          </w:tcPr>
          <w:p>
            <w:r>
              <w:rPr>
                <w:b w:val="false"/>
                <w:bCs w:val="false"/>
                <w:color w:val="333333"/>
                <w:sz w:val="20"/>
                <w:szCs w:val="20"/>
              </w:rPr>
              <w:t xml:space="preserve">Quita todos los escuchas de progreso</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loadPlaylistTxt() / savePlaylistTxt(contenido)</w:t>
            </w:r>
          </w:p>
        </w:tc>
        <w:tc>
          <w:tcPr>
            <w:tcW w:type="dxa" w:w="2300"/>
            <w:tcMar>
              <w:top w:type="dxa" w:w="100"/>
              <w:left w:type="dxa" w:w="120"/>
              <w:bottom w:type="dxa" w:w="100"/>
              <w:right w:type="dxa" w:w="120"/>
            </w:tcMar>
            <w:vAlign w:val="center"/>
          </w:tcPr>
          <w:p>
            <w:r>
              <w:rPr>
                <w:b w:val="false"/>
                <w:bCs w:val="false"/>
                <w:color w:val="333333"/>
                <w:sz w:val="20"/>
                <w:szCs w:val="20"/>
              </w:rPr>
              <w:t xml:space="preserve">load / save-playlist-txt</w:t>
            </w:r>
          </w:p>
        </w:tc>
        <w:tc>
          <w:tcPr>
            <w:tcW w:type="dxa" w:w="3660"/>
            <w:tcMar>
              <w:top w:type="dxa" w:w="100"/>
              <w:left w:type="dxa" w:w="120"/>
              <w:bottom w:type="dxa" w:w="100"/>
              <w:right w:type="dxa" w:w="120"/>
            </w:tcMar>
            <w:vAlign w:val="center"/>
          </w:tcPr>
          <w:p>
            <w:r>
              <w:rPr>
                <w:b w:val="false"/>
                <w:bCs w:val="false"/>
                <w:color w:val="333333"/>
                <w:sz w:val="20"/>
                <w:szCs w:val="20"/>
              </w:rPr>
              <w:t xml:space="preserve">Playlist guardada en disco local</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savePlayerState(state) / loadPlayerState()</w:t>
            </w:r>
          </w:p>
        </w:tc>
        <w:tc>
          <w:tcPr>
            <w:tcW w:type="dxa" w:w="2300"/>
            <w:tcMar>
              <w:top w:type="dxa" w:w="100"/>
              <w:left w:type="dxa" w:w="120"/>
              <w:bottom w:type="dxa" w:w="100"/>
              <w:right w:type="dxa" w:w="120"/>
            </w:tcMar>
            <w:vAlign w:val="center"/>
          </w:tcPr>
          <w:p>
            <w:r>
              <w:rPr>
                <w:b w:val="false"/>
                <w:bCs w:val="false"/>
                <w:color w:val="333333"/>
                <w:sz w:val="20"/>
                <w:szCs w:val="20"/>
              </w:rPr>
              <w:t xml:space="preserve">save / load-player-state</w:t>
            </w:r>
          </w:p>
        </w:tc>
        <w:tc>
          <w:tcPr>
            <w:tcW w:type="dxa" w:w="3660"/>
            <w:tcMar>
              <w:top w:type="dxa" w:w="100"/>
              <w:left w:type="dxa" w:w="120"/>
              <w:bottom w:type="dxa" w:w="100"/>
              <w:right w:type="dxa" w:w="120"/>
            </w:tcMar>
            <w:vAlign w:val="center"/>
          </w:tcPr>
          <w:p>
            <w:r>
              <w:rPr>
                <w:b w:val="false"/>
                <w:bCs w:val="false"/>
                <w:color w:val="333333"/>
                <w:sz w:val="20"/>
                <w:szCs w:val="20"/>
              </w:rPr>
              <w:t xml:space="preserve">Volumen y último video reproducido</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getFolderJson(ruta)</w:t>
            </w:r>
          </w:p>
        </w:tc>
        <w:tc>
          <w:tcPr>
            <w:tcW w:type="dxa" w:w="2300"/>
            <w:tcMar>
              <w:top w:type="dxa" w:w="100"/>
              <w:left w:type="dxa" w:w="120"/>
              <w:bottom w:type="dxa" w:w="100"/>
              <w:right w:type="dxa" w:w="120"/>
            </w:tcMar>
            <w:vAlign w:val="center"/>
          </w:tcPr>
          <w:p>
            <w:r>
              <w:rPr>
                <w:b w:val="false"/>
                <w:bCs w:val="false"/>
                <w:color w:val="333333"/>
                <w:sz w:val="20"/>
                <w:szCs w:val="20"/>
              </w:rPr>
              <w:t xml:space="preserve">get-folder-json</w:t>
            </w:r>
          </w:p>
        </w:tc>
        <w:tc>
          <w:tcPr>
            <w:tcW w:type="dxa" w:w="3660"/>
            <w:tcMar>
              <w:top w:type="dxa" w:w="100"/>
              <w:left w:type="dxa" w:w="120"/>
              <w:bottom w:type="dxa" w:w="100"/>
              <w:right w:type="dxa" w:w="120"/>
            </w:tcMar>
            <w:vAlign w:val="center"/>
          </w:tcPr>
          <w:p>
            <w:r>
              <w:rPr>
                <w:b w:val="false"/>
                <w:bCs w:val="false"/>
                <w:color w:val="333333"/>
                <w:sz w:val="20"/>
                <w:szCs w:val="20"/>
              </w:rPr>
              <w:t xml:space="preserve">Inventario de una carpeta, para subir a la nube</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uploadToCloud(json)</w:t>
            </w:r>
          </w:p>
        </w:tc>
        <w:tc>
          <w:tcPr>
            <w:tcW w:type="dxa" w:w="2300"/>
            <w:tcMar>
              <w:top w:type="dxa" w:w="100"/>
              <w:left w:type="dxa" w:w="120"/>
              <w:bottom w:type="dxa" w:w="100"/>
              <w:right w:type="dxa" w:w="120"/>
            </w:tcMar>
            <w:vAlign w:val="center"/>
          </w:tcPr>
          <w:p>
            <w:r>
              <w:rPr>
                <w:b w:val="false"/>
                <w:bCs w:val="false"/>
                <w:color w:val="333333"/>
                <w:sz w:val="20"/>
                <w:szCs w:val="20"/>
              </w:rPr>
              <w:t xml:space="preserve">upload-to-cloud</w:t>
            </w:r>
          </w:p>
        </w:tc>
        <w:tc>
          <w:tcPr>
            <w:tcW w:type="dxa" w:w="3660"/>
            <w:tcMar>
              <w:top w:type="dxa" w:w="100"/>
              <w:left w:type="dxa" w:w="120"/>
              <w:bottom w:type="dxa" w:w="100"/>
              <w:right w:type="dxa" w:w="120"/>
            </w:tcMar>
            <w:vAlign w:val="center"/>
          </w:tcPr>
          <w:p>
            <w:r>
              <w:rPr>
                <w:b w:val="false"/>
                <w:bCs w:val="false"/>
                <w:color w:val="333333"/>
                <w:sz w:val="20"/>
                <w:szCs w:val="20"/>
              </w:rPr>
              <w:t xml:space="preserve">Sube el catálogo de videos al bin de videos</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uploadPlaylist(nombres)</w:t>
            </w:r>
          </w:p>
        </w:tc>
        <w:tc>
          <w:tcPr>
            <w:tcW w:type="dxa" w:w="2300"/>
            <w:tcMar>
              <w:top w:type="dxa" w:w="100"/>
              <w:left w:type="dxa" w:w="120"/>
              <w:bottom w:type="dxa" w:w="100"/>
              <w:right w:type="dxa" w:w="120"/>
            </w:tcMar>
            <w:vAlign w:val="center"/>
          </w:tcPr>
          <w:p>
            <w:r>
              <w:rPr>
                <w:b w:val="false"/>
                <w:bCs w:val="false"/>
                <w:color w:val="333333"/>
                <w:sz w:val="20"/>
                <w:szCs w:val="20"/>
              </w:rPr>
              <w:t xml:space="preserve">upload-playlist</w:t>
            </w:r>
          </w:p>
        </w:tc>
        <w:tc>
          <w:tcPr>
            <w:tcW w:type="dxa" w:w="3660"/>
            <w:tcMar>
              <w:top w:type="dxa" w:w="100"/>
              <w:left w:type="dxa" w:w="120"/>
              <w:bottom w:type="dxa" w:w="100"/>
              <w:right w:type="dxa" w:w="120"/>
            </w:tcMar>
            <w:vAlign w:val="center"/>
          </w:tcPr>
          <w:p>
            <w:r>
              <w:rPr>
                <w:b w:val="false"/>
                <w:bCs w:val="false"/>
                <w:color w:val="333333"/>
                <w:sz w:val="20"/>
                <w:szCs w:val="20"/>
              </w:rPr>
              <w:t xml:space="preserve">Sube la lista "Guardados" al bin de playlist</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fetchCloudPlaylist()</w:t>
            </w:r>
          </w:p>
        </w:tc>
        <w:tc>
          <w:tcPr>
            <w:tcW w:type="dxa" w:w="2300"/>
            <w:tcMar>
              <w:top w:type="dxa" w:w="100"/>
              <w:left w:type="dxa" w:w="120"/>
              <w:bottom w:type="dxa" w:w="100"/>
              <w:right w:type="dxa" w:w="120"/>
            </w:tcMar>
            <w:vAlign w:val="center"/>
          </w:tcPr>
          <w:p>
            <w:r>
              <w:rPr>
                <w:b w:val="false"/>
                <w:bCs w:val="false"/>
                <w:color w:val="333333"/>
                <w:sz w:val="20"/>
                <w:szCs w:val="20"/>
              </w:rPr>
              <w:t xml:space="preserve">fetch-cloud-playlist</w:t>
            </w:r>
          </w:p>
        </w:tc>
        <w:tc>
          <w:tcPr>
            <w:tcW w:type="dxa" w:w="3660"/>
            <w:tcMar>
              <w:top w:type="dxa" w:w="100"/>
              <w:left w:type="dxa" w:w="120"/>
              <w:bottom w:type="dxa" w:w="100"/>
              <w:right w:type="dxa" w:w="120"/>
            </w:tcMar>
            <w:vAlign w:val="center"/>
          </w:tcPr>
          <w:p>
            <w:r>
              <w:rPr>
                <w:b w:val="false"/>
                <w:bCs w:val="false"/>
                <w:color w:val="333333"/>
                <w:sz w:val="20"/>
                <w:szCs w:val="20"/>
              </w:rPr>
              <w:t xml:space="preserve">Descarga la lista guardada desde la nube</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processPendingDownloads()</w:t>
            </w:r>
          </w:p>
        </w:tc>
        <w:tc>
          <w:tcPr>
            <w:tcW w:type="dxa" w:w="2300"/>
            <w:tcMar>
              <w:top w:type="dxa" w:w="100"/>
              <w:left w:type="dxa" w:w="120"/>
              <w:bottom w:type="dxa" w:w="100"/>
              <w:right w:type="dxa" w:w="120"/>
            </w:tcMar>
            <w:vAlign w:val="center"/>
          </w:tcPr>
          <w:p>
            <w:r>
              <w:rPr>
                <w:b w:val="false"/>
                <w:bCs w:val="false"/>
                <w:color w:val="333333"/>
                <w:sz w:val="20"/>
                <w:szCs w:val="20"/>
              </w:rPr>
              <w:t xml:space="preserve">process-pending-downloads</w:t>
            </w:r>
          </w:p>
        </w:tc>
        <w:tc>
          <w:tcPr>
            <w:tcW w:type="dxa" w:w="3660"/>
            <w:tcMar>
              <w:top w:type="dxa" w:w="100"/>
              <w:left w:type="dxa" w:w="120"/>
              <w:bottom w:type="dxa" w:w="100"/>
              <w:right w:type="dxa" w:w="120"/>
            </w:tcMar>
            <w:vAlign w:val="center"/>
          </w:tcPr>
          <w:p>
            <w:r>
              <w:rPr>
                <w:b w:val="false"/>
                <w:bCs w:val="false"/>
                <w:color w:val="333333"/>
                <w:sz w:val="20"/>
                <w:szCs w:val="20"/>
              </w:rPr>
              <w:t xml:space="preserve">Fuerza una revisión del bin de pendientes</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onPendingDownloadDone(cb)</w:t>
            </w:r>
          </w:p>
        </w:tc>
        <w:tc>
          <w:tcPr>
            <w:tcW w:type="dxa" w:w="2300"/>
            <w:tcMar>
              <w:top w:type="dxa" w:w="100"/>
              <w:left w:type="dxa" w:w="120"/>
              <w:bottom w:type="dxa" w:w="100"/>
              <w:right w:type="dxa" w:w="120"/>
            </w:tcMar>
            <w:vAlign w:val="center"/>
          </w:tcPr>
          <w:p>
            <w:r>
              <w:rPr>
                <w:b w:val="false"/>
                <w:bCs w:val="false"/>
                <w:color w:val="333333"/>
                <w:sz w:val="20"/>
                <w:szCs w:val="20"/>
              </w:rPr>
              <w:t xml:space="preserve">pending-download-done</w:t>
            </w:r>
          </w:p>
        </w:tc>
        <w:tc>
          <w:tcPr>
            <w:tcW w:type="dxa" w:w="3660"/>
            <w:tcMar>
              <w:top w:type="dxa" w:w="100"/>
              <w:left w:type="dxa" w:w="120"/>
              <w:bottom w:type="dxa" w:w="100"/>
              <w:right w:type="dxa" w:w="120"/>
            </w:tcMar>
            <w:vAlign w:val="center"/>
          </w:tcPr>
          <w:p>
            <w:r>
              <w:rPr>
                <w:b w:val="false"/>
                <w:bCs w:val="false"/>
                <w:color w:val="333333"/>
                <w:sz w:val="20"/>
                <w:szCs w:val="20"/>
              </w:rPr>
              <w:t xml:space="preserve">Aviso cuando una descarga pendiente termina</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getDisplays()</w:t>
            </w:r>
          </w:p>
        </w:tc>
        <w:tc>
          <w:tcPr>
            <w:tcW w:type="dxa" w:w="2300"/>
            <w:tcMar>
              <w:top w:type="dxa" w:w="100"/>
              <w:left w:type="dxa" w:w="120"/>
              <w:bottom w:type="dxa" w:w="100"/>
              <w:right w:type="dxa" w:w="120"/>
            </w:tcMar>
            <w:vAlign w:val="center"/>
          </w:tcPr>
          <w:p>
            <w:r>
              <w:rPr>
                <w:b w:val="false"/>
                <w:bCs w:val="false"/>
                <w:color w:val="333333"/>
                <w:sz w:val="20"/>
                <w:szCs w:val="20"/>
              </w:rPr>
              <w:t xml:space="preserve">get-displays</w:t>
            </w:r>
          </w:p>
        </w:tc>
        <w:tc>
          <w:tcPr>
            <w:tcW w:type="dxa" w:w="3660"/>
            <w:tcMar>
              <w:top w:type="dxa" w:w="100"/>
              <w:left w:type="dxa" w:w="120"/>
              <w:bottom w:type="dxa" w:w="100"/>
              <w:right w:type="dxa" w:w="120"/>
            </w:tcMar>
            <w:vAlign w:val="center"/>
          </w:tcPr>
          <w:p>
            <w:r>
              <w:rPr>
                <w:b w:val="false"/>
                <w:bCs w:val="false"/>
                <w:color w:val="333333"/>
                <w:sz w:val="20"/>
                <w:szCs w:val="20"/>
              </w:rPr>
              <w:t xml:space="preserve">Lista de pantallas conectadas</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startProjection(displayId)</w:t>
            </w:r>
          </w:p>
        </w:tc>
        <w:tc>
          <w:tcPr>
            <w:tcW w:type="dxa" w:w="2300"/>
            <w:tcMar>
              <w:top w:type="dxa" w:w="100"/>
              <w:left w:type="dxa" w:w="120"/>
              <w:bottom w:type="dxa" w:w="100"/>
              <w:right w:type="dxa" w:w="120"/>
            </w:tcMar>
            <w:vAlign w:val="center"/>
          </w:tcPr>
          <w:p>
            <w:r>
              <w:rPr>
                <w:b w:val="false"/>
                <w:bCs w:val="false"/>
                <w:color w:val="333333"/>
                <w:sz w:val="20"/>
                <w:szCs w:val="20"/>
              </w:rPr>
              <w:t xml:space="preserve">start-projection</w:t>
            </w:r>
          </w:p>
        </w:tc>
        <w:tc>
          <w:tcPr>
            <w:tcW w:type="dxa" w:w="3660"/>
            <w:tcMar>
              <w:top w:type="dxa" w:w="100"/>
              <w:left w:type="dxa" w:w="120"/>
              <w:bottom w:type="dxa" w:w="100"/>
              <w:right w:type="dxa" w:w="120"/>
            </w:tcMar>
            <w:vAlign w:val="center"/>
          </w:tcPr>
          <w:p>
            <w:r>
              <w:rPr>
                <w:b w:val="false"/>
                <w:bCs w:val="false"/>
                <w:color w:val="333333"/>
                <w:sz w:val="20"/>
                <w:szCs w:val="20"/>
              </w:rPr>
              <w:t xml:space="preserve">Abre la ventana de proyección en esa pantalla</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stopProjection()</w:t>
            </w:r>
          </w:p>
        </w:tc>
        <w:tc>
          <w:tcPr>
            <w:tcW w:type="dxa" w:w="2300"/>
            <w:tcMar>
              <w:top w:type="dxa" w:w="100"/>
              <w:left w:type="dxa" w:w="120"/>
              <w:bottom w:type="dxa" w:w="100"/>
              <w:right w:type="dxa" w:w="120"/>
            </w:tcMar>
            <w:vAlign w:val="center"/>
          </w:tcPr>
          <w:p>
            <w:r>
              <w:rPr>
                <w:b w:val="false"/>
                <w:bCs w:val="false"/>
                <w:color w:val="333333"/>
                <w:sz w:val="20"/>
                <w:szCs w:val="20"/>
              </w:rPr>
              <w:t xml:space="preserve">stop-projection</w:t>
            </w:r>
          </w:p>
        </w:tc>
        <w:tc>
          <w:tcPr>
            <w:tcW w:type="dxa" w:w="3660"/>
            <w:tcMar>
              <w:top w:type="dxa" w:w="100"/>
              <w:left w:type="dxa" w:w="120"/>
              <w:bottom w:type="dxa" w:w="100"/>
              <w:right w:type="dxa" w:w="120"/>
            </w:tcMar>
            <w:vAlign w:val="center"/>
          </w:tcPr>
          <w:p>
            <w:r>
              <w:rPr>
                <w:b w:val="false"/>
                <w:bCs w:val="false"/>
                <w:color w:val="333333"/>
                <w:sz w:val="20"/>
                <w:szCs w:val="20"/>
              </w:rPr>
              <w:t xml:space="preserve">Cierra la ventana de proyección</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onDisplaysChanged(cb)</w:t>
            </w:r>
          </w:p>
        </w:tc>
        <w:tc>
          <w:tcPr>
            <w:tcW w:type="dxa" w:w="2300"/>
            <w:tcMar>
              <w:top w:type="dxa" w:w="100"/>
              <w:left w:type="dxa" w:w="120"/>
              <w:bottom w:type="dxa" w:w="100"/>
              <w:right w:type="dxa" w:w="120"/>
            </w:tcMar>
            <w:vAlign w:val="center"/>
          </w:tcPr>
          <w:p>
            <w:r>
              <w:rPr>
                <w:b w:val="false"/>
                <w:bCs w:val="false"/>
                <w:color w:val="333333"/>
                <w:sz w:val="20"/>
                <w:szCs w:val="20"/>
              </w:rPr>
              <w:t xml:space="preserve">displays-changed</w:t>
            </w:r>
          </w:p>
        </w:tc>
        <w:tc>
          <w:tcPr>
            <w:tcW w:type="dxa" w:w="3660"/>
            <w:tcMar>
              <w:top w:type="dxa" w:w="100"/>
              <w:left w:type="dxa" w:w="120"/>
              <w:bottom w:type="dxa" w:w="100"/>
              <w:right w:type="dxa" w:w="120"/>
            </w:tcMar>
            <w:vAlign w:val="center"/>
          </w:tcPr>
          <w:p>
            <w:r>
              <w:rPr>
                <w:b w:val="false"/>
                <w:bCs w:val="false"/>
                <w:color w:val="333333"/>
                <w:sz w:val="20"/>
                <w:szCs w:val="20"/>
              </w:rPr>
              <w:t xml:space="preserve">Se dispara al conectar o desconectar un monitor</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onProjectorClosed(cb)</w:t>
            </w:r>
          </w:p>
        </w:tc>
        <w:tc>
          <w:tcPr>
            <w:tcW w:type="dxa" w:w="2300"/>
            <w:tcMar>
              <w:top w:type="dxa" w:w="100"/>
              <w:left w:type="dxa" w:w="120"/>
              <w:bottom w:type="dxa" w:w="100"/>
              <w:right w:type="dxa" w:w="120"/>
            </w:tcMar>
            <w:vAlign w:val="center"/>
          </w:tcPr>
          <w:p>
            <w:r>
              <w:rPr>
                <w:b w:val="false"/>
                <w:bCs w:val="false"/>
                <w:color w:val="333333"/>
                <w:sz w:val="20"/>
                <w:szCs w:val="20"/>
              </w:rPr>
              <w:t xml:space="preserve">projector-closed</w:t>
            </w:r>
          </w:p>
        </w:tc>
        <w:tc>
          <w:tcPr>
            <w:tcW w:type="dxa" w:w="3660"/>
            <w:tcMar>
              <w:top w:type="dxa" w:w="100"/>
              <w:left w:type="dxa" w:w="120"/>
              <w:bottom w:type="dxa" w:w="100"/>
              <w:right w:type="dxa" w:w="120"/>
            </w:tcMar>
            <w:vAlign w:val="center"/>
          </w:tcPr>
          <w:p>
            <w:r>
              <w:rPr>
                <w:b w:val="false"/>
                <w:bCs w:val="false"/>
                <w:color w:val="333333"/>
                <w:sz w:val="20"/>
                <w:szCs w:val="20"/>
              </w:rPr>
              <w:t xml:space="preserve">Aviso si la ventana de proyección se cerró</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sendProjectorSync(data)</w:t>
            </w:r>
          </w:p>
        </w:tc>
        <w:tc>
          <w:tcPr>
            <w:tcW w:type="dxa" w:w="2300"/>
            <w:tcMar>
              <w:top w:type="dxa" w:w="100"/>
              <w:left w:type="dxa" w:w="120"/>
              <w:bottom w:type="dxa" w:w="100"/>
              <w:right w:type="dxa" w:w="120"/>
            </w:tcMar>
            <w:vAlign w:val="center"/>
          </w:tcPr>
          <w:p>
            <w:r>
              <w:rPr>
                <w:b w:val="false"/>
                <w:bCs w:val="false"/>
                <w:color w:val="333333"/>
                <w:sz w:val="20"/>
                <w:szCs w:val="20"/>
              </w:rPr>
              <w:t xml:space="preserve">projector-sync</w:t>
            </w:r>
          </w:p>
        </w:tc>
        <w:tc>
          <w:tcPr>
            <w:tcW w:type="dxa" w:w="3660"/>
            <w:tcMar>
              <w:top w:type="dxa" w:w="100"/>
              <w:left w:type="dxa" w:w="120"/>
              <w:bottom w:type="dxa" w:w="100"/>
              <w:right w:type="dxa" w:w="120"/>
            </w:tcMar>
            <w:vAlign w:val="center"/>
          </w:tcPr>
          <w:p>
            <w:r>
              <w:rPr>
                <w:b w:val="false"/>
                <w:bCs w:val="false"/>
                <w:color w:val="333333"/>
                <w:sz w:val="20"/>
                <w:szCs w:val="20"/>
              </w:rPr>
              <w:t xml:space="preserve">Envía un comando de reproducción a la proyección</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onProjectorSync(cb)</w:t>
            </w:r>
          </w:p>
        </w:tc>
        <w:tc>
          <w:tcPr>
            <w:tcW w:type="dxa" w:w="2300"/>
            <w:tcMar>
              <w:top w:type="dxa" w:w="100"/>
              <w:left w:type="dxa" w:w="120"/>
              <w:bottom w:type="dxa" w:w="100"/>
              <w:right w:type="dxa" w:w="120"/>
            </w:tcMar>
            <w:vAlign w:val="center"/>
          </w:tcPr>
          <w:p>
            <w:r>
              <w:rPr>
                <w:b w:val="false"/>
                <w:bCs w:val="false"/>
                <w:color w:val="333333"/>
                <w:sz w:val="20"/>
                <w:szCs w:val="20"/>
              </w:rPr>
              <w:t xml:space="preserve">projector-sync</w:t>
            </w:r>
          </w:p>
        </w:tc>
        <w:tc>
          <w:tcPr>
            <w:tcW w:type="dxa" w:w="3660"/>
            <w:tcMar>
              <w:top w:type="dxa" w:w="100"/>
              <w:left w:type="dxa" w:w="120"/>
              <w:bottom w:type="dxa" w:w="100"/>
              <w:right w:type="dxa" w:w="120"/>
            </w:tcMar>
            <w:vAlign w:val="center"/>
          </w:tcPr>
          <w:p>
            <w:r>
              <w:rPr>
                <w:b w:val="false"/>
                <w:bCs w:val="false"/>
                <w:color w:val="333333"/>
                <w:sz w:val="20"/>
                <w:szCs w:val="20"/>
              </w:rPr>
              <w:t xml:space="preserve">Recibe esos comandos, dentro de projector.html</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getProjectorState()</w:t>
            </w:r>
          </w:p>
        </w:tc>
        <w:tc>
          <w:tcPr>
            <w:tcW w:type="dxa" w:w="2300"/>
            <w:tcMar>
              <w:top w:type="dxa" w:w="100"/>
              <w:left w:type="dxa" w:w="120"/>
              <w:bottom w:type="dxa" w:w="100"/>
              <w:right w:type="dxa" w:w="120"/>
            </w:tcMar>
            <w:vAlign w:val="center"/>
          </w:tcPr>
          <w:p>
            <w:r>
              <w:rPr>
                <w:b w:val="false"/>
                <w:bCs w:val="false"/>
                <w:color w:val="333333"/>
                <w:sz w:val="20"/>
                <w:szCs w:val="20"/>
              </w:rPr>
              <w:t xml:space="preserve">get-projector-state</w:t>
            </w:r>
          </w:p>
        </w:tc>
        <w:tc>
          <w:tcPr>
            <w:tcW w:type="dxa" w:w="3660"/>
            <w:tcMar>
              <w:top w:type="dxa" w:w="100"/>
              <w:left w:type="dxa" w:w="120"/>
              <w:bottom w:type="dxa" w:w="100"/>
              <w:right w:type="dxa" w:w="120"/>
            </w:tcMar>
            <w:vAlign w:val="center"/>
          </w:tcPr>
          <w:p>
            <w:r>
              <w:rPr>
                <w:b w:val="false"/>
                <w:bCs w:val="false"/>
                <w:color w:val="333333"/>
                <w:sz w:val="20"/>
                <w:szCs w:val="20"/>
              </w:rPr>
              <w:t xml:space="preserve">Consulta el último estado conocido al arrancar</w:t>
            </w:r>
          </w:p>
        </w:tc>
      </w:tr>
      <w:tr>
        <w:tc>
          <w:tcPr>
            <w:tcW w:type="dxa" w:w="3400"/>
            <w:tcMar>
              <w:top w:type="dxa" w:w="100"/>
              <w:left w:type="dxa" w:w="120"/>
              <w:bottom w:type="dxa" w:w="100"/>
              <w:right w:type="dxa" w:w="120"/>
            </w:tcMar>
            <w:vAlign w:val="center"/>
          </w:tcPr>
          <w:p>
            <w:r>
              <w:rPr>
                <w:b w:val="false"/>
                <w:bCs w:val="false"/>
                <w:color w:val="333333"/>
                <w:sz w:val="20"/>
                <w:szCs w:val="20"/>
              </w:rPr>
              <w:t xml:space="preserve">toggleMainMaximize() / getMainMaximizeState() / onMainMaximizeChanged(cb)</w:t>
            </w:r>
          </w:p>
        </w:tc>
        <w:tc>
          <w:tcPr>
            <w:tcW w:type="dxa" w:w="2300"/>
            <w:tcMar>
              <w:top w:type="dxa" w:w="100"/>
              <w:left w:type="dxa" w:w="120"/>
              <w:bottom w:type="dxa" w:w="100"/>
              <w:right w:type="dxa" w:w="120"/>
            </w:tcMar>
            <w:vAlign w:val="center"/>
          </w:tcPr>
          <w:p>
            <w:r>
              <w:rPr>
                <w:b w:val="false"/>
                <w:bCs w:val="false"/>
                <w:color w:val="333333"/>
                <w:sz w:val="20"/>
                <w:szCs w:val="20"/>
              </w:rPr>
              <w:t xml:space="preserve">toggle / get-main-maximize-state</w:t>
            </w:r>
          </w:p>
        </w:tc>
        <w:tc>
          <w:tcPr>
            <w:tcW w:type="dxa" w:w="3660"/>
            <w:tcMar>
              <w:top w:type="dxa" w:w="100"/>
              <w:left w:type="dxa" w:w="120"/>
              <w:bottom w:type="dxa" w:w="100"/>
              <w:right w:type="dxa" w:w="120"/>
            </w:tcMar>
            <w:vAlign w:val="center"/>
          </w:tcPr>
          <w:p>
            <w:r>
              <w:rPr>
                <w:b w:val="false"/>
                <w:bCs w:val="false"/>
                <w:color w:val="333333"/>
                <w:sz w:val="20"/>
                <w:szCs w:val="20"/>
              </w:rPr>
              <w:t xml:space="preserve">Disponible en el backend; ya no la usa la interfaz, que ahora usa el modo cine</w:t>
            </w:r>
          </w:p>
        </w:tc>
      </w:tr>
    </w:tbl>
    <w:p>
      <w:pPr>
        <w:pStyle w:val="Heading1"/>
        <w:spacing w:after="240" w:before="480"/>
      </w:pPr>
      <w:bookmarkStart w:name="sec7" w:id="1"/>
      <w:r>
        <w:rPr>
          <w:b/>
          <w:bCs/>
          <w:color w:val="1B2A44"/>
        </w:rPr>
        <w:t xml:space="preserve">7. Persistencia y configuración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8E1CC" w:val="clear"/>
            <w:tcMar>
              <w:top w:type="dxa" w:w="100"/>
              <w:left w:type="dxa" w:w="120"/>
              <w:bottom w:type="dxa" w:w="100"/>
              <w:right w:type="dxa" w:w="120"/>
            </w:tcMar>
            <w:vAlign w:val="center"/>
          </w:tcPr>
          <w:p>
            <w:r>
              <w:rPr>
                <w:b/>
                <w:bCs/>
                <w:color w:val="1B2A44"/>
                <w:sz w:val="20"/>
                <w:szCs w:val="20"/>
              </w:rPr>
              <w:t xml:space="preserve">Dato</w:t>
            </w:r>
          </w:p>
        </w:tc>
        <w:tc>
          <w:tcPr>
            <w:tcW w:type="dxa" w:w="5160"/>
            <w:shd w:fill="E8E1CC" w:val="clear"/>
            <w:tcMar>
              <w:top w:type="dxa" w:w="100"/>
              <w:left w:type="dxa" w:w="120"/>
              <w:bottom w:type="dxa" w:w="100"/>
              <w:right w:type="dxa" w:w="120"/>
            </w:tcMar>
            <w:vAlign w:val="center"/>
          </w:tcPr>
          <w:p>
            <w:r>
              <w:rPr>
                <w:b/>
                <w:bCs/>
                <w:color w:val="1B2A44"/>
                <w:sz w:val="20"/>
                <w:szCs w:val="20"/>
              </w:rPr>
              <w:t xml:space="preserve">Ubicación</w:t>
            </w:r>
          </w:p>
        </w:tc>
      </w:tr>
      <w:tr>
        <w:tc>
          <w:tcPr>
            <w:tcW w:type="dxa" w:w="4200"/>
            <w:tcMar>
              <w:top w:type="dxa" w:w="100"/>
              <w:left w:type="dxa" w:w="120"/>
              <w:bottom w:type="dxa" w:w="100"/>
              <w:right w:type="dxa" w:w="120"/>
            </w:tcMar>
            <w:vAlign w:val="center"/>
          </w:tcPr>
          <w:p>
            <w:r>
              <w:rPr>
                <w:b w:val="false"/>
                <w:bCs w:val="false"/>
                <w:color w:val="333333"/>
                <w:sz w:val="20"/>
                <w:szCs w:val="20"/>
              </w:rPr>
              <w:t xml:space="preserve">Carpeta de videos, volumen, último video y posición</w:t>
            </w:r>
          </w:p>
        </w:tc>
        <w:tc>
          <w:tcPr>
            <w:tcW w:type="dxa" w:w="5160"/>
            <w:tcMar>
              <w:top w:type="dxa" w:w="100"/>
              <w:left w:type="dxa" w:w="120"/>
              <w:bottom w:type="dxa" w:w="100"/>
              <w:right w:type="dxa" w:w="120"/>
            </w:tcMar>
            <w:vAlign w:val="center"/>
          </w:tcPr>
          <w:p>
            <w:r>
              <w:rPr>
                <w:b w:val="false"/>
                <w:bCs w:val="false"/>
                <w:color w:val="333333"/>
                <w:sz w:val="20"/>
                <w:szCs w:val="20"/>
              </w:rPr>
              <w:t xml:space="preserve">config.json, en la carpeta de datos del usuario de la aplicación</w:t>
            </w:r>
          </w:p>
        </w:tc>
      </w:tr>
      <w:tr>
        <w:tc>
          <w:tcPr>
            <w:tcW w:type="dxa" w:w="4200"/>
            <w:tcMar>
              <w:top w:type="dxa" w:w="100"/>
              <w:left w:type="dxa" w:w="120"/>
              <w:bottom w:type="dxa" w:w="100"/>
              <w:right w:type="dxa" w:w="120"/>
            </w:tcMar>
            <w:vAlign w:val="center"/>
          </w:tcPr>
          <w:p>
            <w:r>
              <w:rPr>
                <w:b w:val="false"/>
                <w:bCs w:val="false"/>
                <w:color w:val="333333"/>
                <w:sz w:val="20"/>
                <w:szCs w:val="20"/>
              </w:rPr>
              <w:t xml:space="preserve">Lista guardada (texto plano)</w:t>
            </w:r>
          </w:p>
        </w:tc>
        <w:tc>
          <w:tcPr>
            <w:tcW w:type="dxa" w:w="5160"/>
            <w:tcMar>
              <w:top w:type="dxa" w:w="100"/>
              <w:left w:type="dxa" w:w="120"/>
              <w:bottom w:type="dxa" w:w="100"/>
              <w:right w:type="dxa" w:w="120"/>
            </w:tcMar>
            <w:vAlign w:val="center"/>
          </w:tcPr>
          <w:p>
            <w:r>
              <w:rPr>
                <w:b w:val="false"/>
                <w:bCs w:val="false"/>
                <w:color w:val="333333"/>
                <w:sz w:val="20"/>
                <w:szCs w:val="20"/>
              </w:rPr>
              <w:t xml:space="preserve">playlist_saved.txt, en la carpeta de datos del usuario</w:t>
            </w:r>
          </w:p>
        </w:tc>
      </w:tr>
      <w:tr>
        <w:tc>
          <w:tcPr>
            <w:tcW w:type="dxa" w:w="4200"/>
            <w:tcMar>
              <w:top w:type="dxa" w:w="100"/>
              <w:left w:type="dxa" w:w="120"/>
              <w:bottom w:type="dxa" w:w="100"/>
              <w:right w:type="dxa" w:w="120"/>
            </w:tcMar>
            <w:vAlign w:val="center"/>
          </w:tcPr>
          <w:p>
            <w:r>
              <w:rPr>
                <w:b w:val="false"/>
                <w:bCs w:val="false"/>
                <w:color w:val="333333"/>
                <w:sz w:val="20"/>
                <w:szCs w:val="20"/>
              </w:rPr>
              <w:t xml:space="preserve">Miniaturas generadas</w:t>
            </w:r>
          </w:p>
        </w:tc>
        <w:tc>
          <w:tcPr>
            <w:tcW w:type="dxa" w:w="5160"/>
            <w:tcMar>
              <w:top w:type="dxa" w:w="100"/>
              <w:left w:type="dxa" w:w="120"/>
              <w:bottom w:type="dxa" w:w="100"/>
              <w:right w:type="dxa" w:w="120"/>
            </w:tcMar>
            <w:vAlign w:val="center"/>
          </w:tcPr>
          <w:p>
            <w:r>
              <w:rPr>
                <w:b w:val="false"/>
                <w:bCs w:val="false"/>
                <w:color w:val="333333"/>
                <w:sz w:val="20"/>
                <w:szCs w:val="20"/>
              </w:rPr>
              <w:t xml:space="preserve">Subcarpeta thumbs/, dentro de la carpeta de datos del usuario</w:t>
            </w:r>
          </w:p>
        </w:tc>
      </w:tr>
    </w:tbl>
    <w:p>
      <w:pPr>
        <w:pBdr>
          <w:left w:val="single" w:color="B8912F" w:sz="18"/>
        </w:pBdr>
        <w:shd w:fill="FBF6E4" w:val="clear"/>
        <w:spacing w:after="200" w:before="120"/>
        <w:ind w:left="200"/>
      </w:pPr>
      <w:r>
        <w:rPr>
          <w:b/>
          <w:bCs/>
          <w:i/>
          <w:iCs/>
          <w:color w:val="1B2A44"/>
        </w:rPr>
        <w:t xml:space="preserve">Nota: </w:t>
      </w:r>
      <w:r>
        <w:rPr>
          <w:i/>
          <w:iCs/>
          <w:color w:val="555555"/>
        </w:rPr>
        <w:t xml:space="preserve">Si config.json no existe o está dañado, la aplicación regenera automáticamente una carpeta de videos por defecto dentro de la carpeta "Videos" del usuario.</w:t>
      </w:r>
    </w:p>
    <w:p>
      <w:pPr>
        <w:pStyle w:val="Heading1"/>
        <w:spacing w:after="240" w:before="480"/>
      </w:pPr>
      <w:bookmarkStart w:name="sec8" w:id="1"/>
      <w:r>
        <w:rPr>
          <w:b/>
          <w:bCs/>
          <w:color w:val="1B2A44"/>
        </w:rPr>
        <w:t xml:space="preserve">8. Empaquetado (build)</w:t>
      </w:r>
      <w:bookmarkEnd w:id="1"/>
    </w:p>
    <w:p>
      <w:pPr>
        <w:spacing w:after="160" w:line="276"/>
      </w:pPr>
      <w:r>
        <w:rPr>
          <w:color w:val="333333"/>
        </w:rPr>
        <w:t xml:space="preserve">La configuración de electron-builder vive en package.json, bajo la clave "build":</w:t>
      </w:r>
    </w:p>
    <w:p>
      <w:pPr>
        <w:pStyle w:val="ListParagraph"/>
        <w:numPr>
          <w:ilvl w:val="0"/>
          <w:numId w:val="2"/>
        </w:numPr>
        <w:spacing w:after="80"/>
      </w:pPr>
      <w:r>
        <w:rPr>
          <w:color w:val="333333"/>
        </w:rPr>
        <w:t xml:space="preserve">Objetivo de compilación: Windows, formato NSIS (instalador con acceso directo y opción de elegir carpeta de instalación).</w:t>
      </w:r>
    </w:p>
    <w:p>
      <w:pPr>
        <w:pStyle w:val="ListParagraph"/>
        <w:numPr>
          <w:ilvl w:val="0"/>
          <w:numId w:val="2"/>
        </w:numPr>
        <w:spacing w:after="80"/>
      </w:pPr>
      <w:r>
        <w:rPr>
          <w:color w:val="333333"/>
        </w:rPr>
        <w:t xml:space="preserve">Recursos externos (extraResources, copiados fuera del paquete .asar): la carpeta de videos de fábrica, y los ejecutables ffmpeg.exe, yt-dlp.exe y ffprobe.exe.</w:t>
      </w:r>
    </w:p>
    <w:p>
      <w:pPr>
        <w:pStyle w:val="ListParagraph"/>
        <w:numPr>
          <w:ilvl w:val="0"/>
          <w:numId w:val="2"/>
        </w:numPr>
        <w:spacing w:after="80"/>
      </w:pPr>
      <w:r>
        <w:rPr>
          <w:color w:val="333333"/>
        </w:rPr>
        <w:t xml:space="preserve">El código fuente se empaqueta normalmente, excluyendo las carpetas dist/, videos/ y bin/, ya que estas se manejan aparte como recursos externos por tratarse de binarios ejecutables.</w:t>
      </w:r>
    </w:p>
    <w:p>
      <w:pPr>
        <w:pStyle w:val="Heading2"/>
        <w:spacing w:after="160" w:before="360"/>
      </w:pPr>
      <w:r>
        <w:rPr>
          <w:b/>
          <w:bCs/>
          <w:color w:val="2E4266"/>
        </w:rPr>
        <w:t xml:space="preserve">Comandos disponibles</w:t>
      </w:r>
    </w:p>
    <w:p>
      <w:pPr>
        <w:pBdr>
          <w:top w:val="single" w:color="CCCCCC" w:sz="2"/>
          <w:bottom w:val="single" w:color="CCCCCC" w:sz="2"/>
          <w:left w:val="single" w:color="CCCCCC" w:sz="2"/>
          <w:right w:val="single" w:color="CCCCCC" w:sz="2"/>
        </w:pBdr>
        <w:shd w:fill="F5F3ED" w:val="clear"/>
        <w:spacing w:after="160"/>
      </w:pPr>
      <w:r>
        <w:rPr>
          <w:rFonts w:ascii="Consolas" w:cs="Consolas" w:eastAsia="Consolas" w:hAnsi="Consolas"/>
          <w:color w:val="444444"/>
          <w:sz w:val="19"/>
          <w:szCs w:val="19"/>
        </w:rPr>
        <w:t xml:space="preserve">npm start     — ejecuta la aplicación en modo desarrollo
npm run dist  — genera el instalador .exe con electron-builder</w:t>
      </w:r>
    </w:p>
    <w:p>
      <w:pPr>
        <w:pStyle w:val="Heading1"/>
        <w:spacing w:after="240" w:before="480"/>
      </w:pPr>
      <w:bookmarkStart w:name="sec9" w:id="1"/>
      <w:r>
        <w:rPr>
          <w:b/>
          <w:bCs/>
          <w:color w:val="1B2A44"/>
        </w:rPr>
        <w:t xml:space="preserve">9. Notas de seguridad</w:t>
      </w:r>
      <w:bookmarkEnd w:id="1"/>
    </w:p>
    <w:p>
      <w:pPr>
        <w:pStyle w:val="ListParagraph"/>
        <w:numPr>
          <w:ilvl w:val="0"/>
          <w:numId w:val="2"/>
        </w:numPr>
        <w:spacing w:after="80"/>
      </w:pPr>
      <w:r>
        <w:rPr>
          <w:color w:val="333333"/>
        </w:rPr>
        <w:t xml:space="preserve">La clave de API de JSONBin está escrita directamente en el código fuente de main.js. Para un proyecto interno de un solo ministerio esto es aceptable, pero si el código llegara a compartirse en un repositorio público convendría moverla a una variable de entorno.</w:t>
      </w:r>
    </w:p>
    <w:p>
      <w:pPr>
        <w:pStyle w:val="ListParagraph"/>
        <w:numPr>
          <w:ilvl w:val="0"/>
          <w:numId w:val="2"/>
        </w:numPr>
        <w:spacing w:after="80"/>
      </w:pPr>
      <w:r>
        <w:rPr>
          <w:color w:val="333333"/>
        </w:rPr>
        <w:t xml:space="preserve">Ambas ventanas de la aplicación tienen activadas las opciones contextIsolation en verdadero y nodeIntegration en falso — una buena práctica de seguridad de Electron que evita que el contenido HTML tenga acceso directo a las funciones de Node.js.</w:t>
      </w:r>
    </w:p>
    <w:p>
      <w:pPr>
        <w:pStyle w:val="Heading1"/>
        <w:spacing w:after="240" w:before="480"/>
      </w:pPr>
      <w:bookmarkStart w:name="sec10" w:id="1"/>
      <w:r>
        <w:rPr>
          <w:b/>
          <w:bCs/>
          <w:color w:val="1B2A44"/>
        </w:rPr>
        <w:t xml:space="preserve">10. Historial reciente de cambios</w:t>
      </w:r>
      <w:bookmarkEnd w:id="1"/>
    </w:p>
    <w:p>
      <w:pPr>
        <w:pStyle w:val="ListParagraph"/>
        <w:numPr>
          <w:ilvl w:val="0"/>
          <w:numId w:val="2"/>
        </w:numPr>
        <w:spacing w:after="80"/>
      </w:pPr>
      <w:r>
        <w:rPr>
          <w:color w:val="333333"/>
        </w:rPr>
        <w:t xml:space="preserve">1. Arquitectura multi-ventana: separación en proceso principal, preload, ventana de control y ventana de proyección independiente.</w:t>
      </w:r>
    </w:p>
    <w:p>
      <w:pPr>
        <w:pStyle w:val="ListParagraph"/>
        <w:numPr>
          <w:ilvl w:val="0"/>
          <w:numId w:val="2"/>
        </w:numPr>
        <w:spacing w:after="80"/>
      </w:pPr>
      <w:r>
        <w:rPr>
          <w:color w:val="333333"/>
        </w:rPr>
        <w:t xml:space="preserve">2. Proyección en pantalla externa estilo OpenLP: detección de monitores conectados, ventana de proyección sin bordes, sincronización de reproducción en tiempo real, con corrección de la condición de carrera mediante estado en caché y solicitud activa al arrancar.</w:t>
      </w:r>
    </w:p>
    <w:p>
      <w:pPr>
        <w:pStyle w:val="ListParagraph"/>
        <w:numPr>
          <w:ilvl w:val="0"/>
          <w:numId w:val="2"/>
        </w:numPr>
        <w:spacing w:after="80"/>
      </w:pPr>
      <w:r>
        <w:rPr>
          <w:color w:val="333333"/>
        </w:rPr>
        <w:t xml:space="preserve">3. Ajuste de diseño responsivo: el ancho máximo del contenido pasó de un valor fijo en píxeles a un valor relativo al tamaño de la ventana, para que el video crezca correctamente al maximizar la ventana, sin importar la resolución del monitor.</w:t>
      </w:r>
    </w:p>
    <w:p>
      <w:pPr>
        <w:pStyle w:val="ListParagraph"/>
        <w:numPr>
          <w:ilvl w:val="0"/>
          <w:numId w:val="2"/>
        </w:numPr>
        <w:spacing w:after="80"/>
      </w:pPr>
      <w:r>
        <w:rPr>
          <w:color w:val="333333"/>
        </w:rPr>
        <w:t xml:space="preserve">4. Modo cine: botón que amplía el video dentro de la ventana de control, independiente del maximizado del sistema operativo y sin afectar la pantalla externa proyectada.</w:t>
      </w:r>
    </w:p>
    <w:p>
      <w:pPr>
        <w:pStyle w:val="Heading1"/>
        <w:spacing w:after="240" w:before="480"/>
      </w:pPr>
      <w:bookmarkStart w:name="sec11" w:id="1"/>
      <w:r>
        <w:rPr>
          <w:b/>
          <w:bCs/>
          <w:color w:val="1B2A44"/>
        </w:rPr>
        <w:t xml:space="preserve">11. Posibles mejoras futuras</w:t>
      </w:r>
      <w:bookmarkEnd w:id="1"/>
    </w:p>
    <w:p>
      <w:pPr>
        <w:pStyle w:val="ListParagraph"/>
        <w:numPr>
          <w:ilvl w:val="0"/>
          <w:numId w:val="2"/>
        </w:numPr>
        <w:spacing w:after="80"/>
      </w:pPr>
      <w:r>
        <w:rPr>
          <w:color w:val="333333"/>
        </w:rPr>
        <w:t xml:space="preserve">Selector de pantalla cuando hay más de un monitor externo conectado — actualmente se usa automáticamente el primero detectado.</w:t>
      </w:r>
    </w:p>
    <w:p>
      <w:pPr>
        <w:pStyle w:val="ListParagraph"/>
        <w:numPr>
          <w:ilvl w:val="0"/>
          <w:numId w:val="2"/>
        </w:numPr>
        <w:spacing w:after="80"/>
      </w:pPr>
      <w:r>
        <w:rPr>
          <w:color w:val="333333"/>
        </w:rPr>
        <w:t xml:space="preserve">Botón de vista previa que muestre en miniatura, dentro de la ventana de control, lo que se está proyectando en la pantalla externa.</w:t>
      </w:r>
    </w:p>
    <w:p>
      <w:pPr>
        <w:pStyle w:val="ListParagraph"/>
        <w:numPr>
          <w:ilvl w:val="0"/>
          <w:numId w:val="2"/>
        </w:numPr>
        <w:spacing w:after="80"/>
      </w:pPr>
      <w:r>
        <w:rPr>
          <w:color w:val="333333"/>
        </w:rPr>
        <w:t xml:space="preserve">Mover la clave de API de JSONBin a un archivo de configuración externo si el repositorio del proyecto se vuelve público.</w:t>
      </w:r>
    </w:p>
    <w:p>
      <w:pPr>
        <w:pStyle w:val="ListParagraph"/>
        <w:numPr>
          <w:ilvl w:val="0"/>
          <w:numId w:val="2"/>
        </w:numPr>
        <w:spacing w:after="80"/>
      </w:pPr>
      <w:r>
        <w:rPr>
          <w:color w:val="333333"/>
        </w:rPr>
        <w:t xml:space="preserve">Soporte para otras plataformas (macOS, Linux) — actualmente la compilación está configurada únicamente para Windows, ya que los binarios de yt-dlp y ffmpeg empaquetados son ejecutables .exe.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5"/>
        <w:szCs w:val="15"/>
      </w:rPr>
      <w:t xml:space="preserve">Remanente del Dios Vivo y Eterno — Multimedia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Remanente del Dios Vivo y Eterno — Documentación técnica</dc:title>
  <dc:creator>Documentación técnica</dc:creator>
  <cp:lastModifiedBy>Un-named</cp:lastModifiedBy>
  <cp:revision>1</cp:revision>
  <dcterms:created xsi:type="dcterms:W3CDTF">2026-07-14T01:02:25.109Z</dcterms:created>
  <dcterms:modified xsi:type="dcterms:W3CDTF">2026-07-14T01:02:25.110Z</dcterms:modified>
</cp:coreProperties>
</file>

<file path=docProps/custom.xml><?xml version="1.0" encoding="utf-8"?>
<Properties xmlns="http://schemas.openxmlformats.org/officeDocument/2006/custom-properties" xmlns:vt="http://schemas.openxmlformats.org/officeDocument/2006/docPropsVTypes"/>
</file>