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56d2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56d2"/>
          <w:sz w:val="36"/>
          <w:szCs w:val="36"/>
          <w:u w:val="none"/>
          <w:shd w:fill="auto" w:val="clear"/>
          <w:vertAlign w:val="baseline"/>
          <w:rtl w:val="0"/>
        </w:rPr>
        <w:t xml:space="preserve">Cómo leer el registro de tráfico DNS y HTTP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lectura explica cómo identificar el ataque de fuerza bruta usando tcpdump. 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14:18:32.192571 IP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your.machine.52444 &gt; dns.google.domain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35084+ A?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yummyrecipesforme.com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(24)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14:18:32.204388 IP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dns.google.domain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your.machine.52444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35084 1/0/0 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203.0.113.22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(40)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primera sección del archivo de registro de tráfico DNS y HTTP muestra el equipo de origen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your.machine.52444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utilizando el puerto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enviar una solicitud de resolución DNS al servidor DNS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dns.google.domain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para la URL de destino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yummyrecipesforme.com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Luego, la respuesta regresa del servidor DNS al equipo de origen con la dirección IP de la URL de destino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(203.0.113.22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  <w:br w:type="textWrapping"/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14:18:36.786501 IP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your.machine.36086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yummyrecipesforme.com.http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Flags [S]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seq 2873951608, win 65495, options [mss 65495,sackOK,TS val 3302576859 ecr 0,nop,wscale 7], length 0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14:18:36.786517 IP yummyrecipesforme.com.http &gt; your.machine.36086: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Flags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[S.]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seq 3984334959, ack 2873951609, win 65483, options [mss 65495,sackOK,TS val 3302576859 ecr 3302576859,nop,wscale 7], length 0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siguiente sección muestra a la computadora de origen enviando una solicitud de conexión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 [S]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desde la computadora de origen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your.machine.36086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utilizando el puerto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36086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directamente al destino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yummyrecipesforme.com.http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El sufijo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 el número de puerto;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asocia comúnmente con el puerto 80. La respuesta muestra al destino reconociendo que recibió la solicitud de conexión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 [S.]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La comunicación entre el equipo de origen y el destino previsto continúa durante aproximadamente 2 minutos, de acuerdo con las marcas de tiempo entre este bloque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14:18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y la siguiente solicitud de resolución DNS (consulta a continuación la marca de tiempo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14:20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códigos de indicadores [Flag] TCP incluyen:</w:t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 [S]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Connection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tart (inicio de la conexión)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 [F]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Connection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inish (fin de la conexión)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 [P]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 (inserción de datos)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 [R]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Connection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eset (Restablecimiento de conexión)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 [.]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Reconocimiento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14:18:36.786589 IP your.machine.36086 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yummyrecipesforme.com.http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Flags [P.], seq 1:74, ack 1, win 512, options [nop,nop,TS val 3302576859 ecr 3302576859], length 73: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HTTP: GET / HTTP/1.1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entrada de registro con el código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GET / HTTP/1.1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muestra que el navegador está solicitando datos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yummyrecipesforme.com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 el método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 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mediante el uso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protocolo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versión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Esta podría ser la solicitud de descarga del archivo malicioso. 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Arial" w:cs="Arial" w:eastAsia="Arial" w:hAnsi="Arial"/>
          <w:b w:val="1"/>
          <w:strike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14:20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:32.192571 IP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your.machine.52444 &gt; dns.google.domain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21899+ A? greatrecipesforme.com. (24)</w:t>
            </w:r>
          </w:p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14:20:32.204388 IP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dns.google.domain &gt; your.machine.52444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21899 1/0/0 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192.0.2.172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(40)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14:25:29.576493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your.machine.56378 &gt; greatrecipesforme.com.http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Flags [S], seq 1020702883, win 65495, options [mss 65495,sackOK,TS val 3302989649 ecr 0,nop,wscale 7], length 0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14:25:29.576510 IP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greatrecipesforme.com.http &gt; your.machine.56378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Flags [S.], seq 1993648018, ack 1020702884, win 65483, options [mss 65495,sackOK,TS val 3302989649 ecr 3302989649,nop,wscale 7], length 0</w:t>
            </w:r>
          </w:p>
        </w:tc>
      </w:tr>
    </w:tbl>
    <w:p w:rsidR="00000000" w:rsidDel="00000000" w:rsidP="00000000" w:rsidRDefault="00000000" w:rsidRPr="00000000" w14:paraId="0000002A">
      <w:pPr>
        <w:ind w:left="0" w:firstLine="0"/>
        <w:rPr>
          <w:rFonts w:ascii="Arial" w:cs="Arial" w:eastAsia="Arial" w:hAnsi="Arial"/>
          <w:b w:val="1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Luego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un cambio repentino ocurre en los registros. El tráfico se enruta desde el equipo de origen al servidor DNS utilizando nuevamente el puerto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.52444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your.machine.52444 &gt; dns.google.domain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para realizar otra solicitud de resolución DNS. Esta vez, el servidor DNS enruta el tráfico a una nueva dirección IP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192.0.2.172)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 su URL asociada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greatrecipesforme.com.http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El tráfico cambia a una ruta entre la computadora de origen y el sitio web falso (tráfico saliente: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your.machine.56378 &gt; greatrecipesforme.com.http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tráfico entrante: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greatrecipesforme.com.http 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your.machine.56378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Ten en cuenta que en la computadora de origen ha cambiado nuevamente el número de puerto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.56378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al redirigirse a un nuevo sitio web.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36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Recursos para obtener información adicional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Una introducción al uso de tcpdump en la línea de comandos de Linux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 varios comandos de tcpdump con resultados de ejemplo. El artículo describe los datos de los resultados y explica su utilidad.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Guía de trucos de tcpdump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indica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comandos de tcpdump, opciones para capturar 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quetes,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opciones de salida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 códigos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protocolo y opciones de filtro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¿Qué es un puerto de una computadora? | Puertos en redes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roporciona una breve lista de los puertos más comunes para el tráfico de red y sus protocolos asociados. El artículo también brinda información </w:t>
      </w:r>
      <w:r w:rsidDel="00000000" w:rsidR="00000000" w:rsidRPr="00000000">
        <w:rPr>
          <w:rFonts w:ascii="Arial" w:cs="Arial" w:eastAsia="Arial" w:hAnsi="Arial"/>
          <w:rtl w:val="0"/>
        </w:rPr>
        <w:t xml:space="preserve">acerca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los puertos en general y el uso de firewalls para bloquearlos.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Nombre del servicio y registro del número de puerto del protocolo de transporte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brinda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una base de datos de números de puerto con sus nombres de servicio, protocolos de transporte y descripciones.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¿Cómo capturar y analizar el tráfico de red con tcpdump?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enumera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varios comandos tcpdump con resultados de ejemplo. Luego, el artículo describe cada uno de los datos en los ejemplos de resultados tcpdump.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Clase magistral – Tcpdump – Interpretación de resultados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otorga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una guía de referencia codificada por colores para los resultados tcpdump 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360" w:lineRule="auto"/>
        <w:rPr>
          <w:rFonts w:ascii="Arial" w:cs="Arial" w:eastAsia="Arial" w:hAnsi="Arial"/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ource Sans Pro"/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Source Sans Pro" w:cs="Source Sans Pro" w:eastAsia="Source Sans Pro" w:hAnsi="Source Sans Pro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20" w:lineRule="auto"/>
      <w:ind w:left="720" w:firstLine="0"/>
    </w:pPr>
    <w:rPr>
      <w:rFonts w:ascii="Montserrat Medium" w:cs="Montserrat Medium" w:eastAsia="Montserrat Medium" w:hAnsi="Montserrat Medium"/>
      <w:i w:val="1"/>
      <w:color w:val="4a86e8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left="720" w:firstLine="0"/>
    </w:pPr>
    <w:rPr>
      <w:rFonts w:ascii="Montserrat Medium" w:cs="Montserrat Medium" w:eastAsia="Montserrat Medium" w:hAnsi="Montserrat Medium"/>
      <w:color w:val="0056d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  <w:ind w:left="720" w:firstLine="0"/>
    </w:pPr>
    <w:rPr>
      <w:rFonts w:ascii="Montserrat" w:cs="Montserrat" w:eastAsia="Montserrat" w:hAnsi="Montserrat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rFonts w:ascii="Source Sans Pro" w:cs="Source Sans Pro" w:eastAsia="Source Sans Pro" w:hAnsi="Source Sans Pro"/>
      <w:color w:val="0056d2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Source Sans Pro" w:cs="Source Sans Pro" w:eastAsia="Source Sans Pro" w:hAnsi="Source Sans Pro"/>
      <w:sz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20" w:lineRule="auto"/>
      <w:ind w:left="720" w:firstLine="0"/>
    </w:pPr>
    <w:rPr>
      <w:rFonts w:ascii="Montserrat Medium" w:cs="Montserrat Medium" w:eastAsia="Montserrat Medium" w:hAnsi="Montserrat Medium"/>
      <w:i w:val="1"/>
      <w:color w:val="4a86e8"/>
      <w:sz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left="720" w:firstLine="0"/>
    </w:pPr>
    <w:rPr>
      <w:rFonts w:ascii="Montserrat Medium" w:cs="Montserrat Medium" w:eastAsia="Montserrat Medium" w:hAnsi="Montserrat Medium"/>
      <w:color w:val="0056d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  <w:ind w:left="720" w:firstLine="0"/>
    </w:pPr>
    <w:rPr>
      <w:rFonts w:ascii="Montserrat" w:cs="Montserrat" w:eastAsia="Montserrat" w:hAnsi="Montserrat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rFonts w:ascii="Source Sans Pro" w:cs="Source Sans Pro" w:eastAsia="Source Sans Pro" w:hAnsi="Source Sans Pro"/>
      <w:color w:val="0056d2"/>
      <w:sz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Title1">
    <w:name w:val="P68B1DB1-Title1"/>
    <w:basedOn w:val="Title"/>
    <w:rPr>
      <w:rFonts w:ascii="Arial" w:cs="Arial" w:eastAsia="Arial" w:hAnsi="Arial"/>
    </w:rPr>
  </w:style>
  <w:style w:type="paragraph" w:styleId="P68B1DB1-Normal2">
    <w:name w:val="P68B1DB1-Normal2"/>
    <w:basedOn w:val="Normal"/>
    <w:rPr>
      <w:rFonts w:ascii="Arial" w:cs="Arial" w:eastAsia="Arial" w:hAnsi="Arial"/>
    </w:rPr>
  </w:style>
  <w:style w:type="paragraph" w:styleId="P68B1DB1-Normal3">
    <w:name w:val="P68B1DB1-Normal3"/>
    <w:basedOn w:val="Normal"/>
    <w:rPr>
      <w:rFonts w:ascii="Courier New" w:cs="Courier New" w:eastAsia="Courier New" w:hAnsi="Courier New"/>
    </w:rPr>
  </w:style>
  <w:style w:type="paragraph" w:styleId="P68B1DB1-Normal4">
    <w:name w:val="P68B1DB1-Normal4"/>
    <w:basedOn w:val="Normal"/>
    <w:rPr>
      <w:rFonts w:ascii="Arial" w:cs="Arial" w:eastAsia="Arial" w:hAnsi="Arial"/>
      <w:b w:val="1"/>
    </w:rPr>
  </w:style>
  <w:style w:type="paragraph" w:styleId="P68B1DB1-Heading25">
    <w:name w:val="P68B1DB1-Heading25"/>
    <w:basedOn w:val="Heading2"/>
    <w:rPr>
      <w:rFonts w:ascii="Arial" w:cs="Arial" w:eastAsia="Arial" w:hAnsi="Arial"/>
      <w:i w:val="0"/>
      <w:color w:val="000000"/>
      <w:sz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eekflare.com/tcpdump-examples/" TargetMode="External"/><Relationship Id="rId10" Type="http://schemas.openxmlformats.org/officeDocument/2006/relationships/hyperlink" Target="https://www.iana.org/assignments/service-names-port-numbers/service-names-port-numbers.xhtml" TargetMode="External"/><Relationship Id="rId12" Type="http://schemas.openxmlformats.org/officeDocument/2006/relationships/hyperlink" Target="https://packetpushers.net/masterclass-tcpdump-interpreting-output/" TargetMode="External"/><Relationship Id="rId9" Type="http://schemas.openxmlformats.org/officeDocument/2006/relationships/hyperlink" Target="https://www.cloudflare.com/learning/network-layer/what-is-a-computer-port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pensource.com/article/18/10/introduction-tcpdump" TargetMode="External"/><Relationship Id="rId8" Type="http://schemas.openxmlformats.org/officeDocument/2006/relationships/hyperlink" Target="https://www.comparitech.com/net-admin/tcpdump-cheat-shee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78GnwOqlM20B7AGAzGcwVztETw==">CgMxLjAyCGguZ2pkZ3hzMgloLjMwajB6bGwyCWguMWZvYjl0ZTgAaiwKFHN1Z2dlc3QubWVvZGxuM2J5cXZ2EhRKdWFuIFBhYmxvIE1hcnTDrW5lemosChRzdWdnZXN0LnhjMXY4Y2o4bnNkeRIUSnVhbiBQYWJsbyBNYXJ0w61uZXpqLAoUc3VnZ2VzdC40OWoyZnd5dmxqZHcSFEp1YW4gUGFibG8gTWFydMOtbmV6aiwKFHN1Z2dlc3QuajE2eGM4ZGJ6ZW5pEhRKdWFuIFBhYmxvIE1hcnTDrW5lenIhMUZxWGU5ZDlqVkFQQ0ZTcFFlbjFucVdaUks4dllKUlZ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