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gmzo6uebvqem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Análisis de Interesados del Proyecto "Plant Pals"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dct3cjellze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Tema Principal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aborda el análisis y priorización de los interesados en el proyecto </w:t>
      </w:r>
      <w:r w:rsidDel="00000000" w:rsidR="00000000" w:rsidRPr="00000000">
        <w:rPr>
          <w:b w:val="1"/>
          <w:rtl w:val="0"/>
        </w:rPr>
        <w:t xml:space="preserve">"Plant Pals"</w:t>
      </w:r>
      <w:r w:rsidDel="00000000" w:rsidR="00000000" w:rsidRPr="00000000">
        <w:rPr>
          <w:rtl w:val="0"/>
        </w:rPr>
        <w:t xml:space="preserve"> de la empresa Office Green. A través de un análisis detallado y una matriz energética, se busca entender el rol y la influencia de cada interesado en el proyecto, con el fin de gestionar su participación de manera efectiva y asegurar el éxito del mismo.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ule9hhrso20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Resumen de la Situación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Office Green ha lanzado el proyecto "Plant Pals", que tiene como objetivo mejorar el servicio al cliente, optimizar la experiencia de los usuarios y fomentar el uso de tecnología innovadora. Para asegurar la adecuada gestión del proyecto, es necesario identificar y priorizar a los interesados clave, considerando su función, recursos, potencial resistencia, nivel de poder o influencia y su interés en el proyecto.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se divide en dos partes: el </w:t>
      </w:r>
      <w:r w:rsidDel="00000000" w:rsidR="00000000" w:rsidRPr="00000000">
        <w:rPr>
          <w:b w:val="1"/>
          <w:rtl w:val="0"/>
        </w:rPr>
        <w:t xml:space="preserve">análisis de los interesados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priorización en la matriz energética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i08rctb1kqwx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Parte 1 - Análisis de los Interesados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nydbpf1xgly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1: Identificar a los interesados clave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paso, se identificaron a los cinco interesados clave involucrados en el proyecto "Plant Pals", que incluyen tanto a los individuos directamente involucrados como a los grupos que serán impactados por los resultados.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9k3qxdvre09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2: Describir la participación de los interesados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evaluaron los recursos y el grado de participación de cada interesado en el proyecto, considerando cómo pueden contribuir o afectar el progreso del mismo.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ye3ayiyvc5v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3: Evaluar la resistencia potencial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paso involucró el análisis de posibles formas de resistencia por parte de los interesados, con el objetivo de anticipar cualquier oposición que pudiera afectar la aceptación del proyecto.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izjd4y7mu9w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4: Registrar información en la tabla de análisis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utilizó una tabla para registrar la información obtenida de los pasos anteriores.</w:t>
      </w:r>
    </w:p>
    <w:tbl>
      <w:tblPr>
        <w:tblStyle w:val="Table1"/>
        <w:tblW w:w="94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0"/>
        <w:gridCol w:w="1200"/>
        <w:gridCol w:w="1635"/>
        <w:gridCol w:w="1305"/>
        <w:gridCol w:w="1260"/>
        <w:gridCol w:w="870"/>
        <w:gridCol w:w="1635"/>
        <w:tblGridChange w:id="0">
          <w:tblGrid>
            <w:gridCol w:w="1500"/>
            <w:gridCol w:w="1200"/>
            <w:gridCol w:w="1635"/>
            <w:gridCol w:w="1305"/>
            <w:gridCol w:w="1260"/>
            <w:gridCol w:w="870"/>
            <w:gridCol w:w="16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Recursos/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Resistencia Potencial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Poder/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Director de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Patrocinador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 decisiones de alto nivel, apoyo y financiamiento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Baja resistencia: Está plenamente comprometido con 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Gestión minuciosa: Actualizaciones frecuentes y consultas regulares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Paisajista/Diseñador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Miembro del equipo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Habilidades de diseño web, conocimiento en paisajismo, relaciones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Media: Posibilidad de resistirse si el proyecto afecta su 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Mostrar consideración: Actualizaciones periódicas y consultas ocasionales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 existentes y empleados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Cliente de Office Green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Retroalimentación, experiencia del cliente, sugerencias de mejora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Media: Algunos clientes podrían mostrar desinterés si no los afecta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Mostrar consideración: Encuestas periódicas y reuniones de feedback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Inversores de Office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Interesado 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Financiamiento, rendimiento financiero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Baja: No se ven afectados directamente antes del lanzamiento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Mantener satisfecho: Informes periódicos sobre el progreso y desempeño financiero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Recepcionista de Office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Empleado de Office Green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Interacción con clientes, responder a preguntas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Baja: No se involucra hasta el lanzamiento del servicio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Monitorear: Comunicación esporádica, informar antes del lanzamiento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edi1w3jlmsh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5: Definir el impacto para los interesados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paso, se evaluó cómo los resultados del proyecto afectarán las necesidades de cada interesado, y si existe algún tipo de resistencia que pueda afectar la aceptación del mismo.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0soz0adk4yy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6: Determinar el nivel de poder o influencia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asignó un nivel de poder o influencia (alto, medio o bajo) a cada interesado basado en su capacidad para afectar el proyecto.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zo91kci7lik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7: Determinar el nivel de interés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evaluó qué tan involucrado está cada interesado en el día a día del proyecto y cuánto impactarán los resultados en sus necesidades. Se les asignó un nivel de interés (alto, medio o bajo).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7igdfyhemw3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Parte 2 - Priorizar a los Interesados en una Matriz Energética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oplns97oyzz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1: Colocar a los interesados en la matriz energética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organizó a cada interesado en una </w:t>
      </w:r>
      <w:r w:rsidDel="00000000" w:rsidR="00000000" w:rsidRPr="00000000">
        <w:rPr>
          <w:b w:val="1"/>
          <w:rtl w:val="0"/>
        </w:rPr>
        <w:t xml:space="preserve">matriz energética</w:t>
      </w:r>
      <w:r w:rsidDel="00000000" w:rsidR="00000000" w:rsidRPr="00000000">
        <w:rPr>
          <w:rtl w:val="0"/>
        </w:rPr>
        <w:t xml:space="preserve"> en función de su nivel de poder o influencia y su interés en el proyecto.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 de Producto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Alto poder y alto interés → Gestión minuciosa.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 crucial involucrarlo en cada paso, ya que tiene alta influencia en el éxito del proyecto.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Paisajista/Diseñador 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Medio poder y medio interés → Mostrar consideración.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Puede afectar el proyecto si su rol cambia; importante mantenerlo actualizado.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existentes y empleados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Medio poder y medio interés → Mostrar consideración.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Tienen poder en la retroalimentación, por lo que deben ser informados y sus opiniones valoradas.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Inversores de Office Green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Alto poder y bajo interés → Mantener satisfecho.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 fundamental mantenerlos informados con reportes regulares, pero su involucramiento es limitado.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Recepcionista de Office Green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Bajo poder y bajo interés → Monitorear.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 necesita mucha información hasta que el proyecto esté cerca del lanzamiento.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v3u1dnxsku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qurd87humqf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Paso 2: Determinar cómo interactuar con los interesados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base a su posición en la matriz energética, se determinó la frecuencia y el tipo de interacción adecuada para cada interesado. Estos se clasifican en las siguientes categorías: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minuciosa</w:t>
      </w:r>
      <w:r w:rsidDel="00000000" w:rsidR="00000000" w:rsidRPr="00000000">
        <w:rPr>
          <w:rtl w:val="0"/>
        </w:rPr>
        <w:t xml:space="preserve">: Para interesados con alto poder y alto interés, se requiere de actualizaciones frecuentes y consultas regulares.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 consideración</w:t>
      </w:r>
      <w:r w:rsidDel="00000000" w:rsidR="00000000" w:rsidRPr="00000000">
        <w:rPr>
          <w:rtl w:val="0"/>
        </w:rPr>
        <w:t xml:space="preserve">: Para interesados con poder e interés medio, es necesario proporcionar actualizaciones periódicas y tener consultas ocasionales.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Mantener satisfecho</w:t>
      </w:r>
      <w:r w:rsidDel="00000000" w:rsidR="00000000" w:rsidRPr="00000000">
        <w:rPr>
          <w:rtl w:val="0"/>
        </w:rPr>
        <w:t xml:space="preserve">: Interesados con alto poder pero bajo interés deben ser informados con informes periódicos, pero no requieren interacción constante.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Monitorear</w:t>
      </w:r>
      <w:r w:rsidDel="00000000" w:rsidR="00000000" w:rsidRPr="00000000">
        <w:rPr>
          <w:rtl w:val="0"/>
        </w:rPr>
        <w:t xml:space="preserve">: Interesados con bajo poder e interés deben ser comunicados solo cuando sea necesario, generalmente al final del proyecto o en hitos clave.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xosk0wusg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de los interesados en el proyecto "Plant Pals" permite priorizar de manera adecuada los esfuerzos de comunicación y gestión de cada interesado, basado en su poder, interés y posible resistencia. Esto asegurará que el proyecto cuente con el apoyo necesario, minimizando las barreras para su implementación y maximizando su éxito.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4eelxg8aaur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Aumentar la frecuencia de comunicación con los interesados clave</w:t>
      </w:r>
      <w:r w:rsidDel="00000000" w:rsidR="00000000" w:rsidRPr="00000000">
        <w:rPr>
          <w:rtl w:val="0"/>
        </w:rPr>
        <w:t xml:space="preserve">: Mantener una comunicación fluida con aquellos interesados con alto poder e interés (como el Director de Producto) para asegurar su compromiso y apoyo durante las fases críticas del proyecto.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reuniones periódicas de seguimiento</w:t>
      </w:r>
      <w:r w:rsidDel="00000000" w:rsidR="00000000" w:rsidRPr="00000000">
        <w:rPr>
          <w:rtl w:val="0"/>
        </w:rPr>
        <w:t xml:space="preserve">: Establecer un calendario de reuniones regulares con interesados de poder medio y alto para monitorear su nivel de satisfacción y resolver posibles dudas o resistencias.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Incorporar un sistema de retroalimentación continua</w:t>
      </w:r>
      <w:r w:rsidDel="00000000" w:rsidR="00000000" w:rsidRPr="00000000">
        <w:rPr>
          <w:rtl w:val="0"/>
        </w:rPr>
        <w:t xml:space="preserve">: Implementar encuestas o sesiones de feedback para los clientes y empleados que permitan ajustar el enfoque del proyecto según sus necesidades y expectativas.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Monitorear de cerca a los interesados con baja participación</w:t>
      </w:r>
      <w:r w:rsidDel="00000000" w:rsidR="00000000" w:rsidRPr="00000000">
        <w:rPr>
          <w:rtl w:val="0"/>
        </w:rPr>
        <w:t xml:space="preserve">: Aunque tengan bajo interés o poder, es importante mantenerlos informados para evitar sorpresas o resistencias de última hora.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Adaptar el enfoque de gestión según el avance del proyecto</w:t>
      </w:r>
      <w:r w:rsidDel="00000000" w:rsidR="00000000" w:rsidRPr="00000000">
        <w:rPr>
          <w:rtl w:val="0"/>
        </w:rPr>
        <w:t xml:space="preserve">: A medida que el proyecto avanza, reevaluar el nivel de interés e influencia de cada interesado para ajustar la estrategia de comunicación y compromiso en consecuencia.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