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Supply chain management software and equipment installation for Office Green</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Statement of Work is to define the deliverables and responsibilities of the selected vendor for the installation of supply chain management software and equipment at Office Green.</w:t>
      </w:r>
    </w:p>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A">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Configuration:</w:t>
      </w:r>
    </w:p>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vendor will configure the inventory tracking and dispatch software for the Office Green equipment. This includes auditing the current Office Green software and developing optimizations.</w:t>
      </w:r>
    </w:p>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Installation:</w:t>
      </w:r>
    </w:p>
    <w:p w:rsidR="00000000" w:rsidDel="00000000" w:rsidP="00000000" w:rsidRDefault="00000000" w:rsidRPr="00000000" w14:paraId="0000001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Vendor will install the new software on all Office Green devices and equipment (laptops, mobile devices and hard drives).</w:t>
      </w:r>
    </w:p>
    <w:p w:rsidR="00000000" w:rsidDel="00000000" w:rsidP="00000000" w:rsidRDefault="00000000" w:rsidRPr="00000000" w14:paraId="0000002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Equipment Installation:</w:t>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Vendor will install compliance equipment in Office Green's warehouses.</w:t>
      </w:r>
    </w:p>
    <w:p w:rsidR="00000000" w:rsidDel="00000000" w:rsidP="00000000" w:rsidRDefault="00000000" w:rsidRPr="00000000" w14:paraId="0000002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Creation of Manuals:</w:t>
      </w:r>
    </w:p>
    <w:p w:rsidR="00000000" w:rsidDel="00000000" w:rsidP="00000000" w:rsidRDefault="00000000" w:rsidRPr="00000000" w14:paraId="0000002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Vendor will create training manuals and a maintenance guide for the software and equipment.</w:t>
      </w:r>
    </w:p>
    <w:p w:rsidR="00000000" w:rsidDel="00000000" w:rsidP="00000000" w:rsidRDefault="00000000" w:rsidRPr="00000000" w14:paraId="0000002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Meetings:</w:t>
      </w:r>
    </w:p>
    <w:p w:rsidR="00000000" w:rsidDel="00000000" w:rsidP="00000000" w:rsidRDefault="00000000" w:rsidRPr="00000000" w14:paraId="0000002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supplier will meet with the Training manager and Human Resources specialist to explain the training manuals and answer questions.</w:t>
      </w:r>
    </w:p>
    <w:p w:rsidR="00000000" w:rsidDel="00000000" w:rsidP="00000000" w:rsidRDefault="00000000" w:rsidRPr="00000000" w14:paraId="0000002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ageBreakBefore w:val="0"/>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2D">
      <w:pPr>
        <w:pageBreakBefore w:val="0"/>
        <w:numPr>
          <w:ilvl w:val="0"/>
          <w:numId w:val="3"/>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supplier shall not be responsible for training other employees or for ongoing maintenance.</w:t>
      </w:r>
    </w:p>
    <w:p w:rsidR="00000000" w:rsidDel="00000000" w:rsidP="00000000" w:rsidRDefault="00000000" w:rsidRPr="00000000" w14:paraId="0000002E">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30">
      <w:pPr>
        <w:numPr>
          <w:ilvl w:val="0"/>
          <w:numId w:val="2"/>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Configured and optimized inventory tracking and dispatch software.</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New software installed on all Office Green devices and equipment.</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Fulfillment equipment installed in Office Green warehouses.</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manuals and maintenance guide delivered.</w:t>
      </w:r>
    </w:p>
    <w:p w:rsidR="00000000" w:rsidDel="00000000" w:rsidP="00000000" w:rsidRDefault="00000000" w:rsidRPr="00000000" w14:paraId="00000034">
      <w:pPr>
        <w:numPr>
          <w:ilvl w:val="0"/>
          <w:numId w:val="2"/>
        </w:numPr>
        <w:spacing w:after="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Completed meeting with Training manager and Human Resources specialist.</w:t>
      </w:r>
    </w:p>
    <w:p w:rsidR="00000000" w:rsidDel="00000000" w:rsidP="00000000" w:rsidRDefault="00000000" w:rsidRPr="00000000" w14:paraId="00000035">
      <w:pPr>
        <w:pageBreakBefore w:val="0"/>
        <w:spacing w:after="0" w:before="1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38">
      <w:pPr>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Milestone 1: Audit and optimization of the software (Start: Day 1, End: Day 3)</w:t>
      </w:r>
    </w:p>
    <w:p w:rsidR="00000000" w:rsidDel="00000000" w:rsidP="00000000" w:rsidRDefault="00000000" w:rsidRPr="00000000" w14:paraId="00000039">
      <w:pPr>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Milestone 2: Software installation on devices and equipment (Start: Day 4, End: Day 7)</w:t>
      </w:r>
    </w:p>
    <w:p w:rsidR="00000000" w:rsidDel="00000000" w:rsidP="00000000" w:rsidRDefault="00000000" w:rsidRPr="00000000" w14:paraId="0000003A">
      <w:pPr>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Milestone 3: Installation of compliance equipment and handing over of manuals (Start: Day 8, End: Day 10)</w:t>
      </w:r>
      <w:r w:rsidDel="00000000" w:rsidR="00000000" w:rsidRPr="00000000">
        <w:rPr>
          <w:rtl w:val="0"/>
        </w:rPr>
      </w:r>
    </w:p>
    <w:p w:rsidR="00000000" w:rsidDel="00000000" w:rsidP="00000000" w:rsidRDefault="00000000" w:rsidRPr="00000000" w14:paraId="0000003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3D">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Total estimated hours: 80 hours (approximately 8 hours per day for 10 days)</w:t>
      </w:r>
      <w:r w:rsidDel="00000000" w:rsidR="00000000" w:rsidRPr="00000000">
        <w:rPr>
          <w:rtl w:val="0"/>
        </w:rPr>
      </w:r>
    </w:p>
    <w:p w:rsidR="00000000" w:rsidDel="00000000" w:rsidP="00000000" w:rsidRDefault="00000000" w:rsidRPr="00000000" w14:paraId="0000003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40">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Estimated completion date: [Date 10 working days from start date].</w:t>
      </w:r>
    </w:p>
    <w:p w:rsidR="00000000" w:rsidDel="00000000" w:rsidP="00000000" w:rsidRDefault="00000000" w:rsidRPr="00000000" w14:paraId="00000041">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42">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43">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Office Green will pay the supplier once all work has been completed.</w:t>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D">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4E">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47">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