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before="0" w:lineRule="auto"/>
        <w:ind w:left="-360" w:right="-360" w:firstLine="0"/>
        <w:jc w:val="center"/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Arial" w:cs="Arial" w:eastAsia="Arial" w:hAnsi="Arial"/>
          <w:color w:val="34a853"/>
        </w:rPr>
      </w:pPr>
      <w:bookmarkStart w:colFirst="0" w:colLast="0" w:name="_rygp9hgb9tyc" w:id="0"/>
      <w:bookmarkEnd w:id="0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Arial" w:cs="Arial" w:eastAsia="Arial" w:hAnsi="Arial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July 21st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CONFERENCE ROOM</w:t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Attendees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Analista financiero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Director de Cumplimiento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Especialista en Recursos Humanos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Tester de QA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Gerente de Servicio al Cliente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Especialista en TI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Gerente de Inventario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Gerente de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Purpose and Expectations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propósito de la reunión es revisar los resultados de la encuesta de satisfacción del cliente y discutir los pasos a seguir para mejorar los plazos de entrega y la atención al cliente antes del lanzamiento oficial. Al finalizar la reunión, se espera que cada área tenga asignadas responsabilidades claras y un plan de acción para implementar las mejoras discutidas.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84bq4s12tnsg" w:id="3"/>
      <w:bookmarkEnd w:id="3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pStyle w:val="Heading2"/>
        <w:pageBreakBefore w:val="0"/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b w:val="1"/>
        </w:rPr>
      </w:pPr>
      <w:bookmarkStart w:colFirst="0" w:colLast="0" w:name="_cllctxd68p6" w:id="4"/>
      <w:bookmarkEnd w:id="4"/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Topic #1: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  Revisión de los resultados de la encuesta de satisfacción</w:t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1"/>
          <w:numId w:val="8"/>
        </w:numPr>
        <w:spacing w:after="0" w:afterAutospacing="0" w:before="0" w:beforeAutospacing="0"/>
        <w:ind w:left="1440" w:hanging="360"/>
        <w:rPr>
          <w:rFonts w:ascii="Arial" w:cs="Arial" w:eastAsia="Arial" w:hAnsi="Arial"/>
          <w:b w:val="1"/>
        </w:rPr>
      </w:pPr>
      <w:bookmarkStart w:colFirst="0" w:colLast="0" w:name="_worbwgvmdsbo" w:id="5"/>
      <w:bookmarkEnd w:id="5"/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Presentación de los puntos clave de la encuesta y su impacto en la percepción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spacing w:after="0" w:afterAutospacing="0" w:before="0" w:beforeAutospacing="0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#2:</w:t>
      </w:r>
      <w:r w:rsidDel="00000000" w:rsidR="00000000" w:rsidRPr="00000000">
        <w:rPr>
          <w:rFonts w:ascii="Arial" w:cs="Arial" w:eastAsia="Arial" w:hAnsi="Arial"/>
          <w:rtl w:val="0"/>
        </w:rPr>
        <w:t xml:space="preserve"> Mejoras en los plazos de entrega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Lluvia de ideas para alcanzar el objetivo del 95% de entregas a tiempo, con foco en las entregas solicitadas antes de los horarios laborales estándar.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spacing w:after="0" w:afterAutospacing="0" w:before="0" w:beforeAutospacing="0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#3: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Implementación de chat en tiempo real para atención al cliente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before="0" w:before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Debate sobre la viabilidad técnica y operativa de añadir un sistema de chat en tiempo real para mejorar la experiencia del cliente.</w:t>
      </w:r>
    </w:p>
    <w:p w:rsidR="00000000" w:rsidDel="00000000" w:rsidP="00000000" w:rsidRDefault="00000000" w:rsidRPr="00000000" w14:paraId="00000016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v28k6emdbgnv" w:id="6"/>
      <w:bookmarkEnd w:id="6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(Se dejará espacio para anotar temas discutidos, decisiones tomadas y cualquier conclusión alcanzada durante la reunión) Tomar en cuenta los siguientes puntos para realizar notas: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Enfócate en los puntos clave: No escribas todo lo que se dice, sino resúmelo. Concéntrate en las ideas principales, las decisiones tomadas y los puntos que generen debate.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 “El equipo acordó que la causa principal de los retrasos en las entregas es la falta de recursos en las primeras horas del día.”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 decisiones importantes: Si se llega a una conclusión o acuerdo sobre un tema, asegúrate de anotarlo.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 “Se decidió implementar entregas antes de las 8 a.m. para mejorar la satisfacción del cliente.”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Captura los desacuerdos o problemas no resueltos: Si algún tema no llega a una resolución, toma nota para seguir trabajando en ello más adelante.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 “Queda pendiente investigar más sobre los costos de integrar un sistema de chat en tiempo real.”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 los responsables de las tareas: Si alguien asume una responsabilidad o un compromiso, asegúrate de registrar quién es la persona encargada y los plazos.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 “El gerente de servicio al cliente revisará los costos de implementar chat en vivo. Fecha límite: 25 de octubre.”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 viñetas o listas: Facilita la lectura de las notas y permite que otros puedan revisarlas fácilmente.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Entregas a tiempo mejoradas al 90%, pero el objetivo es 95%.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Atención al cliente: satisfacción aumentada, se explorará el chat en tiempo real.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pqv95n650218" w:id="7"/>
      <w:bookmarkEnd w:id="7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Action Items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(Se dejará espacio para registrar las tareas asignadas y los responsables de cada una) Tomar en cuenta los siguientes puntos: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Sé específico: Las tareas deben ser claras y concisas, con una acción definida y los resultados esperados. Evita palabras ambiguas.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 “Realizar un análisis de las entregas tardías de las últimas 4 semanas.”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Asigna responsables: Cada tarea debe tener una persona encargada, evitando la confusión sobre quién se hará cargo.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 “El especialista en TI se encargará de investigar las plataformas de chat en vivo.”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 plazos claros: Indica cuándo se debe completar la tarea. Esto ayudará a mantener el proyecto en marcha.</w:t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 “Informe sobre las opciones de chat en vivo, responsable: Especialista en TI. Fecha límite: 20 de octubre.”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Incluye métricas si es posible: Si la tarea implica mejorar un área (como entregas o atención al cliente), incluye un objetivo medible.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 “Aumentar la tasa de entregas puntuales al 95% para fin de mes.”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Revisa en la siguiente reunión: Al final de la reunión, asegura que todos estén alineados con las tareas asignadas, y en la próxima reunión revisa el estado de las mismas.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Formato de ejemplo de Action Items: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Action Item: Investigar la integración de un sistema de chat en vivo.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Responsable: Especialista en TI.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Plazo: 20 de octubre.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Action Item: Revisar rutas de entrega para mejorar los tiempos.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Responsable: Gerente de Inventario.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Plazo: 18 de octubre.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360" w:top="1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C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E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ageBreakBefore w:val="0"/>
      <w:ind w:left="-360" w:right="-360" w:firstLine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color w:val="3369e8"/>
        <w:sz w:val="40"/>
        <w:szCs w:val="40"/>
      </w:rPr>
      <w:drawing>
        <wp:inline distB="114300" distT="114300" distL="114300" distR="114300">
          <wp:extent cx="1651422" cy="1262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3906" r="0" t="0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