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227B1" w14:textId="619AA553" w:rsidR="001656F4" w:rsidRDefault="00515DD4" w:rsidP="00FF3DCA">
      <w:pPr>
        <w:jc w:val="both"/>
        <w:rPr>
          <w:i/>
          <w:iCs/>
        </w:rPr>
      </w:pPr>
      <w:r w:rsidRPr="00515DD4">
        <w:t>Llamadas por el Altísimo</w:t>
      </w:r>
      <w:r w:rsidR="00E60E6E">
        <w:t>.</w:t>
      </w:r>
    </w:p>
    <w:p w14:paraId="40AAE65E" w14:textId="39F02C0E" w:rsidR="008F489D" w:rsidRDefault="00FF3DCA" w:rsidP="00FF3DCA">
      <w:pPr>
        <w:jc w:val="both"/>
        <w:rPr>
          <w:i/>
          <w:iCs/>
        </w:rPr>
      </w:pPr>
      <w:r w:rsidRPr="00FF3DCA">
        <w:rPr>
          <w:i/>
          <w:iCs/>
        </w:rPr>
        <w:t>Sepan cuantos esta carta vieren como yo, Doña Catalina de San Ambrosio, hija legitima del legitimo matrimonio de Francisco Hernández Zamorano y Catalina Sánchez Mayoral, su mujer, mis padres legítimos, de esta villa de Alburquerque</w:t>
      </w:r>
      <w:r>
        <w:rPr>
          <w:i/>
          <w:iCs/>
        </w:rPr>
        <w:t>,</w:t>
      </w:r>
      <w:r w:rsidRPr="00FF3DCA">
        <w:rPr>
          <w:i/>
          <w:iCs/>
        </w:rPr>
        <w:t xml:space="preserve"> preparando los inconvenientes que pudieran perturbar mi conciencia en los peligros del siglo, resolví entrar en religión y habiéndolo consultado con los dichos mis padres, lo trataron con la abadesa del convento de esta villa en donde estoy por religiosa novicia, que es de la orden de Santa Clara</w:t>
      </w:r>
      <w:r w:rsidR="00350199">
        <w:rPr>
          <w:i/>
          <w:iCs/>
        </w:rPr>
        <w:t>…</w:t>
      </w:r>
      <w:r w:rsidRPr="00FF3DCA">
        <w:rPr>
          <w:i/>
          <w:iCs/>
        </w:rPr>
        <w:t>.</w:t>
      </w:r>
    </w:p>
    <w:p w14:paraId="4B877995" w14:textId="79700DDA" w:rsidR="0001655E" w:rsidRDefault="0001655E" w:rsidP="0001655E">
      <w:pPr>
        <w:jc w:val="center"/>
      </w:pPr>
      <w:r>
        <w:t>AHPB P.N. Año 1700, escribano Francisco Pedrero Lucio, caja 4840, página 160</w:t>
      </w:r>
    </w:p>
    <w:p w14:paraId="7B0BB817" w14:textId="506EF3B0" w:rsidR="00350199" w:rsidRDefault="00350199" w:rsidP="0001655E">
      <w:pPr>
        <w:jc w:val="center"/>
      </w:pPr>
    </w:p>
    <w:p w14:paraId="75FCDDA3" w14:textId="77777777" w:rsidR="00AF00EC" w:rsidRPr="00350199" w:rsidRDefault="00AF00EC" w:rsidP="00350199">
      <w:pPr>
        <w:jc w:val="center"/>
      </w:pPr>
    </w:p>
    <w:p w14:paraId="68E3429F" w14:textId="67C6A540" w:rsidR="00350199" w:rsidRDefault="0010033D" w:rsidP="00FF3DCA">
      <w:pPr>
        <w:jc w:val="both"/>
      </w:pPr>
      <w:r>
        <w:t>¿Qué</w:t>
      </w:r>
      <w:r w:rsidR="00350199">
        <w:t xml:space="preserve"> camino hubo de recorrer Catalina, desde que recibió la llamada del Altísimo, hasta </w:t>
      </w:r>
      <w:r>
        <w:t xml:space="preserve">renunciar al mundo y </w:t>
      </w:r>
      <w:r w:rsidR="00350199">
        <w:t>encerrarse en un convento para siempre</w:t>
      </w:r>
      <w:r>
        <w:t>? Vamos a verlo:</w:t>
      </w:r>
      <w:r w:rsidR="00350199">
        <w:t xml:space="preserve"> </w:t>
      </w:r>
    </w:p>
    <w:p w14:paraId="76A2060C" w14:textId="3E9A45CE" w:rsidR="0010033D" w:rsidRDefault="0010033D" w:rsidP="00FF3DCA">
      <w:pPr>
        <w:jc w:val="both"/>
      </w:pPr>
      <w:r>
        <w:t xml:space="preserve">Su primer paso </w:t>
      </w:r>
      <w:r w:rsidR="00711CE1">
        <w:t>lo constituyó</w:t>
      </w:r>
      <w:r>
        <w:t xml:space="preserve"> la </w:t>
      </w:r>
      <w:r w:rsidRPr="0010033D">
        <w:rPr>
          <w:i/>
          <w:iCs/>
        </w:rPr>
        <w:t>toma de</w:t>
      </w:r>
      <w:r w:rsidR="008F489D" w:rsidRPr="0010033D">
        <w:rPr>
          <w:i/>
          <w:iCs/>
        </w:rPr>
        <w:t xml:space="preserve"> hábitos</w:t>
      </w:r>
      <w:r>
        <w:t>,</w:t>
      </w:r>
      <w:r w:rsidR="008F489D" w:rsidRPr="008F489D">
        <w:t xml:space="preserve"> proceso </w:t>
      </w:r>
      <w:r>
        <w:t>que se realiza en l</w:t>
      </w:r>
      <w:r w:rsidR="00563F9D">
        <w:t>os</w:t>
      </w:r>
      <w:r w:rsidR="008F489D" w:rsidRPr="008F489D">
        <w:t xml:space="preserve"> </w:t>
      </w:r>
      <w:r w:rsidR="00E865EF">
        <w:t>conventos y</w:t>
      </w:r>
      <w:r>
        <w:t xml:space="preserve"> </w:t>
      </w:r>
      <w:r w:rsidRPr="008F489D">
        <w:t>por</w:t>
      </w:r>
      <w:r w:rsidR="008F489D" w:rsidRPr="008F489D">
        <w:t xml:space="preserve"> el que una persona ajena el mismo recibe sus primeros votos </w:t>
      </w:r>
      <w:r w:rsidRPr="008F489D">
        <w:t>convirti</w:t>
      </w:r>
      <w:r>
        <w:t>éndose</w:t>
      </w:r>
      <w:r w:rsidR="008F489D" w:rsidRPr="008F489D">
        <w:t xml:space="preserve"> en novicia de la orden religiosa en la que los tomó</w:t>
      </w:r>
      <w:r>
        <w:t>. L</w:t>
      </w:r>
      <w:r w:rsidR="008F489D" w:rsidRPr="008F489D">
        <w:t>as novicias no eran consideradas dentro de esta estructura jerárquica ya que aún no habían profesado y por tanto no tenía</w:t>
      </w:r>
      <w:r>
        <w:t>n</w:t>
      </w:r>
      <w:r w:rsidR="008F489D" w:rsidRPr="008F489D">
        <w:t xml:space="preserve"> ninguna misión más que su propia formación la cual se prolongaba en todos los conventos</w:t>
      </w:r>
      <w:r>
        <w:t>,</w:t>
      </w:r>
      <w:r w:rsidR="008F489D" w:rsidRPr="008F489D">
        <w:t xml:space="preserve"> independientemente de la orden religiosa a la que pertenecieran</w:t>
      </w:r>
      <w:r>
        <w:t>,</w:t>
      </w:r>
      <w:r w:rsidR="008F489D" w:rsidRPr="008F489D">
        <w:t xml:space="preserve"> al menos durante </w:t>
      </w:r>
      <w:r>
        <w:t>un</w:t>
      </w:r>
      <w:r w:rsidR="008F489D" w:rsidRPr="008F489D">
        <w:t xml:space="preserve"> año</w:t>
      </w:r>
      <w:r>
        <w:t>.</w:t>
      </w:r>
    </w:p>
    <w:p w14:paraId="3A078164" w14:textId="432A6A49" w:rsidR="00206E53" w:rsidRDefault="0010033D" w:rsidP="00FF3DCA">
      <w:pPr>
        <w:jc w:val="both"/>
      </w:pPr>
      <w:r>
        <w:t xml:space="preserve">El proceso de toma de hábitos tiene una </w:t>
      </w:r>
      <w:r w:rsidR="008F489D" w:rsidRPr="008F489D">
        <w:t>estructura</w:t>
      </w:r>
      <w:r>
        <w:t xml:space="preserve"> definida y empieza por una </w:t>
      </w:r>
      <w:r w:rsidRPr="001B57F3">
        <w:rPr>
          <w:b/>
          <w:bCs/>
        </w:rPr>
        <w:t>súplica</w:t>
      </w:r>
      <w:r w:rsidR="008F489D" w:rsidRPr="001B57F3">
        <w:rPr>
          <w:b/>
          <w:bCs/>
        </w:rPr>
        <w:t xml:space="preserve"> o petición</w:t>
      </w:r>
      <w:r w:rsidR="008F489D" w:rsidRPr="008F489D">
        <w:t xml:space="preserve"> </w:t>
      </w:r>
      <w:r>
        <w:t>(</w:t>
      </w:r>
      <w:r w:rsidR="008F489D" w:rsidRPr="008F489D">
        <w:t>de toma de hábitos</w:t>
      </w:r>
      <w:r>
        <w:t>) que</w:t>
      </w:r>
      <w:r w:rsidR="008F489D" w:rsidRPr="008F489D">
        <w:t xml:space="preserve"> es formulada</w:t>
      </w:r>
      <w:r w:rsidR="00E865EF">
        <w:t>, en nombre de la solicitante,</w:t>
      </w:r>
      <w:r w:rsidR="008F489D" w:rsidRPr="008F489D">
        <w:t xml:space="preserve"> por la cabeza jerárquica de la entidad conventual</w:t>
      </w:r>
      <w:r>
        <w:t xml:space="preserve"> -</w:t>
      </w:r>
      <w:r w:rsidR="008F489D" w:rsidRPr="008F489D">
        <w:t>la priora o abadesa</w:t>
      </w:r>
      <w:r>
        <w:t>-</w:t>
      </w:r>
      <w:r w:rsidR="008F489D" w:rsidRPr="008F489D">
        <w:t xml:space="preserve"> y va dirigida al obispo de la diócesis</w:t>
      </w:r>
      <w:r>
        <w:t>. E</w:t>
      </w:r>
      <w:r w:rsidR="008F489D" w:rsidRPr="008F489D">
        <w:t xml:space="preserve">n ella se expone el nombre y apellidos de la </w:t>
      </w:r>
      <w:r w:rsidR="00E865EF">
        <w:t>peticionaria</w:t>
      </w:r>
      <w:r w:rsidR="008F489D" w:rsidRPr="008F489D">
        <w:t xml:space="preserve"> y la </w:t>
      </w:r>
      <w:r w:rsidR="00E865EF">
        <w:t>conformidad,</w:t>
      </w:r>
      <w:r w:rsidR="008F489D" w:rsidRPr="008F489D">
        <w:t xml:space="preserve"> por parte de la comunidad</w:t>
      </w:r>
      <w:r w:rsidR="00E865EF">
        <w:t>,</w:t>
      </w:r>
      <w:r w:rsidR="008F489D" w:rsidRPr="008F489D">
        <w:t xml:space="preserve"> para </w:t>
      </w:r>
      <w:r w:rsidR="00E865EF">
        <w:t>que se inicie este proceso de incorporación</w:t>
      </w:r>
      <w:r>
        <w:t>. Le sigue un</w:t>
      </w:r>
      <w:r w:rsidR="008F489D" w:rsidRPr="008F489D">
        <w:t xml:space="preserve"> </w:t>
      </w:r>
      <w:r w:rsidR="008F489D" w:rsidRPr="001B57F3">
        <w:rPr>
          <w:b/>
          <w:bCs/>
        </w:rPr>
        <w:t>mandato episcopal</w:t>
      </w:r>
      <w:r w:rsidR="001B57F3">
        <w:t xml:space="preserve">, el </w:t>
      </w:r>
      <w:r w:rsidR="008F489D" w:rsidRPr="008F489D">
        <w:t xml:space="preserve">obispo de la diócesis al que ha sido dirigida la solicitud manifiesta haberse enterado de los deseos de la comunidad para la toma de hábito de la interesada y manda que se haga un análisis de la </w:t>
      </w:r>
      <w:r w:rsidR="00A05F8C" w:rsidRPr="008F489D">
        <w:t>situación</w:t>
      </w:r>
      <w:r w:rsidR="00E865EF">
        <w:t xml:space="preserve"> y</w:t>
      </w:r>
      <w:r w:rsidR="008F489D" w:rsidRPr="008F489D">
        <w:t xml:space="preserve"> cualidades que se presentan para </w:t>
      </w:r>
      <w:r w:rsidR="00957D8D">
        <w:t>esta toma</w:t>
      </w:r>
      <w:r w:rsidR="001B57F3">
        <w:t xml:space="preserve"> designando</w:t>
      </w:r>
      <w:r w:rsidR="008F489D" w:rsidRPr="008F489D">
        <w:t xml:space="preserve"> para este proceso a una persona de la villa donde </w:t>
      </w:r>
      <w:r w:rsidR="001B57F3">
        <w:t xml:space="preserve">se encuentra </w:t>
      </w:r>
      <w:r w:rsidR="008F489D" w:rsidRPr="008F489D">
        <w:t>el convento</w:t>
      </w:r>
      <w:r w:rsidR="001B57F3">
        <w:t>,</w:t>
      </w:r>
      <w:r w:rsidR="008F489D" w:rsidRPr="008F489D">
        <w:t xml:space="preserve"> en la mayoría de los casos un sacerdote del lugar</w:t>
      </w:r>
      <w:r w:rsidR="00A05F8C">
        <w:t xml:space="preserve">, que da su aceptación para dicha comisión y tras </w:t>
      </w:r>
      <w:r w:rsidR="00957D8D">
        <w:t>llevar a cabo</w:t>
      </w:r>
      <w:r w:rsidR="00A05F8C">
        <w:t xml:space="preserve"> misma genera un </w:t>
      </w:r>
      <w:r w:rsidR="001B57F3">
        <w:t xml:space="preserve"> </w:t>
      </w:r>
      <w:r w:rsidR="008F489D" w:rsidRPr="008F489D">
        <w:t>i</w:t>
      </w:r>
      <w:r w:rsidR="008F489D" w:rsidRPr="00A05F8C">
        <w:rPr>
          <w:b/>
          <w:bCs/>
        </w:rPr>
        <w:t>nforme de hechos</w:t>
      </w:r>
      <w:r w:rsidR="00A05F8C">
        <w:rPr>
          <w:b/>
          <w:bCs/>
        </w:rPr>
        <w:t xml:space="preserve">, </w:t>
      </w:r>
      <w:r w:rsidR="00A05F8C">
        <w:t xml:space="preserve">núcleo central </w:t>
      </w:r>
      <w:r w:rsidR="008F489D" w:rsidRPr="008F489D">
        <w:t xml:space="preserve"> </w:t>
      </w:r>
      <w:r w:rsidR="00A05F8C">
        <w:t>de este</w:t>
      </w:r>
      <w:r w:rsidR="008F489D" w:rsidRPr="008F489D">
        <w:t xml:space="preserve"> proceso </w:t>
      </w:r>
      <w:r w:rsidR="00A05F8C">
        <w:t>o</w:t>
      </w:r>
      <w:r w:rsidR="008F489D" w:rsidRPr="008F489D">
        <w:t xml:space="preserve"> expediente</w:t>
      </w:r>
      <w:r w:rsidR="00E865EF">
        <w:t>,</w:t>
      </w:r>
      <w:r w:rsidR="00563F9D">
        <w:t xml:space="preserve"> y en el que </w:t>
      </w:r>
      <w:r w:rsidR="008F489D" w:rsidRPr="008F489D">
        <w:t xml:space="preserve"> redacta un informe detallado del proceso de la toma de hábito</w:t>
      </w:r>
      <w:r w:rsidR="00957D8D">
        <w:t xml:space="preserve"> y la recepción de los votos de la novicia</w:t>
      </w:r>
      <w:r w:rsidR="00563F9D">
        <w:t xml:space="preserve">. </w:t>
      </w:r>
      <w:r w:rsidR="00E865EF">
        <w:t>Por último</w:t>
      </w:r>
      <w:r w:rsidR="00563F9D">
        <w:t xml:space="preserve"> y a través del </w:t>
      </w:r>
      <w:r w:rsidR="008F489D" w:rsidRPr="00563F9D">
        <w:rPr>
          <w:b/>
          <w:bCs/>
        </w:rPr>
        <w:t>mandato final</w:t>
      </w:r>
      <w:r w:rsidR="00E865EF">
        <w:rPr>
          <w:b/>
          <w:bCs/>
        </w:rPr>
        <w:t>,</w:t>
      </w:r>
      <w:r w:rsidR="008F489D" w:rsidRPr="008F489D">
        <w:t xml:space="preserve"> el emisario del obispo </w:t>
      </w:r>
      <w:r w:rsidR="00E865EF">
        <w:t xml:space="preserve">pide </w:t>
      </w:r>
      <w:r w:rsidR="008F489D" w:rsidRPr="008F489D">
        <w:t>a la Comunidad de religiosas en la que se ha producido la toma de</w:t>
      </w:r>
      <w:r w:rsidR="00957D8D">
        <w:t xml:space="preserve"> hábitos y</w:t>
      </w:r>
      <w:r w:rsidR="008F489D" w:rsidRPr="008F489D">
        <w:t xml:space="preserve"> votos</w:t>
      </w:r>
      <w:r w:rsidR="00E865EF">
        <w:t>,</w:t>
      </w:r>
      <w:r w:rsidR="00563F9D">
        <w:t xml:space="preserve"> que </w:t>
      </w:r>
      <w:r w:rsidR="00E865EF">
        <w:t>envíen</w:t>
      </w:r>
      <w:r w:rsidR="008F489D" w:rsidRPr="008F489D">
        <w:t xml:space="preserve"> un informe detallado del proceso</w:t>
      </w:r>
      <w:r w:rsidR="00563F9D">
        <w:t xml:space="preserve"> al Obispo.</w:t>
      </w:r>
    </w:p>
    <w:p w14:paraId="3BD535C6" w14:textId="77777777" w:rsidR="00AF00EC" w:rsidRDefault="00206E53" w:rsidP="00FF3DCA">
      <w:pPr>
        <w:jc w:val="both"/>
      </w:pPr>
      <w:r>
        <w:t xml:space="preserve">Su </w:t>
      </w:r>
      <w:r w:rsidR="00E865EF">
        <w:t xml:space="preserve">segundo escalón fue el de la </w:t>
      </w:r>
      <w:r w:rsidR="008F489D" w:rsidRPr="00E865EF">
        <w:rPr>
          <w:i/>
          <w:iCs/>
        </w:rPr>
        <w:t>profesi</w:t>
      </w:r>
      <w:r>
        <w:rPr>
          <w:i/>
          <w:iCs/>
        </w:rPr>
        <w:t>ó</w:t>
      </w:r>
      <w:r w:rsidR="008F489D" w:rsidRPr="00E865EF">
        <w:rPr>
          <w:i/>
          <w:iCs/>
        </w:rPr>
        <w:t>n perpetua</w:t>
      </w:r>
      <w:r>
        <w:rPr>
          <w:i/>
          <w:iCs/>
        </w:rPr>
        <w:t xml:space="preserve">. </w:t>
      </w:r>
      <w:r>
        <w:t>S</w:t>
      </w:r>
      <w:r w:rsidR="008F489D" w:rsidRPr="008F489D">
        <w:t>e trata del acto por el que una novicia toma sus votos perpetuos convirtiéndose</w:t>
      </w:r>
      <w:r w:rsidR="00A62144">
        <w:t xml:space="preserve">, ya </w:t>
      </w:r>
      <w:r w:rsidR="00957D8D">
        <w:t xml:space="preserve">sí, </w:t>
      </w:r>
      <w:r w:rsidR="00957D8D" w:rsidRPr="008F489D">
        <w:t>en</w:t>
      </w:r>
      <w:r w:rsidR="008F489D" w:rsidRPr="008F489D">
        <w:t xml:space="preserve"> parte activa de la comunidad religiosa en la que profesa</w:t>
      </w:r>
      <w:r>
        <w:t>. Cronológicamente</w:t>
      </w:r>
      <w:r w:rsidR="008F489D" w:rsidRPr="008F489D">
        <w:t xml:space="preserve"> se </w:t>
      </w:r>
      <w:r>
        <w:t>realiza un</w:t>
      </w:r>
      <w:r w:rsidR="008F489D" w:rsidRPr="008F489D">
        <w:t xml:space="preserve"> año después de la </w:t>
      </w:r>
      <w:r>
        <w:t>toma</w:t>
      </w:r>
      <w:r w:rsidR="008F489D" w:rsidRPr="008F489D">
        <w:t xml:space="preserve"> de</w:t>
      </w:r>
      <w:r w:rsidR="00957D8D">
        <w:t>l</w:t>
      </w:r>
      <w:r w:rsidR="008F489D" w:rsidRPr="008F489D">
        <w:t xml:space="preserve"> </w:t>
      </w:r>
      <w:r>
        <w:t>hábito</w:t>
      </w:r>
      <w:r w:rsidR="008F489D" w:rsidRPr="008F489D">
        <w:t xml:space="preserve"> y presenta una estructura muy similar a la expuesta</w:t>
      </w:r>
      <w:r>
        <w:t xml:space="preserve"> para </w:t>
      </w:r>
      <w:r w:rsidRPr="008F489D">
        <w:t>esta</w:t>
      </w:r>
      <w:r>
        <w:t xml:space="preserve"> última, </w:t>
      </w:r>
      <w:r w:rsidR="008F489D" w:rsidRPr="008F489D">
        <w:t xml:space="preserve">aunque </w:t>
      </w:r>
      <w:r>
        <w:t>con la aparición de</w:t>
      </w:r>
      <w:r w:rsidR="008F489D" w:rsidRPr="008F489D">
        <w:t xml:space="preserve"> dos elementos</w:t>
      </w:r>
      <w:r>
        <w:t xml:space="preserve"> nuevos</w:t>
      </w:r>
      <w:r w:rsidR="00A62144">
        <w:t xml:space="preserve"> como vamos a ver. </w:t>
      </w:r>
    </w:p>
    <w:p w14:paraId="0737B914" w14:textId="00CFB812" w:rsidR="008F489D" w:rsidRDefault="00A62144" w:rsidP="00FF3DCA">
      <w:pPr>
        <w:jc w:val="both"/>
      </w:pPr>
      <w:r>
        <w:t xml:space="preserve">Se inicia con la consabida </w:t>
      </w:r>
      <w:r w:rsidR="008F489D" w:rsidRPr="00206E53">
        <w:rPr>
          <w:b/>
          <w:bCs/>
        </w:rPr>
        <w:t>súplica o petición</w:t>
      </w:r>
      <w:r w:rsidR="008F489D" w:rsidRPr="008F489D">
        <w:t xml:space="preserve"> para la profesión</w:t>
      </w:r>
      <w:r w:rsidR="00206E53">
        <w:t>,</w:t>
      </w:r>
      <w:r w:rsidR="008F489D" w:rsidRPr="008F489D">
        <w:t xml:space="preserve"> </w:t>
      </w:r>
      <w:r w:rsidR="00206E53">
        <w:t>que vuelve a ser</w:t>
      </w:r>
      <w:r w:rsidR="008F489D" w:rsidRPr="008F489D">
        <w:t xml:space="preserve"> formulada por la cabeza jerárquica de la entidad conventual</w:t>
      </w:r>
      <w:r w:rsidR="00206E53">
        <w:t>,</w:t>
      </w:r>
      <w:r w:rsidR="008F489D" w:rsidRPr="008F489D">
        <w:t xml:space="preserve"> es decir la priora o abadesa</w:t>
      </w:r>
      <w:r w:rsidR="00206E53">
        <w:t>, y</w:t>
      </w:r>
      <w:r w:rsidR="008F489D" w:rsidRPr="008F489D">
        <w:t xml:space="preserve"> va dirigida </w:t>
      </w:r>
      <w:r w:rsidR="00206E53">
        <w:t xml:space="preserve">también </w:t>
      </w:r>
      <w:r w:rsidR="008F489D" w:rsidRPr="008F489D">
        <w:t>al obispo de la diócesis</w:t>
      </w:r>
      <w:r>
        <w:t xml:space="preserve">, haciéndole saber que </w:t>
      </w:r>
      <w:r w:rsidR="008F489D" w:rsidRPr="008F489D">
        <w:t>transcurrido el periodo de formación la novicia tiene verdadera intención de tomar sus votos perpetu</w:t>
      </w:r>
      <w:r>
        <w:t>os. Le sigue un nuevo</w:t>
      </w:r>
      <w:r w:rsidR="008F489D" w:rsidRPr="008F489D">
        <w:t xml:space="preserve"> </w:t>
      </w:r>
      <w:r w:rsidR="008F489D" w:rsidRPr="00A62144">
        <w:rPr>
          <w:b/>
          <w:bCs/>
        </w:rPr>
        <w:t>mandato Episcopal</w:t>
      </w:r>
      <w:r>
        <w:t xml:space="preserve">; </w:t>
      </w:r>
      <w:r w:rsidR="008F489D" w:rsidRPr="008F489D">
        <w:t>el obispo de la diócesis al que ha ido dirigida la solicitud manifiesta haberse enterado de los deseos de la comunidad y manda que se haga un</w:t>
      </w:r>
      <w:r>
        <w:t xml:space="preserve"> nuevo</w:t>
      </w:r>
      <w:r w:rsidR="008F489D" w:rsidRPr="008F489D">
        <w:t xml:space="preserve"> análisis de la situación y se tome votación </w:t>
      </w:r>
      <w:r>
        <w:t>a</w:t>
      </w:r>
      <w:r w:rsidR="008F489D" w:rsidRPr="008F489D">
        <w:t xml:space="preserve"> las </w:t>
      </w:r>
      <w:r w:rsidR="008F489D" w:rsidRPr="008F489D">
        <w:lastRenderedPageBreak/>
        <w:t xml:space="preserve">religiosas </w:t>
      </w:r>
      <w:r>
        <w:t>para</w:t>
      </w:r>
      <w:r w:rsidR="008F489D" w:rsidRPr="008F489D">
        <w:t xml:space="preserve"> que </w:t>
      </w:r>
      <w:r>
        <w:t>manifiesten en ella</w:t>
      </w:r>
      <w:r w:rsidR="008F489D" w:rsidRPr="008F489D">
        <w:t xml:space="preserve"> su </w:t>
      </w:r>
      <w:r>
        <w:t xml:space="preserve">posición sobre sobre </w:t>
      </w:r>
      <w:r w:rsidR="008F489D" w:rsidRPr="008F489D">
        <w:t>la profesión</w:t>
      </w:r>
      <w:r>
        <w:t xml:space="preserve"> perpetua solicitada. P</w:t>
      </w:r>
      <w:r w:rsidR="008F489D" w:rsidRPr="008F489D">
        <w:t>ara este proceso</w:t>
      </w:r>
      <w:r w:rsidR="00957D8D">
        <w:t>, como veíamos anteriormente,</w:t>
      </w:r>
      <w:r w:rsidR="008F489D" w:rsidRPr="008F489D">
        <w:t xml:space="preserve"> el obispo </w:t>
      </w:r>
      <w:r w:rsidR="00957D8D">
        <w:t>designa a un comisionado que da su</w:t>
      </w:r>
      <w:r w:rsidR="008F489D" w:rsidRPr="008F489D">
        <w:t xml:space="preserve"> aceptación </w:t>
      </w:r>
      <w:r w:rsidR="0009037B">
        <w:t xml:space="preserve">a la </w:t>
      </w:r>
      <w:r w:rsidR="008F489D" w:rsidRPr="008F489D">
        <w:t>tarea que le propone</w:t>
      </w:r>
      <w:r w:rsidR="0009037B">
        <w:t xml:space="preserve">. Le sigue, y esto es nuevo, </w:t>
      </w:r>
      <w:r w:rsidR="00CC3A37">
        <w:t xml:space="preserve">una </w:t>
      </w:r>
      <w:r w:rsidR="00CC3A37" w:rsidRPr="008F489D">
        <w:t>votación</w:t>
      </w:r>
      <w:r w:rsidR="008F489D" w:rsidRPr="0009037B">
        <w:rPr>
          <w:b/>
          <w:bCs/>
        </w:rPr>
        <w:t xml:space="preserve"> conventual</w:t>
      </w:r>
      <w:r w:rsidR="0009037B">
        <w:rPr>
          <w:b/>
          <w:bCs/>
        </w:rPr>
        <w:t xml:space="preserve"> </w:t>
      </w:r>
      <w:r w:rsidR="008F489D" w:rsidRPr="008F489D">
        <w:t xml:space="preserve">de cada una de las religiosas que tienen voz y voto en el convento </w:t>
      </w:r>
      <w:r w:rsidR="0009037B">
        <w:t>debiendo</w:t>
      </w:r>
      <w:r w:rsidR="008F489D" w:rsidRPr="008F489D">
        <w:t xml:space="preserve"> responder si acepta</w:t>
      </w:r>
      <w:r w:rsidR="0009037B">
        <w:t>n</w:t>
      </w:r>
      <w:r w:rsidR="008F489D" w:rsidRPr="008F489D">
        <w:t xml:space="preserve"> o no la incorporación de la </w:t>
      </w:r>
      <w:r w:rsidR="0009037B">
        <w:t>novicia</w:t>
      </w:r>
      <w:r w:rsidR="008F489D" w:rsidRPr="008F489D">
        <w:t xml:space="preserve"> a la comunidad</w:t>
      </w:r>
      <w:r w:rsidR="0009037B">
        <w:t>.</w:t>
      </w:r>
      <w:r w:rsidR="008F489D" w:rsidRPr="008F489D">
        <w:t xml:space="preserve"> </w:t>
      </w:r>
      <w:r w:rsidR="0009037B">
        <w:t xml:space="preserve">También es nueva la </w:t>
      </w:r>
      <w:r w:rsidR="008F489D" w:rsidRPr="0009037B">
        <w:rPr>
          <w:i/>
          <w:iCs/>
        </w:rPr>
        <w:t>exploración de voluntad</w:t>
      </w:r>
      <w:r w:rsidR="0009037B">
        <w:rPr>
          <w:i/>
          <w:iCs/>
        </w:rPr>
        <w:t xml:space="preserve"> </w:t>
      </w:r>
      <w:r w:rsidR="0009037B">
        <w:t xml:space="preserve">(1) que </w:t>
      </w:r>
      <w:r w:rsidR="008F489D" w:rsidRPr="008F489D">
        <w:t>es una entrevista realizada por el emisario del obispo en la que se cuestiona sobre datos personales</w:t>
      </w:r>
      <w:r w:rsidR="0009037B">
        <w:t>,</w:t>
      </w:r>
      <w:r w:rsidR="008F489D" w:rsidRPr="008F489D">
        <w:t xml:space="preserve"> familiares</w:t>
      </w:r>
      <w:r w:rsidR="0009037B">
        <w:t>,</w:t>
      </w:r>
      <w:r w:rsidR="008F489D" w:rsidRPr="008F489D">
        <w:t xml:space="preserve"> período de noviciado y deseos que le llevan a la </w:t>
      </w:r>
      <w:r w:rsidR="00CC3A37" w:rsidRPr="008F489D">
        <w:t>profesión</w:t>
      </w:r>
      <w:r w:rsidR="00CC3A37">
        <w:t>, confirmación</w:t>
      </w:r>
      <w:r w:rsidR="0009037B">
        <w:t xml:space="preserve"> de su libre voluntad y ausencia de coacciones, así como conciencia de la renuncia</w:t>
      </w:r>
      <w:r w:rsidR="00CC3A37">
        <w:t xml:space="preserve"> que hace</w:t>
      </w:r>
      <w:r w:rsidR="0009037B">
        <w:t xml:space="preserve"> e </w:t>
      </w:r>
      <w:r w:rsidR="00CC3A37">
        <w:t>implicación</w:t>
      </w:r>
      <w:r w:rsidR="0009037B">
        <w:t xml:space="preserve"> de lo que se </w:t>
      </w:r>
      <w:r w:rsidR="00CC3A37">
        <w:t>compromete</w:t>
      </w:r>
      <w:r w:rsidR="0009037B">
        <w:t>.</w:t>
      </w:r>
      <w:r w:rsidR="00CC3A37">
        <w:t xml:space="preserve"> Finaliza este proceso con los ya vistos </w:t>
      </w:r>
      <w:r w:rsidR="008F489D" w:rsidRPr="00CC3A37">
        <w:rPr>
          <w:b/>
          <w:bCs/>
        </w:rPr>
        <w:t>informe de la profesión</w:t>
      </w:r>
      <w:r w:rsidR="00CC3A37">
        <w:t xml:space="preserve">, donde el enviado obispal redacta un informe detallado del proceso y </w:t>
      </w:r>
      <w:r w:rsidR="008F489D" w:rsidRPr="00CC3A37">
        <w:rPr>
          <w:b/>
          <w:bCs/>
        </w:rPr>
        <w:t>mandato final</w:t>
      </w:r>
      <w:r w:rsidR="008F489D" w:rsidRPr="008F489D">
        <w:t xml:space="preserve"> </w:t>
      </w:r>
      <w:r w:rsidR="00CC3A37">
        <w:t>en el que se requiere, de</w:t>
      </w:r>
      <w:r w:rsidR="008F489D" w:rsidRPr="008F489D">
        <w:t xml:space="preserve"> la comunidad religiosa </w:t>
      </w:r>
      <w:r w:rsidR="00CC3A37">
        <w:t>donde</w:t>
      </w:r>
      <w:r w:rsidR="008F489D" w:rsidRPr="008F489D">
        <w:t xml:space="preserve"> se ha producido la </w:t>
      </w:r>
      <w:r w:rsidR="00CC3A37">
        <w:t>profesión,</w:t>
      </w:r>
      <w:r w:rsidR="008F489D" w:rsidRPr="008F489D">
        <w:t xml:space="preserve"> </w:t>
      </w:r>
      <w:r w:rsidR="00CC3A37">
        <w:t>la elaboración y envío de</w:t>
      </w:r>
      <w:r w:rsidR="008F489D" w:rsidRPr="008F489D">
        <w:t xml:space="preserve"> un informe de los hechos</w:t>
      </w:r>
      <w:r w:rsidR="00CC3A37">
        <w:t>.</w:t>
      </w:r>
    </w:p>
    <w:p w14:paraId="27409DDF" w14:textId="6ABB09E4" w:rsidR="008F489D" w:rsidRDefault="00CC3A37" w:rsidP="00FF3DCA">
      <w:pPr>
        <w:jc w:val="both"/>
      </w:pPr>
      <w:r>
        <w:t xml:space="preserve">La tercera y última de sus estaciones fue </w:t>
      </w:r>
      <w:r w:rsidR="00711CE1">
        <w:t xml:space="preserve">La </w:t>
      </w:r>
      <w:r w:rsidR="00711CE1" w:rsidRPr="00711CE1">
        <w:rPr>
          <w:i/>
          <w:iCs/>
        </w:rPr>
        <w:t>dote o congrua</w:t>
      </w:r>
      <w:r w:rsidR="00711CE1">
        <w:rPr>
          <w:i/>
          <w:iCs/>
        </w:rPr>
        <w:t xml:space="preserve"> </w:t>
      </w:r>
      <w:r w:rsidR="00711CE1" w:rsidRPr="00711CE1">
        <w:t>(</w:t>
      </w:r>
      <w:r w:rsidR="00711CE1">
        <w:t>2</w:t>
      </w:r>
      <w:r w:rsidR="00711CE1" w:rsidRPr="00711CE1">
        <w:t>)</w:t>
      </w:r>
      <w:r w:rsidR="00711CE1">
        <w:t>.</w:t>
      </w:r>
      <w:r>
        <w:t xml:space="preserve"> </w:t>
      </w:r>
      <w:r w:rsidR="00711CE1">
        <w:t>L</w:t>
      </w:r>
      <w:r w:rsidR="008F489D" w:rsidRPr="008F489D">
        <w:t>a mayoría de los conventos españoles solían atravesar una situación de empobrecimiento continuo</w:t>
      </w:r>
      <w:r w:rsidR="00711CE1">
        <w:t>. L</w:t>
      </w:r>
      <w:r w:rsidR="008F489D" w:rsidRPr="008F489D">
        <w:t xml:space="preserve">as dote </w:t>
      </w:r>
      <w:r w:rsidR="00711CE1">
        <w:t xml:space="preserve">o </w:t>
      </w:r>
      <w:r w:rsidR="008F489D" w:rsidRPr="008F489D">
        <w:t xml:space="preserve">congrua </w:t>
      </w:r>
      <w:r w:rsidR="00711CE1" w:rsidRPr="008F489D">
        <w:t>que entrega</w:t>
      </w:r>
      <w:r w:rsidR="008F489D" w:rsidRPr="008F489D">
        <w:t xml:space="preserve"> </w:t>
      </w:r>
      <w:r w:rsidR="00711CE1">
        <w:t>a</w:t>
      </w:r>
      <w:r w:rsidR="008F489D" w:rsidRPr="008F489D">
        <w:t xml:space="preserve"> la orden en que va a tomar estado religioso</w:t>
      </w:r>
      <w:r w:rsidR="00711CE1">
        <w:t xml:space="preserve"> Catalina</w:t>
      </w:r>
      <w:r w:rsidR="008F489D" w:rsidRPr="008F489D">
        <w:t xml:space="preserve"> se convierte en la base fundamental de</w:t>
      </w:r>
      <w:r w:rsidR="00711CE1">
        <w:t xml:space="preserve"> su</w:t>
      </w:r>
      <w:r w:rsidR="008F489D" w:rsidRPr="008F489D">
        <w:t xml:space="preserve"> sostenimiento</w:t>
      </w:r>
      <w:r w:rsidR="00711CE1">
        <w:t>. T</w:t>
      </w:r>
      <w:r w:rsidR="008F489D" w:rsidRPr="008F489D">
        <w:t xml:space="preserve">odas las órdenes religiosas </w:t>
      </w:r>
      <w:r w:rsidR="00711CE1">
        <w:t>establecían en</w:t>
      </w:r>
      <w:r w:rsidR="008F489D" w:rsidRPr="008F489D">
        <w:t xml:space="preserve"> sus reglas la obligación ineludible de entregar ciertas cantidades de dinero antes de la profesión perpetua las cuales se regulan según el tiempo y el lugar</w:t>
      </w:r>
      <w:r w:rsidR="00711CE1">
        <w:t>. E</w:t>
      </w:r>
      <w:r w:rsidR="008F489D" w:rsidRPr="008F489D">
        <w:t xml:space="preserve">n las constituciones franciscanas por ejemplo se especificaba </w:t>
      </w:r>
      <w:r w:rsidR="00711CE1">
        <w:t xml:space="preserve">que </w:t>
      </w:r>
      <w:r w:rsidR="008F489D" w:rsidRPr="008F489D">
        <w:t>no se recibir</w:t>
      </w:r>
      <w:r w:rsidR="00711CE1">
        <w:t>ía a</w:t>
      </w:r>
      <w:r w:rsidR="008F489D" w:rsidRPr="008F489D">
        <w:t xml:space="preserve"> la </w:t>
      </w:r>
      <w:r w:rsidR="00711CE1">
        <w:t>novicia</w:t>
      </w:r>
      <w:r w:rsidR="008F489D" w:rsidRPr="008F489D">
        <w:t xml:space="preserve"> hasta que no se </w:t>
      </w:r>
      <w:r w:rsidR="00711CE1">
        <w:t>hubiesen hecho</w:t>
      </w:r>
      <w:r w:rsidR="008F489D" w:rsidRPr="008F489D">
        <w:t xml:space="preserve"> las escrituras de la dote conforme a la tasa y costumbres de cada convento</w:t>
      </w:r>
      <w:r w:rsidR="00711CE1">
        <w:t>.</w:t>
      </w:r>
      <w:r w:rsidR="008F489D" w:rsidRPr="008F489D">
        <w:t xml:space="preserve"> </w:t>
      </w:r>
      <w:r w:rsidR="00711CE1">
        <w:t>E</w:t>
      </w:r>
      <w:r w:rsidR="008F489D" w:rsidRPr="008F489D">
        <w:t>s importante tener en cuenta que según el Concilio de Trento las dotes deberían ser abonadas antes de la pro</w:t>
      </w:r>
      <w:r w:rsidR="00711CE1">
        <w:t>f</w:t>
      </w:r>
      <w:r w:rsidR="008F489D" w:rsidRPr="008F489D">
        <w:t xml:space="preserve">esión </w:t>
      </w:r>
      <w:r w:rsidR="00711CE1">
        <w:t xml:space="preserve">creándose de este modo </w:t>
      </w:r>
      <w:r w:rsidR="00711CE1" w:rsidRPr="008F489D">
        <w:t>los</w:t>
      </w:r>
      <w:r w:rsidR="008F489D" w:rsidRPr="008F489D">
        <w:t xml:space="preserve"> documentos </w:t>
      </w:r>
      <w:r w:rsidR="00711CE1">
        <w:t xml:space="preserve">de </w:t>
      </w:r>
      <w:r w:rsidR="008F489D" w:rsidRPr="008F489D">
        <w:t>escritura de dote y carta de pago</w:t>
      </w:r>
      <w:r w:rsidR="00711CE1">
        <w:t>.</w:t>
      </w:r>
    </w:p>
    <w:p w14:paraId="11E1594F" w14:textId="77777777" w:rsidR="00711CE1" w:rsidRDefault="00711CE1" w:rsidP="00FF3DCA">
      <w:pPr>
        <w:jc w:val="both"/>
      </w:pPr>
    </w:p>
    <w:p w14:paraId="69F7B22B" w14:textId="4A3FAB64" w:rsidR="00711CE1" w:rsidRDefault="00711CE1" w:rsidP="00FF3DCA">
      <w:pPr>
        <w:jc w:val="both"/>
      </w:pPr>
      <w:r>
        <w:t>(1) (2) Los documentos originales que traemos en esta ocasión para su lectura y disfrute se corresponde</w:t>
      </w:r>
      <w:r w:rsidR="00AF00EC">
        <w:t xml:space="preserve">n respectivamente con estas dos fases del proceso. </w:t>
      </w:r>
    </w:p>
    <w:p w14:paraId="70DB5D47" w14:textId="77777777" w:rsidR="00B81342" w:rsidRDefault="00B81342" w:rsidP="00FF3DCA">
      <w:pPr>
        <w:jc w:val="both"/>
      </w:pPr>
    </w:p>
    <w:p w14:paraId="6664D574" w14:textId="79A688FE" w:rsidR="00B81342" w:rsidRDefault="00B81342" w:rsidP="00FF3DCA">
      <w:pPr>
        <w:jc w:val="both"/>
      </w:pPr>
      <w:r>
        <w:t>El convento de Nuestra Señora de la Anunciación.</w:t>
      </w:r>
    </w:p>
    <w:p w14:paraId="44F3A3E6" w14:textId="77777777" w:rsidR="008F22F1" w:rsidRDefault="00BC1A36" w:rsidP="00BC1A36">
      <w:pPr>
        <w:shd w:val="clear" w:color="auto" w:fill="FFFFFF"/>
        <w:spacing w:after="0" w:line="240" w:lineRule="auto"/>
        <w:jc w:val="both"/>
        <w:rPr>
          <w:rFonts w:eastAsia="Times New Roman" w:cstheme="minorHAnsi"/>
          <w:color w:val="202020"/>
          <w:kern w:val="0"/>
          <w:lang w:eastAsia="es-ES"/>
          <w14:ligatures w14:val="none"/>
        </w:rPr>
      </w:pPr>
      <w:r w:rsidRPr="00BC1A36">
        <w:rPr>
          <w:rFonts w:eastAsia="Times New Roman" w:cstheme="minorHAnsi"/>
          <w:color w:val="202020"/>
          <w:kern w:val="0"/>
          <w:lang w:eastAsia="es-ES"/>
          <w14:ligatures w14:val="none"/>
        </w:rPr>
        <w:t>Convento de fundación y patrocinador desconocidos. Únicamente se dispone de datos dispersos que permiten esbozar parte de su historia.</w:t>
      </w:r>
    </w:p>
    <w:p w14:paraId="3EB7CE71" w14:textId="77777777" w:rsidR="00FC7CD1" w:rsidRDefault="00FC7CD1" w:rsidP="00BC1A36">
      <w:pPr>
        <w:shd w:val="clear" w:color="auto" w:fill="FFFFFF"/>
        <w:spacing w:after="0" w:line="240" w:lineRule="auto"/>
        <w:jc w:val="both"/>
        <w:rPr>
          <w:rFonts w:eastAsia="Times New Roman" w:cstheme="minorHAnsi"/>
          <w:color w:val="202020"/>
          <w:kern w:val="0"/>
          <w:lang w:eastAsia="es-ES"/>
          <w14:ligatures w14:val="none"/>
        </w:rPr>
      </w:pPr>
    </w:p>
    <w:p w14:paraId="22C047AC" w14:textId="25933F9D" w:rsidR="008F22F1" w:rsidRDefault="00C533F6" w:rsidP="00BC1A36">
      <w:pPr>
        <w:shd w:val="clear" w:color="auto" w:fill="FFFFFF"/>
        <w:spacing w:after="0" w:line="240" w:lineRule="auto"/>
        <w:jc w:val="both"/>
        <w:rPr>
          <w:rFonts w:eastAsia="Times New Roman" w:cstheme="minorHAnsi"/>
          <w:color w:val="202020"/>
          <w:kern w:val="0"/>
          <w:lang w:eastAsia="es-ES"/>
          <w14:ligatures w14:val="none"/>
        </w:rPr>
      </w:pPr>
      <w:r>
        <w:rPr>
          <w:rFonts w:eastAsia="Times New Roman" w:cstheme="minorHAnsi"/>
          <w:color w:val="202020"/>
          <w:kern w:val="0"/>
          <w:lang w:eastAsia="es-ES"/>
          <w14:ligatures w14:val="none"/>
        </w:rPr>
        <w:t xml:space="preserve">De 1753 tenemos </w:t>
      </w:r>
      <w:r w:rsidR="00BC1A36" w:rsidRPr="00BC1A36">
        <w:rPr>
          <w:rFonts w:eastAsia="Times New Roman" w:cstheme="minorHAnsi"/>
          <w:color w:val="202020"/>
          <w:kern w:val="0"/>
          <w:lang w:eastAsia="es-ES"/>
          <w14:ligatures w14:val="none"/>
        </w:rPr>
        <w:t xml:space="preserve">el </w:t>
      </w:r>
      <w:r>
        <w:rPr>
          <w:rFonts w:eastAsia="Times New Roman" w:cstheme="minorHAnsi"/>
          <w:i/>
          <w:iCs/>
          <w:color w:val="202020"/>
          <w:kern w:val="0"/>
          <w:lang w:eastAsia="es-ES"/>
          <w14:ligatures w14:val="none"/>
        </w:rPr>
        <w:t>C</w:t>
      </w:r>
      <w:r w:rsidR="00BC1A36" w:rsidRPr="00C533F6">
        <w:rPr>
          <w:rFonts w:eastAsia="Times New Roman" w:cstheme="minorHAnsi"/>
          <w:i/>
          <w:iCs/>
          <w:color w:val="202020"/>
          <w:kern w:val="0"/>
          <w:lang w:eastAsia="es-ES"/>
          <w14:ligatures w14:val="none"/>
        </w:rPr>
        <w:t>atastro</w:t>
      </w:r>
      <w:r w:rsidR="00BC1A36" w:rsidRPr="00BC1A36">
        <w:rPr>
          <w:rFonts w:eastAsia="Times New Roman" w:cstheme="minorHAnsi"/>
          <w:color w:val="202020"/>
          <w:kern w:val="0"/>
          <w:lang w:eastAsia="es-ES"/>
          <w14:ligatures w14:val="none"/>
        </w:rPr>
        <w:t xml:space="preserve"> realizado por el marqués de la Ensenada</w:t>
      </w:r>
      <w:r>
        <w:rPr>
          <w:rFonts w:eastAsia="Times New Roman" w:cstheme="minorHAnsi"/>
          <w:color w:val="202020"/>
          <w:kern w:val="0"/>
          <w:lang w:eastAsia="es-ES"/>
          <w14:ligatures w14:val="none"/>
        </w:rPr>
        <w:t xml:space="preserve">, que es el documento más antiguo de la serie. Según el mismo, </w:t>
      </w:r>
      <w:r w:rsidRPr="00BC1A36">
        <w:rPr>
          <w:rFonts w:eastAsia="Times New Roman" w:cstheme="minorHAnsi"/>
          <w:color w:val="202020"/>
          <w:kern w:val="0"/>
          <w:lang w:eastAsia="es-ES"/>
          <w14:ligatures w14:val="none"/>
        </w:rPr>
        <w:t>en</w:t>
      </w:r>
      <w:r w:rsidR="00BC1A36" w:rsidRPr="00BC1A36">
        <w:rPr>
          <w:rFonts w:eastAsia="Times New Roman" w:cstheme="minorHAnsi"/>
          <w:color w:val="202020"/>
          <w:kern w:val="0"/>
          <w:lang w:eastAsia="es-ES"/>
          <w14:ligatures w14:val="none"/>
        </w:rPr>
        <w:t xml:space="preserve"> Alburquerque existía un </w:t>
      </w:r>
      <w:r w:rsidR="008F22F1">
        <w:rPr>
          <w:rFonts w:eastAsia="Times New Roman" w:cstheme="minorHAnsi"/>
          <w:color w:val="202020"/>
          <w:kern w:val="0"/>
          <w:lang w:eastAsia="es-ES"/>
          <w14:ligatures w14:val="none"/>
        </w:rPr>
        <w:t>C</w:t>
      </w:r>
      <w:r w:rsidR="00BC1A36" w:rsidRPr="00BC1A36">
        <w:rPr>
          <w:rFonts w:eastAsia="Times New Roman" w:cstheme="minorHAnsi"/>
          <w:color w:val="202020"/>
          <w:kern w:val="0"/>
          <w:lang w:eastAsia="es-ES"/>
          <w14:ligatures w14:val="none"/>
        </w:rPr>
        <w:t xml:space="preserve">onvento de Religiosas Isabelas compuesto por veintidós hermanas. </w:t>
      </w:r>
    </w:p>
    <w:p w14:paraId="01B5FDEC" w14:textId="77777777" w:rsidR="00FC7CD1" w:rsidRDefault="00FC7CD1" w:rsidP="00BC1A36">
      <w:pPr>
        <w:shd w:val="clear" w:color="auto" w:fill="FFFFFF"/>
        <w:spacing w:after="0" w:line="240" w:lineRule="auto"/>
        <w:jc w:val="both"/>
        <w:rPr>
          <w:rFonts w:eastAsia="Times New Roman" w:cstheme="minorHAnsi"/>
          <w:color w:val="202020"/>
          <w:kern w:val="0"/>
          <w:lang w:eastAsia="es-ES"/>
          <w14:ligatures w14:val="none"/>
        </w:rPr>
      </w:pPr>
    </w:p>
    <w:p w14:paraId="2B518CA9" w14:textId="77777777" w:rsidR="00FC7CD1" w:rsidRDefault="00C533F6" w:rsidP="008F22F1">
      <w:pPr>
        <w:jc w:val="both"/>
        <w:rPr>
          <w:rFonts w:cstheme="minorHAnsi"/>
        </w:rPr>
      </w:pPr>
      <w:r>
        <w:rPr>
          <w:rFonts w:eastAsia="Times New Roman" w:cstheme="minorHAnsi"/>
          <w:color w:val="202020"/>
          <w:kern w:val="0"/>
          <w:lang w:eastAsia="es-ES"/>
          <w14:ligatures w14:val="none"/>
        </w:rPr>
        <w:t xml:space="preserve">De 1769 cotamos con el </w:t>
      </w:r>
      <w:r w:rsidRPr="00C533F6">
        <w:rPr>
          <w:rFonts w:eastAsia="Times New Roman" w:cstheme="minorHAnsi"/>
          <w:i/>
          <w:iCs/>
          <w:color w:val="202020"/>
          <w:kern w:val="0"/>
          <w:lang w:eastAsia="es-ES"/>
          <w14:ligatures w14:val="none"/>
        </w:rPr>
        <w:t>Arreglo</w:t>
      </w:r>
      <w:r w:rsidR="008F22F1" w:rsidRPr="00C533F6">
        <w:rPr>
          <w:rFonts w:eastAsia="Times New Roman" w:cstheme="minorHAnsi"/>
          <w:i/>
          <w:iCs/>
          <w:color w:val="202020"/>
          <w:kern w:val="0"/>
          <w:lang w:eastAsia="es-ES"/>
          <w14:ligatures w14:val="none"/>
        </w:rPr>
        <w:t xml:space="preserve"> parroquial de la villa de Alburquerque</w:t>
      </w:r>
      <w:r w:rsidR="008F22F1">
        <w:rPr>
          <w:rFonts w:eastAsia="Times New Roman" w:cstheme="minorHAnsi"/>
          <w:color w:val="202020"/>
          <w:kern w:val="0"/>
          <w:lang w:eastAsia="es-ES"/>
          <w14:ligatures w14:val="none"/>
        </w:rPr>
        <w:t xml:space="preserve">, </w:t>
      </w:r>
      <w:r>
        <w:rPr>
          <w:rFonts w:eastAsia="Times New Roman" w:cstheme="minorHAnsi"/>
          <w:color w:val="202020"/>
          <w:kern w:val="0"/>
          <w:lang w:eastAsia="es-ES"/>
          <w14:ligatures w14:val="none"/>
        </w:rPr>
        <w:t>donde se</w:t>
      </w:r>
      <w:r w:rsidR="008F22F1">
        <w:rPr>
          <w:rFonts w:eastAsia="Times New Roman" w:cstheme="minorHAnsi"/>
          <w:color w:val="202020"/>
          <w:kern w:val="0"/>
          <w:lang w:eastAsia="es-ES"/>
          <w14:ligatures w14:val="none"/>
        </w:rPr>
        <w:t xml:space="preserve"> dice: </w:t>
      </w:r>
      <w:r>
        <w:rPr>
          <w:rFonts w:eastAsia="Times New Roman" w:cstheme="minorHAnsi"/>
          <w:color w:val="202020"/>
          <w:kern w:val="0"/>
          <w:lang w:eastAsia="es-ES"/>
          <w14:ligatures w14:val="none"/>
        </w:rPr>
        <w:t>e</w:t>
      </w:r>
      <w:r w:rsidR="008F22F1" w:rsidRPr="00BC1A36">
        <w:rPr>
          <w:rFonts w:cstheme="minorHAnsi"/>
        </w:rPr>
        <w:t>n la villa existían dos conventos</w:t>
      </w:r>
      <w:r w:rsidR="008F22F1">
        <w:rPr>
          <w:rFonts w:cstheme="minorHAnsi"/>
        </w:rPr>
        <w:t>,</w:t>
      </w:r>
      <w:r w:rsidR="008F22F1" w:rsidRPr="00BC1A36">
        <w:rPr>
          <w:rFonts w:cstheme="minorHAnsi"/>
        </w:rPr>
        <w:t xml:space="preserve"> uno de monjas </w:t>
      </w:r>
      <w:r w:rsidR="00502965">
        <w:rPr>
          <w:rFonts w:cstheme="minorHAnsi"/>
        </w:rPr>
        <w:t>F</w:t>
      </w:r>
      <w:r w:rsidR="008F22F1" w:rsidRPr="00BC1A36">
        <w:rPr>
          <w:rFonts w:cstheme="minorHAnsi"/>
        </w:rPr>
        <w:t xml:space="preserve">ranciscanas de Santa Isabel y otro de </w:t>
      </w:r>
      <w:r>
        <w:rPr>
          <w:rFonts w:cstheme="minorHAnsi"/>
        </w:rPr>
        <w:t>religio</w:t>
      </w:r>
      <w:r w:rsidRPr="00BC1A36">
        <w:rPr>
          <w:rFonts w:cstheme="minorHAnsi"/>
        </w:rPr>
        <w:t>sos</w:t>
      </w:r>
      <w:r w:rsidR="008F22F1" w:rsidRPr="00BC1A36">
        <w:rPr>
          <w:rFonts w:cstheme="minorHAnsi"/>
        </w:rPr>
        <w:t xml:space="preserve"> </w:t>
      </w:r>
      <w:r w:rsidR="00502965">
        <w:rPr>
          <w:rFonts w:cstheme="minorHAnsi"/>
        </w:rPr>
        <w:t>F</w:t>
      </w:r>
      <w:r w:rsidR="008F22F1" w:rsidRPr="00BC1A36">
        <w:rPr>
          <w:rFonts w:cstheme="minorHAnsi"/>
        </w:rPr>
        <w:t xml:space="preserve">ranciscanos </w:t>
      </w:r>
      <w:r w:rsidR="00502965">
        <w:rPr>
          <w:rFonts w:cstheme="minorHAnsi"/>
        </w:rPr>
        <w:t>D</w:t>
      </w:r>
      <w:r w:rsidR="008F22F1" w:rsidRPr="00BC1A36">
        <w:rPr>
          <w:rFonts w:cstheme="minorHAnsi"/>
        </w:rPr>
        <w:t>escalzos con la advocación de Madre de Dios de la Provincia de San Gabrie</w:t>
      </w:r>
      <w:r w:rsidR="008F22F1">
        <w:rPr>
          <w:rFonts w:cstheme="minorHAnsi"/>
        </w:rPr>
        <w:t>l.</w:t>
      </w:r>
      <w:r>
        <w:rPr>
          <w:rFonts w:cstheme="minorHAnsi"/>
        </w:rPr>
        <w:t xml:space="preserve">     </w:t>
      </w:r>
      <w:r>
        <w:rPr>
          <w:rFonts w:cstheme="minorHAnsi"/>
        </w:rPr>
        <w:tab/>
        <w:t xml:space="preserve">  </w:t>
      </w:r>
    </w:p>
    <w:p w14:paraId="32F17187" w14:textId="1C429C8C" w:rsidR="00BC1A36" w:rsidRPr="00FC7CD1" w:rsidRDefault="00C533F6" w:rsidP="008F22F1">
      <w:pPr>
        <w:jc w:val="both"/>
        <w:rPr>
          <w:rFonts w:cstheme="minorHAnsi"/>
        </w:rPr>
      </w:pPr>
      <w:r>
        <w:rPr>
          <w:rFonts w:eastAsia="Times New Roman" w:cstheme="minorHAnsi"/>
          <w:color w:val="202020"/>
          <w:kern w:val="0"/>
          <w:lang w:eastAsia="es-ES"/>
          <w14:ligatures w14:val="none"/>
        </w:rPr>
        <w:t xml:space="preserve">De 1791 es el </w:t>
      </w:r>
      <w:r w:rsidR="00BC1A36" w:rsidRPr="00C533F6">
        <w:rPr>
          <w:rFonts w:eastAsia="Times New Roman" w:cstheme="minorHAnsi"/>
          <w:i/>
          <w:iCs/>
          <w:color w:val="202020"/>
          <w:kern w:val="0"/>
          <w:lang w:eastAsia="es-ES"/>
          <w14:ligatures w14:val="none"/>
        </w:rPr>
        <w:t>Interrogatorio de la Real Audiencia</w:t>
      </w:r>
      <w:r w:rsidR="00BC1A36" w:rsidRPr="00BC1A36">
        <w:rPr>
          <w:rFonts w:eastAsia="Times New Roman" w:cstheme="minorHAnsi"/>
          <w:color w:val="202020"/>
          <w:kern w:val="0"/>
          <w:lang w:eastAsia="es-ES"/>
          <w14:ligatures w14:val="none"/>
        </w:rPr>
        <w:t xml:space="preserve">, </w:t>
      </w:r>
      <w:r>
        <w:rPr>
          <w:rFonts w:eastAsia="Times New Roman" w:cstheme="minorHAnsi"/>
          <w:color w:val="202020"/>
          <w:kern w:val="0"/>
          <w:lang w:eastAsia="es-ES"/>
          <w14:ligatures w14:val="none"/>
        </w:rPr>
        <w:t xml:space="preserve">que permite asegurarnos </w:t>
      </w:r>
      <w:r w:rsidR="00BC1A36" w:rsidRPr="00BC1A36">
        <w:rPr>
          <w:rFonts w:eastAsia="Times New Roman" w:cstheme="minorHAnsi"/>
          <w:color w:val="202020"/>
          <w:kern w:val="0"/>
          <w:lang w:eastAsia="es-ES"/>
          <w14:ligatures w14:val="none"/>
        </w:rPr>
        <w:t xml:space="preserve">su continuidad a finales del s. XVIII, aunque en esta ocasión aparece registrado como </w:t>
      </w:r>
      <w:r w:rsidR="00502965">
        <w:rPr>
          <w:rFonts w:eastAsia="Times New Roman" w:cstheme="minorHAnsi"/>
          <w:color w:val="202020"/>
          <w:kern w:val="0"/>
          <w:lang w:eastAsia="es-ES"/>
          <w14:ligatures w14:val="none"/>
        </w:rPr>
        <w:t>C</w:t>
      </w:r>
      <w:r w:rsidR="00BC1A36" w:rsidRPr="00BC1A36">
        <w:rPr>
          <w:rFonts w:eastAsia="Times New Roman" w:cstheme="minorHAnsi"/>
          <w:color w:val="202020"/>
          <w:kern w:val="0"/>
          <w:lang w:eastAsia="es-ES"/>
          <w14:ligatures w14:val="none"/>
        </w:rPr>
        <w:t xml:space="preserve">onvento de </w:t>
      </w:r>
      <w:r>
        <w:rPr>
          <w:rFonts w:eastAsia="Times New Roman" w:cstheme="minorHAnsi"/>
          <w:color w:val="202020"/>
          <w:kern w:val="0"/>
          <w:lang w:eastAsia="es-ES"/>
          <w14:ligatures w14:val="none"/>
        </w:rPr>
        <w:t>m</w:t>
      </w:r>
      <w:r w:rsidR="00BC1A36" w:rsidRPr="00BC1A36">
        <w:rPr>
          <w:rFonts w:eastAsia="Times New Roman" w:cstheme="minorHAnsi"/>
          <w:color w:val="202020"/>
          <w:kern w:val="0"/>
          <w:lang w:eastAsia="es-ES"/>
          <w14:ligatures w14:val="none"/>
        </w:rPr>
        <w:t>onjas Franciscanas de Santa Isabel</w:t>
      </w:r>
      <w:r w:rsidR="00502965">
        <w:rPr>
          <w:rFonts w:eastAsia="Times New Roman" w:cstheme="minorHAnsi"/>
          <w:color w:val="202020"/>
          <w:kern w:val="0"/>
          <w:lang w:eastAsia="es-ES"/>
          <w14:ligatures w14:val="none"/>
        </w:rPr>
        <w:t xml:space="preserve">. Comienza este interrogatorio diciéndonos que </w:t>
      </w:r>
      <w:r w:rsidR="00502965" w:rsidRPr="00502965">
        <w:rPr>
          <w:rFonts w:eastAsia="Times New Roman" w:cstheme="minorHAnsi"/>
          <w:color w:val="202020"/>
          <w:kern w:val="0"/>
          <w:lang w:eastAsia="es-ES"/>
          <w14:ligatures w14:val="none"/>
        </w:rPr>
        <w:t>hay un convento de religiosas titulado de nuestra señora de Anunciación</w:t>
      </w:r>
      <w:r w:rsidR="00FC7CD1">
        <w:rPr>
          <w:rFonts w:eastAsia="Times New Roman" w:cstheme="minorHAnsi"/>
          <w:color w:val="202020"/>
          <w:kern w:val="0"/>
          <w:lang w:eastAsia="es-ES"/>
          <w14:ligatures w14:val="none"/>
        </w:rPr>
        <w:t>,</w:t>
      </w:r>
      <w:r w:rsidR="00502965" w:rsidRPr="00502965">
        <w:rPr>
          <w:rFonts w:eastAsia="Times New Roman" w:cstheme="minorHAnsi"/>
          <w:color w:val="202020"/>
          <w:kern w:val="0"/>
          <w:lang w:eastAsia="es-ES"/>
          <w14:ligatures w14:val="none"/>
        </w:rPr>
        <w:t xml:space="preserve"> </w:t>
      </w:r>
      <w:r w:rsidR="00502965">
        <w:rPr>
          <w:rFonts w:eastAsia="Times New Roman" w:cstheme="minorHAnsi"/>
          <w:color w:val="202020"/>
          <w:kern w:val="0"/>
          <w:lang w:eastAsia="es-ES"/>
          <w14:ligatures w14:val="none"/>
        </w:rPr>
        <w:t xml:space="preserve">que </w:t>
      </w:r>
      <w:r w:rsidR="00502965" w:rsidRPr="00502965">
        <w:rPr>
          <w:rFonts w:eastAsia="Times New Roman" w:cstheme="minorHAnsi"/>
          <w:color w:val="202020"/>
          <w:kern w:val="0"/>
          <w:lang w:eastAsia="es-ES"/>
          <w14:ligatures w14:val="none"/>
        </w:rPr>
        <w:t xml:space="preserve">son terceras de nuestro padre </w:t>
      </w:r>
      <w:r w:rsidR="00502965">
        <w:rPr>
          <w:rFonts w:eastAsia="Times New Roman" w:cstheme="minorHAnsi"/>
          <w:color w:val="202020"/>
          <w:kern w:val="0"/>
          <w:lang w:eastAsia="es-ES"/>
          <w14:ligatures w14:val="none"/>
        </w:rPr>
        <w:t>S</w:t>
      </w:r>
      <w:r w:rsidR="00502965" w:rsidRPr="00502965">
        <w:rPr>
          <w:rFonts w:eastAsia="Times New Roman" w:cstheme="minorHAnsi"/>
          <w:color w:val="202020"/>
          <w:kern w:val="0"/>
          <w:lang w:eastAsia="es-ES"/>
          <w14:ligatures w14:val="none"/>
        </w:rPr>
        <w:t xml:space="preserve">an </w:t>
      </w:r>
      <w:r w:rsidR="00502965">
        <w:rPr>
          <w:rFonts w:eastAsia="Times New Roman" w:cstheme="minorHAnsi"/>
          <w:color w:val="202020"/>
          <w:kern w:val="0"/>
          <w:lang w:eastAsia="es-ES"/>
          <w14:ligatures w14:val="none"/>
        </w:rPr>
        <w:t>F</w:t>
      </w:r>
      <w:r w:rsidR="00502965" w:rsidRPr="00502965">
        <w:rPr>
          <w:rFonts w:eastAsia="Times New Roman" w:cstheme="minorHAnsi"/>
          <w:color w:val="202020"/>
          <w:kern w:val="0"/>
          <w:lang w:eastAsia="es-ES"/>
          <w14:ligatures w14:val="none"/>
        </w:rPr>
        <w:t>rancisco Isabel</w:t>
      </w:r>
      <w:r w:rsidR="00502965">
        <w:rPr>
          <w:rFonts w:eastAsia="Times New Roman" w:cstheme="minorHAnsi"/>
          <w:color w:val="202020"/>
          <w:kern w:val="0"/>
          <w:lang w:eastAsia="es-ES"/>
          <w14:ligatures w14:val="none"/>
        </w:rPr>
        <w:t>as</w:t>
      </w:r>
      <w:r w:rsidR="00FC7CD1">
        <w:rPr>
          <w:rFonts w:eastAsia="Times New Roman" w:cstheme="minorHAnsi"/>
          <w:color w:val="202020"/>
          <w:kern w:val="0"/>
          <w:lang w:eastAsia="es-ES"/>
          <w14:ligatures w14:val="none"/>
        </w:rPr>
        <w:t>,</w:t>
      </w:r>
      <w:r w:rsidR="00502965" w:rsidRPr="00502965">
        <w:rPr>
          <w:rFonts w:eastAsia="Times New Roman" w:cstheme="minorHAnsi"/>
          <w:color w:val="202020"/>
          <w:kern w:val="0"/>
          <w:lang w:eastAsia="es-ES"/>
          <w14:ligatures w14:val="none"/>
        </w:rPr>
        <w:t xml:space="preserve"> sujetas al ordinario</w:t>
      </w:r>
      <w:r w:rsidR="00FC7CD1">
        <w:rPr>
          <w:rFonts w:eastAsia="Times New Roman" w:cstheme="minorHAnsi"/>
          <w:color w:val="202020"/>
          <w:kern w:val="0"/>
          <w:lang w:eastAsia="es-ES"/>
          <w14:ligatures w14:val="none"/>
        </w:rPr>
        <w:t>,</w:t>
      </w:r>
      <w:r w:rsidR="00502965" w:rsidRPr="00502965">
        <w:rPr>
          <w:rFonts w:eastAsia="Times New Roman" w:cstheme="minorHAnsi"/>
          <w:color w:val="202020"/>
          <w:kern w:val="0"/>
          <w:lang w:eastAsia="es-ES"/>
          <w14:ligatures w14:val="none"/>
        </w:rPr>
        <w:t xml:space="preserve"> con el número de </w:t>
      </w:r>
      <w:r w:rsidR="00FC7CD1">
        <w:rPr>
          <w:rFonts w:eastAsia="Times New Roman" w:cstheme="minorHAnsi"/>
          <w:color w:val="202020"/>
          <w:kern w:val="0"/>
          <w:lang w:eastAsia="es-ES"/>
          <w14:ligatures w14:val="none"/>
        </w:rPr>
        <w:t>veinte</w:t>
      </w:r>
      <w:r w:rsidR="00502965" w:rsidRPr="00502965">
        <w:rPr>
          <w:rFonts w:eastAsia="Times New Roman" w:cstheme="minorHAnsi"/>
          <w:color w:val="202020"/>
          <w:kern w:val="0"/>
          <w:lang w:eastAsia="es-ES"/>
          <w14:ligatures w14:val="none"/>
        </w:rPr>
        <w:t xml:space="preserve"> plazas de velo</w:t>
      </w:r>
      <w:r w:rsidR="00FC7CD1">
        <w:rPr>
          <w:rFonts w:eastAsia="Times New Roman" w:cstheme="minorHAnsi"/>
          <w:color w:val="202020"/>
          <w:kern w:val="0"/>
          <w:lang w:eastAsia="es-ES"/>
          <w14:ligatures w14:val="none"/>
        </w:rPr>
        <w:t xml:space="preserve"> negro</w:t>
      </w:r>
      <w:r w:rsidR="00502965" w:rsidRPr="00502965">
        <w:rPr>
          <w:rFonts w:eastAsia="Times New Roman" w:cstheme="minorHAnsi"/>
          <w:color w:val="202020"/>
          <w:kern w:val="0"/>
          <w:lang w:eastAsia="es-ES"/>
          <w14:ligatures w14:val="none"/>
        </w:rPr>
        <w:t xml:space="preserve"> y </w:t>
      </w:r>
      <w:r w:rsidR="00FC7CD1">
        <w:rPr>
          <w:rFonts w:eastAsia="Times New Roman" w:cstheme="minorHAnsi"/>
          <w:color w:val="202020"/>
          <w:kern w:val="0"/>
          <w:lang w:eastAsia="es-ES"/>
          <w14:ligatures w14:val="none"/>
        </w:rPr>
        <w:t>tres</w:t>
      </w:r>
      <w:r w:rsidR="00502965" w:rsidRPr="00502965">
        <w:rPr>
          <w:rFonts w:eastAsia="Times New Roman" w:cstheme="minorHAnsi"/>
          <w:color w:val="202020"/>
          <w:kern w:val="0"/>
          <w:lang w:eastAsia="es-ES"/>
          <w14:ligatures w14:val="none"/>
        </w:rPr>
        <w:t xml:space="preserve"> legas</w:t>
      </w:r>
      <w:r w:rsidR="00FC7CD1">
        <w:rPr>
          <w:rFonts w:eastAsia="Times New Roman" w:cstheme="minorHAnsi"/>
          <w:color w:val="202020"/>
          <w:kern w:val="0"/>
          <w:lang w:eastAsia="es-ES"/>
          <w14:ligatures w14:val="none"/>
        </w:rPr>
        <w:t xml:space="preserve"> (1).</w:t>
      </w:r>
      <w:r w:rsidR="00502965" w:rsidRPr="00502965">
        <w:rPr>
          <w:rFonts w:eastAsia="Times New Roman" w:cstheme="minorHAnsi"/>
          <w:color w:val="202020"/>
          <w:kern w:val="0"/>
          <w:lang w:eastAsia="es-ES"/>
          <w14:ligatures w14:val="none"/>
        </w:rPr>
        <w:t xml:space="preserve"> </w:t>
      </w:r>
      <w:r w:rsidR="00502965">
        <w:rPr>
          <w:rFonts w:eastAsia="Times New Roman" w:cstheme="minorHAnsi"/>
          <w:color w:val="202020"/>
          <w:kern w:val="0"/>
          <w:lang w:eastAsia="es-ES"/>
          <w14:ligatures w14:val="none"/>
        </w:rPr>
        <w:t>A</w:t>
      </w:r>
      <w:r w:rsidR="00502965" w:rsidRPr="00502965">
        <w:rPr>
          <w:rFonts w:eastAsia="Times New Roman" w:cstheme="minorHAnsi"/>
          <w:color w:val="202020"/>
          <w:kern w:val="0"/>
          <w:lang w:eastAsia="es-ES"/>
          <w14:ligatures w14:val="none"/>
        </w:rPr>
        <w:t xml:space="preserve">ctualmente se hallan </w:t>
      </w:r>
      <w:r w:rsidR="00FC7CD1">
        <w:rPr>
          <w:rFonts w:eastAsia="Times New Roman" w:cstheme="minorHAnsi"/>
          <w:color w:val="202020"/>
          <w:kern w:val="0"/>
          <w:lang w:eastAsia="es-ES"/>
          <w14:ligatures w14:val="none"/>
        </w:rPr>
        <w:t>dieciocho de</w:t>
      </w:r>
      <w:r w:rsidR="00502965" w:rsidRPr="00502965">
        <w:rPr>
          <w:rFonts w:eastAsia="Times New Roman" w:cstheme="minorHAnsi"/>
          <w:color w:val="202020"/>
          <w:kern w:val="0"/>
          <w:lang w:eastAsia="es-ES"/>
          <w14:ligatures w14:val="none"/>
        </w:rPr>
        <w:t xml:space="preserve"> aquellas ocupadas y estas completas con </w:t>
      </w:r>
      <w:r w:rsidR="00FC7CD1">
        <w:rPr>
          <w:rFonts w:eastAsia="Times New Roman" w:cstheme="minorHAnsi"/>
          <w:color w:val="202020"/>
          <w:kern w:val="0"/>
          <w:lang w:eastAsia="es-ES"/>
          <w14:ligatures w14:val="none"/>
        </w:rPr>
        <w:t>seis</w:t>
      </w:r>
      <w:r w:rsidR="00502965" w:rsidRPr="00502965">
        <w:rPr>
          <w:rFonts w:eastAsia="Times New Roman" w:cstheme="minorHAnsi"/>
          <w:color w:val="202020"/>
          <w:kern w:val="0"/>
          <w:lang w:eastAsia="es-ES"/>
          <w14:ligatures w14:val="none"/>
        </w:rPr>
        <w:t xml:space="preserve"> educandas a las que instruyen en diferentes labores de su sexo</w:t>
      </w:r>
      <w:r w:rsidR="00502965">
        <w:rPr>
          <w:rFonts w:eastAsia="Times New Roman" w:cstheme="minorHAnsi"/>
          <w:color w:val="202020"/>
          <w:kern w:val="0"/>
          <w:lang w:eastAsia="es-ES"/>
          <w14:ligatures w14:val="none"/>
        </w:rPr>
        <w:t xml:space="preserve">. </w:t>
      </w:r>
      <w:r w:rsidR="00502965" w:rsidRPr="00502965">
        <w:rPr>
          <w:rFonts w:eastAsia="Times New Roman" w:cstheme="minorHAnsi"/>
          <w:color w:val="202020"/>
          <w:kern w:val="0"/>
          <w:lang w:eastAsia="es-ES"/>
          <w14:ligatures w14:val="none"/>
        </w:rPr>
        <w:t xml:space="preserve"> </w:t>
      </w:r>
      <w:r w:rsidR="00502965">
        <w:rPr>
          <w:rFonts w:eastAsia="Times New Roman" w:cstheme="minorHAnsi"/>
          <w:color w:val="202020"/>
          <w:kern w:val="0"/>
          <w:lang w:eastAsia="es-ES"/>
          <w14:ligatures w14:val="none"/>
        </w:rPr>
        <w:t>C</w:t>
      </w:r>
      <w:r w:rsidR="00502965" w:rsidRPr="00502965">
        <w:rPr>
          <w:rFonts w:eastAsia="Times New Roman" w:cstheme="minorHAnsi"/>
          <w:color w:val="202020"/>
          <w:kern w:val="0"/>
          <w:lang w:eastAsia="es-ES"/>
          <w14:ligatures w14:val="none"/>
        </w:rPr>
        <w:t>ada religiosa paga por razón de dote</w:t>
      </w:r>
      <w:r w:rsidR="00502965">
        <w:rPr>
          <w:rFonts w:eastAsia="Times New Roman" w:cstheme="minorHAnsi"/>
          <w:color w:val="202020"/>
          <w:kern w:val="0"/>
          <w:lang w:eastAsia="es-ES"/>
          <w14:ligatures w14:val="none"/>
        </w:rPr>
        <w:t>,</w:t>
      </w:r>
      <w:r w:rsidR="00502965" w:rsidRPr="00502965">
        <w:rPr>
          <w:rFonts w:eastAsia="Times New Roman" w:cstheme="minorHAnsi"/>
          <w:color w:val="202020"/>
          <w:kern w:val="0"/>
          <w:lang w:eastAsia="es-ES"/>
          <w14:ligatures w14:val="none"/>
        </w:rPr>
        <w:t xml:space="preserve"> al </w:t>
      </w:r>
      <w:r w:rsidR="00502965" w:rsidRPr="00502965">
        <w:rPr>
          <w:rFonts w:eastAsia="Times New Roman" w:cstheme="minorHAnsi"/>
          <w:color w:val="202020"/>
          <w:kern w:val="0"/>
          <w:lang w:eastAsia="es-ES"/>
          <w14:ligatures w14:val="none"/>
        </w:rPr>
        <w:lastRenderedPageBreak/>
        <w:t>tiempo de su profesión</w:t>
      </w:r>
      <w:r w:rsidR="00502965">
        <w:rPr>
          <w:rFonts w:eastAsia="Times New Roman" w:cstheme="minorHAnsi"/>
          <w:color w:val="202020"/>
          <w:kern w:val="0"/>
          <w:lang w:eastAsia="es-ES"/>
          <w14:ligatures w14:val="none"/>
        </w:rPr>
        <w:t>,</w:t>
      </w:r>
      <w:r w:rsidR="00502965" w:rsidRPr="00502965">
        <w:rPr>
          <w:rFonts w:eastAsia="Times New Roman" w:cstheme="minorHAnsi"/>
          <w:color w:val="202020"/>
          <w:kern w:val="0"/>
          <w:lang w:eastAsia="es-ES"/>
          <w14:ligatures w14:val="none"/>
        </w:rPr>
        <w:t xml:space="preserve"> </w:t>
      </w:r>
      <w:r w:rsidR="00FC7CD1">
        <w:rPr>
          <w:rFonts w:eastAsia="Times New Roman" w:cstheme="minorHAnsi"/>
          <w:color w:val="202020"/>
          <w:kern w:val="0"/>
          <w:lang w:eastAsia="es-ES"/>
          <w14:ligatures w14:val="none"/>
        </w:rPr>
        <w:t xml:space="preserve">seiscientos </w:t>
      </w:r>
      <w:r w:rsidR="00FC7CD1" w:rsidRPr="00502965">
        <w:rPr>
          <w:rFonts w:eastAsia="Times New Roman" w:cstheme="minorHAnsi"/>
          <w:color w:val="202020"/>
          <w:kern w:val="0"/>
          <w:lang w:eastAsia="es-ES"/>
          <w14:ligatures w14:val="none"/>
        </w:rPr>
        <w:t>ducados</w:t>
      </w:r>
      <w:r w:rsidR="00502965" w:rsidRPr="00502965">
        <w:rPr>
          <w:rFonts w:eastAsia="Times New Roman" w:cstheme="minorHAnsi"/>
          <w:color w:val="202020"/>
          <w:kern w:val="0"/>
          <w:lang w:eastAsia="es-ES"/>
          <w14:ligatures w14:val="none"/>
        </w:rPr>
        <w:t xml:space="preserve"> y las educadas </w:t>
      </w:r>
      <w:r w:rsidR="00FC7CD1">
        <w:rPr>
          <w:rFonts w:eastAsia="Times New Roman" w:cstheme="minorHAnsi"/>
          <w:color w:val="202020"/>
          <w:kern w:val="0"/>
          <w:lang w:eastAsia="es-ES"/>
          <w14:ligatures w14:val="none"/>
        </w:rPr>
        <w:t>cien</w:t>
      </w:r>
      <w:r w:rsidR="00502965" w:rsidRPr="00502965">
        <w:rPr>
          <w:rFonts w:eastAsia="Times New Roman" w:cstheme="minorHAnsi"/>
          <w:color w:val="202020"/>
          <w:kern w:val="0"/>
          <w:lang w:eastAsia="es-ES"/>
          <w14:ligatures w14:val="none"/>
        </w:rPr>
        <w:t xml:space="preserve"> reales </w:t>
      </w:r>
      <w:r w:rsidR="00FC7CD1">
        <w:rPr>
          <w:rFonts w:eastAsia="Times New Roman" w:cstheme="minorHAnsi"/>
          <w:color w:val="202020"/>
          <w:kern w:val="0"/>
          <w:lang w:eastAsia="es-ES"/>
          <w14:ligatures w14:val="none"/>
        </w:rPr>
        <w:t xml:space="preserve">anuos (2) </w:t>
      </w:r>
      <w:r w:rsidR="00FC7CD1" w:rsidRPr="00502965">
        <w:rPr>
          <w:rFonts w:eastAsia="Times New Roman" w:cstheme="minorHAnsi"/>
          <w:color w:val="202020"/>
          <w:kern w:val="0"/>
          <w:lang w:eastAsia="es-ES"/>
          <w14:ligatures w14:val="none"/>
        </w:rPr>
        <w:t>por</w:t>
      </w:r>
      <w:r w:rsidR="00502965" w:rsidRPr="00502965">
        <w:rPr>
          <w:rFonts w:eastAsia="Times New Roman" w:cstheme="minorHAnsi"/>
          <w:color w:val="202020"/>
          <w:kern w:val="0"/>
          <w:lang w:eastAsia="es-ES"/>
          <w14:ligatures w14:val="none"/>
        </w:rPr>
        <w:t xml:space="preserve"> razón de piso</w:t>
      </w:r>
      <w:r w:rsidR="00FC7CD1">
        <w:rPr>
          <w:rFonts w:eastAsia="Times New Roman" w:cstheme="minorHAnsi"/>
          <w:color w:val="202020"/>
          <w:kern w:val="0"/>
          <w:lang w:eastAsia="es-ES"/>
          <w14:ligatures w14:val="none"/>
        </w:rPr>
        <w:t>…</w:t>
      </w:r>
    </w:p>
    <w:p w14:paraId="0BB9A9A6" w14:textId="3599AE01" w:rsidR="00FC7CD1" w:rsidRDefault="00F63C3A" w:rsidP="00BC1A36">
      <w:pPr>
        <w:shd w:val="clear" w:color="auto" w:fill="FFFFFF"/>
        <w:spacing w:after="0" w:line="240" w:lineRule="auto"/>
        <w:jc w:val="both"/>
        <w:rPr>
          <w:rFonts w:eastAsia="Times New Roman" w:cstheme="minorHAnsi"/>
          <w:color w:val="202020"/>
          <w:kern w:val="0"/>
          <w:lang w:eastAsia="es-ES"/>
          <w14:ligatures w14:val="none"/>
        </w:rPr>
      </w:pPr>
      <w:r w:rsidRPr="00BC1A36">
        <w:rPr>
          <w:rFonts w:eastAsia="Times New Roman" w:cstheme="minorHAnsi"/>
          <w:color w:val="202020"/>
          <w:kern w:val="0"/>
          <w:lang w:eastAsia="es-ES"/>
          <w14:ligatures w14:val="none"/>
        </w:rPr>
        <w:t xml:space="preserve">No será hasta 1832 que volverá a tenerse noticias de él, cuando las </w:t>
      </w:r>
      <w:r w:rsidRPr="00FC7CD1">
        <w:rPr>
          <w:rFonts w:eastAsia="Times New Roman" w:cstheme="minorHAnsi"/>
          <w:i/>
          <w:iCs/>
          <w:color w:val="202020"/>
          <w:kern w:val="0"/>
          <w:lang w:eastAsia="es-ES"/>
          <w14:ligatures w14:val="none"/>
        </w:rPr>
        <w:t>Actas de Santa Visita</w:t>
      </w:r>
      <w:r w:rsidR="00FC7CD1">
        <w:rPr>
          <w:rFonts w:eastAsia="Times New Roman" w:cstheme="minorHAnsi"/>
          <w:i/>
          <w:iCs/>
          <w:color w:val="202020"/>
          <w:kern w:val="0"/>
          <w:lang w:eastAsia="es-ES"/>
          <w14:ligatures w14:val="none"/>
        </w:rPr>
        <w:t>,</w:t>
      </w:r>
      <w:r w:rsidRPr="00BC1A36">
        <w:rPr>
          <w:rFonts w:eastAsia="Times New Roman" w:cstheme="minorHAnsi"/>
          <w:color w:val="202020"/>
          <w:kern w:val="0"/>
          <w:lang w:eastAsia="es-ES"/>
          <w14:ligatures w14:val="none"/>
        </w:rPr>
        <w:t xml:space="preserve"> realizadas con motivo de la Visita Pastoral</w:t>
      </w:r>
      <w:r w:rsidR="00FC7CD1">
        <w:rPr>
          <w:rFonts w:eastAsia="Times New Roman" w:cstheme="minorHAnsi"/>
          <w:color w:val="202020"/>
          <w:kern w:val="0"/>
          <w:lang w:eastAsia="es-ES"/>
          <w14:ligatures w14:val="none"/>
        </w:rPr>
        <w:t xml:space="preserve"> </w:t>
      </w:r>
      <w:r w:rsidRPr="00BC1A36">
        <w:rPr>
          <w:rFonts w:eastAsia="Times New Roman" w:cstheme="minorHAnsi"/>
          <w:color w:val="202020"/>
          <w:kern w:val="0"/>
          <w:lang w:eastAsia="es-ES"/>
          <w14:ligatures w14:val="none"/>
        </w:rPr>
        <w:t>efectuada en la villa bajo el episcopado de D. Mateo Delgado Moreno, vuelven a constatar la pervivencia del cenobio.</w:t>
      </w:r>
      <w:r w:rsidR="00FC7CD1">
        <w:rPr>
          <w:rFonts w:eastAsia="Times New Roman" w:cstheme="minorHAnsi"/>
          <w:color w:val="202020"/>
          <w:kern w:val="0"/>
          <w:lang w:eastAsia="es-ES"/>
          <w14:ligatures w14:val="none"/>
        </w:rPr>
        <w:t xml:space="preserve"> </w:t>
      </w:r>
    </w:p>
    <w:p w14:paraId="6B6FA855" w14:textId="77777777" w:rsidR="00FC7CD1" w:rsidRDefault="00FC7CD1" w:rsidP="00BC1A36">
      <w:pPr>
        <w:shd w:val="clear" w:color="auto" w:fill="FFFFFF"/>
        <w:spacing w:after="0" w:line="240" w:lineRule="auto"/>
        <w:jc w:val="both"/>
        <w:rPr>
          <w:rFonts w:eastAsia="Times New Roman" w:cstheme="minorHAnsi"/>
          <w:color w:val="202020"/>
          <w:kern w:val="0"/>
          <w:lang w:eastAsia="es-ES"/>
          <w14:ligatures w14:val="none"/>
        </w:rPr>
      </w:pPr>
    </w:p>
    <w:p w14:paraId="6E784639" w14:textId="39F56B4A" w:rsidR="00F63C3A" w:rsidRDefault="00F63C3A" w:rsidP="00BC1A36">
      <w:pPr>
        <w:shd w:val="clear" w:color="auto" w:fill="FFFFFF"/>
        <w:spacing w:after="0" w:line="240" w:lineRule="auto"/>
        <w:jc w:val="both"/>
        <w:rPr>
          <w:rFonts w:eastAsia="Times New Roman" w:cstheme="minorHAnsi"/>
          <w:color w:val="202020"/>
          <w:kern w:val="0"/>
          <w:lang w:eastAsia="es-ES"/>
          <w14:ligatures w14:val="none"/>
        </w:rPr>
      </w:pPr>
      <w:r w:rsidRPr="00BC1A36">
        <w:rPr>
          <w:rFonts w:eastAsia="Times New Roman" w:cstheme="minorHAnsi"/>
          <w:color w:val="202020"/>
          <w:kern w:val="0"/>
          <w:lang w:eastAsia="es-ES"/>
          <w14:ligatures w14:val="none"/>
        </w:rPr>
        <w:t xml:space="preserve">Sin embargo, en enero de 1838 el convento se encontraba clausurado como consecuencia del </w:t>
      </w:r>
      <w:r w:rsidRPr="00FC7CD1">
        <w:rPr>
          <w:rFonts w:eastAsia="Times New Roman" w:cstheme="minorHAnsi"/>
          <w:i/>
          <w:iCs/>
          <w:color w:val="202020"/>
          <w:kern w:val="0"/>
          <w:lang w:eastAsia="es-ES"/>
          <w14:ligatures w14:val="none"/>
        </w:rPr>
        <w:t>proceso desamortizador de Mendizábal</w:t>
      </w:r>
      <w:r w:rsidRPr="00BC1A36">
        <w:rPr>
          <w:rFonts w:eastAsia="Times New Roman" w:cstheme="minorHAnsi"/>
          <w:color w:val="202020"/>
          <w:kern w:val="0"/>
          <w:lang w:eastAsia="es-ES"/>
          <w14:ligatures w14:val="none"/>
        </w:rPr>
        <w:t xml:space="preserve">, hecho recogido en la petición solicitada por D. Manuel de Osma y Huertos </w:t>
      </w:r>
      <w:r w:rsidR="001656F4">
        <w:rPr>
          <w:rFonts w:eastAsia="Times New Roman" w:cstheme="minorHAnsi"/>
          <w:color w:val="202020"/>
          <w:kern w:val="0"/>
          <w:lang w:eastAsia="es-ES"/>
          <w14:ligatures w14:val="none"/>
        </w:rPr>
        <w:t>(3) -</w:t>
      </w:r>
      <w:r w:rsidRPr="00BC1A36">
        <w:rPr>
          <w:rFonts w:eastAsia="Times New Roman" w:cstheme="minorHAnsi"/>
          <w:color w:val="202020"/>
          <w:kern w:val="0"/>
          <w:lang w:eastAsia="es-ES"/>
          <w14:ligatures w14:val="none"/>
        </w:rPr>
        <w:t>arcipreste de Alburquerque</w:t>
      </w:r>
      <w:r w:rsidR="001656F4">
        <w:rPr>
          <w:rFonts w:eastAsia="Times New Roman" w:cstheme="minorHAnsi"/>
          <w:color w:val="202020"/>
          <w:kern w:val="0"/>
          <w:lang w:eastAsia="es-ES"/>
          <w14:ligatures w14:val="none"/>
        </w:rPr>
        <w:t xml:space="preserve">- </w:t>
      </w:r>
      <w:r w:rsidRPr="00BC1A36">
        <w:rPr>
          <w:rFonts w:eastAsia="Times New Roman" w:cstheme="minorHAnsi"/>
          <w:color w:val="202020"/>
          <w:kern w:val="0"/>
          <w:lang w:eastAsia="es-ES"/>
          <w14:ligatures w14:val="none"/>
        </w:rPr>
        <w:t>en relación al cenobio y la posible aplicación del artículo 22 del Real decreto de 9 de marzo de 1836, en el que se especificaba que "los ordinarios podrían, con la aprobación del gobierno, dedicar a parroquias las iglesias de los conventos suprimidos que fueran necesarias"; de este modo, el templo anteriormente adscrito al conjunto conventual pasó a ser empleado como ayuda de parroquia.</w:t>
      </w:r>
    </w:p>
    <w:p w14:paraId="390744E9" w14:textId="77777777" w:rsidR="00FC7CD1" w:rsidRPr="00BC1A36" w:rsidRDefault="00FC7CD1" w:rsidP="00BC1A36">
      <w:pPr>
        <w:shd w:val="clear" w:color="auto" w:fill="FFFFFF"/>
        <w:spacing w:after="0" w:line="240" w:lineRule="auto"/>
        <w:jc w:val="both"/>
        <w:rPr>
          <w:rFonts w:eastAsia="Times New Roman" w:cstheme="minorHAnsi"/>
          <w:color w:val="202020"/>
          <w:kern w:val="0"/>
          <w:lang w:eastAsia="es-ES"/>
          <w14:ligatures w14:val="none"/>
        </w:rPr>
      </w:pPr>
    </w:p>
    <w:p w14:paraId="172AEEA6" w14:textId="2B506AB5" w:rsidR="00F63C3A" w:rsidRDefault="00F63C3A" w:rsidP="00BC1A36">
      <w:pPr>
        <w:shd w:val="clear" w:color="auto" w:fill="FFFFFF"/>
        <w:spacing w:after="0" w:line="240" w:lineRule="auto"/>
        <w:jc w:val="both"/>
        <w:rPr>
          <w:rFonts w:eastAsia="Times New Roman" w:cstheme="minorHAnsi"/>
          <w:color w:val="202020"/>
          <w:kern w:val="0"/>
          <w:lang w:eastAsia="es-ES"/>
          <w14:ligatures w14:val="none"/>
        </w:rPr>
      </w:pPr>
      <w:r w:rsidRPr="00BC1A36">
        <w:rPr>
          <w:rFonts w:eastAsia="Times New Roman" w:cstheme="minorHAnsi"/>
          <w:color w:val="202020"/>
          <w:kern w:val="0"/>
          <w:lang w:eastAsia="es-ES"/>
          <w14:ligatures w14:val="none"/>
        </w:rPr>
        <w:t xml:space="preserve">En 1845 </w:t>
      </w:r>
      <w:r w:rsidRPr="001656F4">
        <w:rPr>
          <w:rFonts w:eastAsia="Times New Roman" w:cstheme="minorHAnsi"/>
          <w:i/>
          <w:iCs/>
          <w:color w:val="202020"/>
          <w:kern w:val="0"/>
          <w:lang w:eastAsia="es-ES"/>
          <w14:ligatures w14:val="none"/>
        </w:rPr>
        <w:t>Madoz</w:t>
      </w:r>
      <w:r w:rsidRPr="00BC1A36">
        <w:rPr>
          <w:rFonts w:eastAsia="Times New Roman" w:cstheme="minorHAnsi"/>
          <w:color w:val="202020"/>
          <w:kern w:val="0"/>
          <w:lang w:eastAsia="es-ES"/>
          <w14:ligatures w14:val="none"/>
        </w:rPr>
        <w:t xml:space="preserve"> lo cita en su </w:t>
      </w:r>
      <w:r w:rsidRPr="001656F4">
        <w:rPr>
          <w:rFonts w:eastAsia="Times New Roman" w:cstheme="minorHAnsi"/>
          <w:i/>
          <w:iCs/>
          <w:color w:val="202020"/>
          <w:kern w:val="0"/>
          <w:lang w:eastAsia="es-ES"/>
          <w14:ligatures w14:val="none"/>
        </w:rPr>
        <w:t>Diccionario</w:t>
      </w:r>
      <w:r w:rsidRPr="00BC1A36">
        <w:rPr>
          <w:rFonts w:eastAsia="Times New Roman" w:cstheme="minorHAnsi"/>
          <w:color w:val="202020"/>
          <w:kern w:val="0"/>
          <w:lang w:eastAsia="es-ES"/>
          <w14:ligatures w14:val="none"/>
        </w:rPr>
        <w:t>, indicando de él que había pasado a propiedad particular.</w:t>
      </w:r>
    </w:p>
    <w:p w14:paraId="7012DA64" w14:textId="77777777" w:rsidR="00FC7CD1" w:rsidRPr="00BC1A36" w:rsidRDefault="00FC7CD1" w:rsidP="00BC1A36">
      <w:pPr>
        <w:shd w:val="clear" w:color="auto" w:fill="FFFFFF"/>
        <w:spacing w:after="0" w:line="240" w:lineRule="auto"/>
        <w:jc w:val="both"/>
        <w:rPr>
          <w:rFonts w:eastAsia="Times New Roman" w:cstheme="minorHAnsi"/>
          <w:color w:val="202020"/>
          <w:kern w:val="0"/>
          <w:lang w:eastAsia="es-ES"/>
          <w14:ligatures w14:val="none"/>
        </w:rPr>
      </w:pPr>
    </w:p>
    <w:p w14:paraId="6512062F" w14:textId="77777777" w:rsidR="00F63C3A" w:rsidRDefault="00F63C3A" w:rsidP="00BC1A36">
      <w:pPr>
        <w:shd w:val="clear" w:color="auto" w:fill="FFFFFF"/>
        <w:spacing w:after="0" w:line="240" w:lineRule="auto"/>
        <w:jc w:val="both"/>
        <w:rPr>
          <w:rFonts w:eastAsia="Times New Roman" w:cstheme="minorHAnsi"/>
          <w:color w:val="202020"/>
          <w:kern w:val="0"/>
          <w:lang w:eastAsia="es-ES"/>
          <w14:ligatures w14:val="none"/>
        </w:rPr>
      </w:pPr>
      <w:r w:rsidRPr="00BC1A36">
        <w:rPr>
          <w:rFonts w:eastAsia="Times New Roman" w:cstheme="minorHAnsi"/>
          <w:color w:val="202020"/>
          <w:kern w:val="0"/>
          <w:lang w:eastAsia="es-ES"/>
          <w14:ligatures w14:val="none"/>
        </w:rPr>
        <w:t>En la actualidad no se conservan restos del cenobio; de hecho, se desconoce tanto su antigua ubicación como su fecha de derrumbe.</w:t>
      </w:r>
    </w:p>
    <w:p w14:paraId="0025C37B" w14:textId="77777777" w:rsidR="00D13615" w:rsidRDefault="00D13615" w:rsidP="00BC1A36">
      <w:pPr>
        <w:shd w:val="clear" w:color="auto" w:fill="FFFFFF"/>
        <w:spacing w:after="0" w:line="240" w:lineRule="auto"/>
        <w:jc w:val="both"/>
        <w:rPr>
          <w:rFonts w:eastAsia="Times New Roman" w:cstheme="minorHAnsi"/>
          <w:color w:val="202020"/>
          <w:kern w:val="0"/>
          <w:lang w:eastAsia="es-ES"/>
          <w14:ligatures w14:val="none"/>
        </w:rPr>
      </w:pPr>
    </w:p>
    <w:p w14:paraId="411995B8" w14:textId="5309C59E" w:rsidR="00FC7CD1" w:rsidRDefault="00FC7CD1" w:rsidP="00BC1A36">
      <w:pPr>
        <w:jc w:val="both"/>
        <w:rPr>
          <w:rFonts w:cstheme="minorHAnsi"/>
        </w:rPr>
      </w:pPr>
      <w:r>
        <w:rPr>
          <w:rFonts w:cstheme="minorHAnsi"/>
        </w:rPr>
        <w:t>(1) Que aún no ha recibido ninguna de las órdenes religiosas.</w:t>
      </w:r>
    </w:p>
    <w:p w14:paraId="29CC44D6" w14:textId="135A08B8" w:rsidR="00FC7CD1" w:rsidRDefault="00FC7CD1" w:rsidP="00BC1A36">
      <w:pPr>
        <w:jc w:val="both"/>
        <w:rPr>
          <w:rFonts w:cstheme="minorHAnsi"/>
        </w:rPr>
      </w:pPr>
      <w:r>
        <w:rPr>
          <w:rFonts w:cstheme="minorHAnsi"/>
        </w:rPr>
        <w:t>(2) Al año.</w:t>
      </w:r>
    </w:p>
    <w:p w14:paraId="0DB53FDB" w14:textId="1483C882" w:rsidR="001656F4" w:rsidRDefault="001656F4" w:rsidP="001656F4">
      <w:pPr>
        <w:shd w:val="clear" w:color="auto" w:fill="FFFFFF"/>
        <w:spacing w:after="0" w:line="240" w:lineRule="auto"/>
        <w:jc w:val="both"/>
        <w:outlineLvl w:val="3"/>
        <w:rPr>
          <w:rFonts w:eastAsia="Times New Roman" w:cstheme="minorHAnsi"/>
          <w:color w:val="202020"/>
          <w:kern w:val="0"/>
          <w:lang w:eastAsia="es-ES"/>
          <w14:ligatures w14:val="none"/>
        </w:rPr>
      </w:pPr>
      <w:r>
        <w:rPr>
          <w:rFonts w:cstheme="minorHAnsi"/>
        </w:rPr>
        <w:t xml:space="preserve">(3) </w:t>
      </w:r>
      <w:r>
        <w:rPr>
          <w:rFonts w:eastAsia="Times New Roman" w:cstheme="minorHAnsi"/>
          <w:color w:val="202020"/>
          <w:kern w:val="0"/>
          <w:lang w:eastAsia="es-ES"/>
          <w14:ligatures w14:val="none"/>
        </w:rPr>
        <w:t xml:space="preserve">En este año de 1853 </w:t>
      </w:r>
      <w:r w:rsidRPr="00BC1A36">
        <w:rPr>
          <w:rFonts w:eastAsia="Times New Roman" w:cstheme="minorHAnsi"/>
          <w:color w:val="202020"/>
          <w:kern w:val="0"/>
          <w:lang w:eastAsia="es-ES"/>
          <w14:ligatures w14:val="none"/>
        </w:rPr>
        <w:t xml:space="preserve">dio a conocer el "inventario de los vasos sagrados y demás efectos pertenecientes al culto divino que se hallaban en la iglesia del suprimido convento de monjas" en el cuestionario remitido al obispado con relación a la aplicación del </w:t>
      </w:r>
      <w:r>
        <w:rPr>
          <w:rFonts w:eastAsia="Times New Roman" w:cstheme="minorHAnsi"/>
          <w:color w:val="202020"/>
          <w:kern w:val="0"/>
          <w:lang w:eastAsia="es-ES"/>
          <w14:ligatures w14:val="none"/>
        </w:rPr>
        <w:t>artículo y Real Decreto que se citan.</w:t>
      </w:r>
    </w:p>
    <w:p w14:paraId="6CF05F90" w14:textId="77777777" w:rsidR="0001655E" w:rsidRDefault="0001655E" w:rsidP="001656F4">
      <w:pPr>
        <w:shd w:val="clear" w:color="auto" w:fill="FFFFFF"/>
        <w:spacing w:after="0" w:line="240" w:lineRule="auto"/>
        <w:jc w:val="both"/>
        <w:outlineLvl w:val="3"/>
        <w:rPr>
          <w:rFonts w:eastAsia="Times New Roman" w:cstheme="minorHAnsi"/>
          <w:color w:val="202020"/>
          <w:kern w:val="0"/>
          <w:lang w:eastAsia="es-ES"/>
          <w14:ligatures w14:val="none"/>
        </w:rPr>
      </w:pPr>
    </w:p>
    <w:p w14:paraId="7838581D" w14:textId="77777777" w:rsidR="0001655E" w:rsidRDefault="0001655E" w:rsidP="001656F4">
      <w:pPr>
        <w:shd w:val="clear" w:color="auto" w:fill="FFFFFF"/>
        <w:spacing w:after="0" w:line="240" w:lineRule="auto"/>
        <w:jc w:val="both"/>
        <w:outlineLvl w:val="3"/>
        <w:rPr>
          <w:rFonts w:eastAsia="Times New Roman" w:cstheme="minorHAnsi"/>
          <w:color w:val="202020"/>
          <w:kern w:val="0"/>
          <w:lang w:eastAsia="es-ES"/>
          <w14:ligatures w14:val="none"/>
        </w:rPr>
      </w:pPr>
    </w:p>
    <w:p w14:paraId="28175BDB" w14:textId="77777777" w:rsidR="0001655E" w:rsidRDefault="0001655E" w:rsidP="001656F4">
      <w:pPr>
        <w:shd w:val="clear" w:color="auto" w:fill="FFFFFF"/>
        <w:spacing w:after="0" w:line="240" w:lineRule="auto"/>
        <w:jc w:val="both"/>
        <w:outlineLvl w:val="3"/>
        <w:rPr>
          <w:rFonts w:eastAsia="Times New Roman" w:cstheme="minorHAnsi"/>
          <w:color w:val="202020"/>
          <w:kern w:val="0"/>
          <w:lang w:eastAsia="es-ES"/>
          <w14:ligatures w14:val="none"/>
        </w:rPr>
      </w:pPr>
    </w:p>
    <w:p w14:paraId="5C956F84" w14:textId="77777777" w:rsidR="0001655E" w:rsidRDefault="0001655E" w:rsidP="001656F4">
      <w:pPr>
        <w:shd w:val="clear" w:color="auto" w:fill="FFFFFF"/>
        <w:spacing w:after="0" w:line="240" w:lineRule="auto"/>
        <w:jc w:val="both"/>
        <w:outlineLvl w:val="3"/>
        <w:rPr>
          <w:rFonts w:eastAsia="Times New Roman" w:cstheme="minorHAnsi"/>
          <w:color w:val="202020"/>
          <w:kern w:val="0"/>
          <w:lang w:eastAsia="es-ES"/>
          <w14:ligatures w14:val="none"/>
        </w:rPr>
      </w:pPr>
    </w:p>
    <w:p w14:paraId="2289490D" w14:textId="77777777" w:rsidR="0001655E" w:rsidRDefault="0001655E" w:rsidP="001656F4">
      <w:pPr>
        <w:shd w:val="clear" w:color="auto" w:fill="FFFFFF"/>
        <w:spacing w:after="0" w:line="240" w:lineRule="auto"/>
        <w:jc w:val="both"/>
        <w:outlineLvl w:val="3"/>
        <w:rPr>
          <w:rFonts w:eastAsia="Times New Roman" w:cstheme="minorHAnsi"/>
          <w:color w:val="202020"/>
          <w:kern w:val="0"/>
          <w:lang w:eastAsia="es-ES"/>
          <w14:ligatures w14:val="none"/>
        </w:rPr>
      </w:pPr>
    </w:p>
    <w:p w14:paraId="0D9CFF7A" w14:textId="77777777" w:rsidR="0001655E" w:rsidRDefault="0001655E" w:rsidP="001656F4">
      <w:pPr>
        <w:shd w:val="clear" w:color="auto" w:fill="FFFFFF"/>
        <w:spacing w:after="0" w:line="240" w:lineRule="auto"/>
        <w:jc w:val="both"/>
        <w:outlineLvl w:val="3"/>
        <w:rPr>
          <w:rFonts w:eastAsia="Times New Roman" w:cstheme="minorHAnsi"/>
          <w:color w:val="202020"/>
          <w:kern w:val="0"/>
          <w:lang w:eastAsia="es-ES"/>
          <w14:ligatures w14:val="none"/>
        </w:rPr>
      </w:pPr>
    </w:p>
    <w:p w14:paraId="0D25F0C0" w14:textId="77777777" w:rsidR="0001655E" w:rsidRDefault="0001655E" w:rsidP="001656F4">
      <w:pPr>
        <w:shd w:val="clear" w:color="auto" w:fill="FFFFFF"/>
        <w:spacing w:after="0" w:line="240" w:lineRule="auto"/>
        <w:jc w:val="both"/>
        <w:outlineLvl w:val="3"/>
        <w:rPr>
          <w:rFonts w:eastAsia="Times New Roman" w:cstheme="minorHAnsi"/>
          <w:color w:val="202020"/>
          <w:kern w:val="0"/>
          <w:lang w:eastAsia="es-ES"/>
          <w14:ligatures w14:val="none"/>
        </w:rPr>
      </w:pPr>
    </w:p>
    <w:p w14:paraId="05834E57" w14:textId="77777777" w:rsidR="0001655E" w:rsidRDefault="0001655E" w:rsidP="001656F4">
      <w:pPr>
        <w:shd w:val="clear" w:color="auto" w:fill="FFFFFF"/>
        <w:spacing w:after="0" w:line="240" w:lineRule="auto"/>
        <w:jc w:val="both"/>
        <w:outlineLvl w:val="3"/>
        <w:rPr>
          <w:rFonts w:eastAsia="Times New Roman" w:cstheme="minorHAnsi"/>
          <w:color w:val="202020"/>
          <w:kern w:val="0"/>
          <w:lang w:eastAsia="es-ES"/>
          <w14:ligatures w14:val="none"/>
        </w:rPr>
      </w:pPr>
    </w:p>
    <w:p w14:paraId="3ED4DF64" w14:textId="77777777" w:rsidR="0001655E" w:rsidRDefault="0001655E" w:rsidP="001656F4">
      <w:pPr>
        <w:shd w:val="clear" w:color="auto" w:fill="FFFFFF"/>
        <w:spacing w:after="0" w:line="240" w:lineRule="auto"/>
        <w:jc w:val="both"/>
        <w:outlineLvl w:val="3"/>
        <w:rPr>
          <w:rFonts w:eastAsia="Times New Roman" w:cstheme="minorHAnsi"/>
          <w:color w:val="202020"/>
          <w:kern w:val="0"/>
          <w:lang w:eastAsia="es-ES"/>
          <w14:ligatures w14:val="none"/>
        </w:rPr>
      </w:pPr>
    </w:p>
    <w:p w14:paraId="7688E378" w14:textId="77777777" w:rsidR="0001655E" w:rsidRDefault="0001655E" w:rsidP="001656F4">
      <w:pPr>
        <w:shd w:val="clear" w:color="auto" w:fill="FFFFFF"/>
        <w:spacing w:after="0" w:line="240" w:lineRule="auto"/>
        <w:jc w:val="both"/>
        <w:outlineLvl w:val="3"/>
        <w:rPr>
          <w:rFonts w:eastAsia="Times New Roman" w:cstheme="minorHAnsi"/>
          <w:color w:val="202020"/>
          <w:kern w:val="0"/>
          <w:lang w:eastAsia="es-ES"/>
          <w14:ligatures w14:val="none"/>
        </w:rPr>
      </w:pPr>
    </w:p>
    <w:p w14:paraId="0AFC823D" w14:textId="77777777" w:rsidR="0001655E" w:rsidRDefault="0001655E" w:rsidP="001656F4">
      <w:pPr>
        <w:shd w:val="clear" w:color="auto" w:fill="FFFFFF"/>
        <w:spacing w:after="0" w:line="240" w:lineRule="auto"/>
        <w:jc w:val="both"/>
        <w:outlineLvl w:val="3"/>
        <w:rPr>
          <w:rFonts w:eastAsia="Times New Roman" w:cstheme="minorHAnsi"/>
          <w:color w:val="202020"/>
          <w:kern w:val="0"/>
          <w:lang w:eastAsia="es-ES"/>
          <w14:ligatures w14:val="none"/>
        </w:rPr>
      </w:pPr>
    </w:p>
    <w:p w14:paraId="3B7C5D67" w14:textId="77777777" w:rsidR="0001655E" w:rsidRDefault="0001655E" w:rsidP="001656F4">
      <w:pPr>
        <w:shd w:val="clear" w:color="auto" w:fill="FFFFFF"/>
        <w:spacing w:after="0" w:line="240" w:lineRule="auto"/>
        <w:jc w:val="both"/>
        <w:outlineLvl w:val="3"/>
        <w:rPr>
          <w:rFonts w:eastAsia="Times New Roman" w:cstheme="minorHAnsi"/>
          <w:color w:val="202020"/>
          <w:kern w:val="0"/>
          <w:lang w:eastAsia="es-ES"/>
          <w14:ligatures w14:val="none"/>
        </w:rPr>
      </w:pPr>
    </w:p>
    <w:p w14:paraId="0F42027F" w14:textId="1E00D535" w:rsidR="0001655E" w:rsidRDefault="0001655E" w:rsidP="001656F4">
      <w:pPr>
        <w:shd w:val="clear" w:color="auto" w:fill="FFFFFF"/>
        <w:spacing w:after="0" w:line="240" w:lineRule="auto"/>
        <w:jc w:val="both"/>
        <w:outlineLvl w:val="3"/>
        <w:rPr>
          <w:rFonts w:eastAsia="Times New Roman" w:cstheme="minorHAnsi"/>
          <w:color w:val="202020"/>
          <w:kern w:val="0"/>
          <w:lang w:eastAsia="es-ES"/>
          <w14:ligatures w14:val="none"/>
        </w:rPr>
      </w:pPr>
      <w:r>
        <w:rPr>
          <w:rFonts w:eastAsia="Times New Roman" w:cstheme="minorHAnsi"/>
          <w:color w:val="202020"/>
          <w:kern w:val="0"/>
          <w:lang w:eastAsia="es-ES"/>
          <w14:ligatures w14:val="none"/>
        </w:rPr>
        <w:t>Pérez Ortiz, Guadalupe. Documentación Conventual en el archivo diocesano</w:t>
      </w:r>
      <w:r w:rsidRPr="0001655E">
        <w:rPr>
          <w:rFonts w:eastAsia="Times New Roman" w:cstheme="minorHAnsi"/>
          <w:color w:val="202020"/>
          <w:kern w:val="0"/>
          <w:lang w:eastAsia="es-ES"/>
          <w14:ligatures w14:val="none"/>
        </w:rPr>
        <w:t xml:space="preserve"> </w:t>
      </w:r>
      <w:r>
        <w:rPr>
          <w:rFonts w:eastAsia="Times New Roman" w:cstheme="minorHAnsi"/>
          <w:color w:val="202020"/>
          <w:kern w:val="0"/>
          <w:lang w:eastAsia="es-ES"/>
          <w14:ligatures w14:val="none"/>
        </w:rPr>
        <w:t xml:space="preserve">Badajoz- </w:t>
      </w:r>
      <w:r w:rsidR="00740A63">
        <w:rPr>
          <w:rFonts w:eastAsia="Times New Roman" w:cstheme="minorHAnsi"/>
          <w:color w:val="202020"/>
          <w:kern w:val="0"/>
          <w:lang w:eastAsia="es-ES"/>
          <w14:ligatures w14:val="none"/>
        </w:rPr>
        <w:t>Mérida,</w:t>
      </w:r>
      <w:r>
        <w:rPr>
          <w:rFonts w:eastAsia="Times New Roman" w:cstheme="minorHAnsi"/>
          <w:color w:val="202020"/>
          <w:kern w:val="0"/>
          <w:lang w:eastAsia="es-ES"/>
          <w14:ligatures w14:val="none"/>
        </w:rPr>
        <w:t xml:space="preserve"> tesis 2006.</w:t>
      </w:r>
    </w:p>
    <w:p w14:paraId="642D03EB" w14:textId="1D5A8ED0" w:rsidR="0001655E" w:rsidRDefault="0001655E" w:rsidP="001656F4">
      <w:pPr>
        <w:shd w:val="clear" w:color="auto" w:fill="FFFFFF"/>
        <w:spacing w:after="0" w:line="240" w:lineRule="auto"/>
        <w:jc w:val="both"/>
        <w:outlineLvl w:val="3"/>
        <w:rPr>
          <w:rFonts w:eastAsia="Times New Roman" w:cstheme="minorHAnsi"/>
          <w:color w:val="202020"/>
          <w:kern w:val="0"/>
          <w:lang w:eastAsia="es-ES"/>
          <w14:ligatures w14:val="none"/>
        </w:rPr>
      </w:pPr>
      <w:r>
        <w:rPr>
          <w:rFonts w:eastAsia="Times New Roman" w:cstheme="minorHAnsi"/>
          <w:color w:val="202020"/>
          <w:kern w:val="0"/>
          <w:lang w:eastAsia="es-ES"/>
          <w14:ligatures w14:val="none"/>
        </w:rPr>
        <w:t>Marqués de la Ensenada</w:t>
      </w:r>
      <w:r w:rsidR="00740A63">
        <w:rPr>
          <w:rFonts w:eastAsia="Times New Roman" w:cstheme="minorHAnsi"/>
          <w:color w:val="202020"/>
          <w:kern w:val="0"/>
          <w:lang w:eastAsia="es-ES"/>
          <w14:ligatures w14:val="none"/>
        </w:rPr>
        <w:t>.</w:t>
      </w:r>
      <w:r>
        <w:rPr>
          <w:rFonts w:eastAsia="Times New Roman" w:cstheme="minorHAnsi"/>
          <w:color w:val="202020"/>
          <w:kern w:val="0"/>
          <w:lang w:eastAsia="es-ES"/>
          <w14:ligatures w14:val="none"/>
        </w:rPr>
        <w:t xml:space="preserve"> Catastro 1753.</w:t>
      </w:r>
    </w:p>
    <w:p w14:paraId="26F695D6" w14:textId="519509C0" w:rsidR="0001655E" w:rsidRDefault="00740A63" w:rsidP="001656F4">
      <w:pPr>
        <w:shd w:val="clear" w:color="auto" w:fill="FFFFFF"/>
        <w:spacing w:after="0" w:line="240" w:lineRule="auto"/>
        <w:jc w:val="both"/>
        <w:outlineLvl w:val="3"/>
        <w:rPr>
          <w:rFonts w:eastAsia="Times New Roman" w:cstheme="minorHAnsi"/>
          <w:color w:val="202020"/>
          <w:kern w:val="0"/>
          <w:lang w:eastAsia="es-ES"/>
          <w14:ligatures w14:val="none"/>
        </w:rPr>
      </w:pPr>
      <w:r>
        <w:rPr>
          <w:rFonts w:eastAsia="Times New Roman" w:cstheme="minorHAnsi"/>
          <w:color w:val="202020"/>
          <w:kern w:val="0"/>
          <w:lang w:eastAsia="es-ES"/>
          <w14:ligatures w14:val="none"/>
        </w:rPr>
        <w:t xml:space="preserve">Diócesis de Badajoz. </w:t>
      </w:r>
      <w:r w:rsidR="0001655E">
        <w:rPr>
          <w:rFonts w:eastAsia="Times New Roman" w:cstheme="minorHAnsi"/>
          <w:color w:val="202020"/>
          <w:kern w:val="0"/>
          <w:lang w:eastAsia="es-ES"/>
          <w14:ligatures w14:val="none"/>
        </w:rPr>
        <w:t>Arreglo parroquial de la villa de Alburquerque 1769</w:t>
      </w:r>
      <w:r>
        <w:rPr>
          <w:rFonts w:eastAsia="Times New Roman" w:cstheme="minorHAnsi"/>
          <w:color w:val="202020"/>
          <w:kern w:val="0"/>
          <w:lang w:eastAsia="es-ES"/>
          <w14:ligatures w14:val="none"/>
        </w:rPr>
        <w:t>-1848.</w:t>
      </w:r>
    </w:p>
    <w:p w14:paraId="17E80F7F" w14:textId="1A5B77ED" w:rsidR="0001655E" w:rsidRDefault="00740A63" w:rsidP="001656F4">
      <w:pPr>
        <w:shd w:val="clear" w:color="auto" w:fill="FFFFFF"/>
        <w:spacing w:after="0" w:line="240" w:lineRule="auto"/>
        <w:jc w:val="both"/>
        <w:outlineLvl w:val="3"/>
        <w:rPr>
          <w:rFonts w:eastAsia="Times New Roman" w:cstheme="minorHAnsi"/>
          <w:color w:val="202020"/>
          <w:kern w:val="0"/>
          <w:lang w:eastAsia="es-ES"/>
          <w14:ligatures w14:val="none"/>
        </w:rPr>
      </w:pPr>
      <w:r>
        <w:rPr>
          <w:rFonts w:eastAsia="Times New Roman" w:cstheme="minorHAnsi"/>
          <w:color w:val="202020"/>
          <w:kern w:val="0"/>
          <w:lang w:eastAsia="es-ES"/>
          <w14:ligatures w14:val="none"/>
        </w:rPr>
        <w:t xml:space="preserve">Ynguanzo de, Jan Antonio. </w:t>
      </w:r>
      <w:r w:rsidR="0001655E">
        <w:rPr>
          <w:rFonts w:eastAsia="Times New Roman" w:cstheme="minorHAnsi"/>
          <w:color w:val="202020"/>
          <w:kern w:val="0"/>
          <w:lang w:eastAsia="es-ES"/>
          <w14:ligatures w14:val="none"/>
        </w:rPr>
        <w:t>Interrogatorio de la Real Audiencia 1761</w:t>
      </w:r>
      <w:r>
        <w:rPr>
          <w:rFonts w:eastAsia="Times New Roman" w:cstheme="minorHAnsi"/>
          <w:color w:val="202020"/>
          <w:kern w:val="0"/>
          <w:lang w:eastAsia="es-ES"/>
          <w14:ligatures w14:val="none"/>
        </w:rPr>
        <w:t>.</w:t>
      </w:r>
    </w:p>
    <w:p w14:paraId="09012D78" w14:textId="77777777" w:rsidR="0001655E" w:rsidRPr="00BC1A36" w:rsidRDefault="0001655E" w:rsidP="001656F4">
      <w:pPr>
        <w:shd w:val="clear" w:color="auto" w:fill="FFFFFF"/>
        <w:spacing w:after="0" w:line="240" w:lineRule="auto"/>
        <w:jc w:val="both"/>
        <w:outlineLvl w:val="3"/>
        <w:rPr>
          <w:rFonts w:cstheme="minorHAnsi"/>
        </w:rPr>
      </w:pPr>
    </w:p>
    <w:sectPr w:rsidR="0001655E" w:rsidRPr="00BC1A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C74"/>
    <w:rsid w:val="0001655E"/>
    <w:rsid w:val="0009037B"/>
    <w:rsid w:val="0010033D"/>
    <w:rsid w:val="001656F4"/>
    <w:rsid w:val="001B57F3"/>
    <w:rsid w:val="00206E53"/>
    <w:rsid w:val="00350199"/>
    <w:rsid w:val="003A22A1"/>
    <w:rsid w:val="004B1C74"/>
    <w:rsid w:val="00502965"/>
    <w:rsid w:val="00515DD4"/>
    <w:rsid w:val="00563F9D"/>
    <w:rsid w:val="00711CE1"/>
    <w:rsid w:val="00740A63"/>
    <w:rsid w:val="00876106"/>
    <w:rsid w:val="008F22F1"/>
    <w:rsid w:val="008F489D"/>
    <w:rsid w:val="00957D8D"/>
    <w:rsid w:val="00981EB0"/>
    <w:rsid w:val="00A05F8C"/>
    <w:rsid w:val="00A62144"/>
    <w:rsid w:val="00AF00EC"/>
    <w:rsid w:val="00B81342"/>
    <w:rsid w:val="00BC1A36"/>
    <w:rsid w:val="00C533F6"/>
    <w:rsid w:val="00CC3A37"/>
    <w:rsid w:val="00CE4A50"/>
    <w:rsid w:val="00D13615"/>
    <w:rsid w:val="00E60E6E"/>
    <w:rsid w:val="00E865EF"/>
    <w:rsid w:val="00F63C3A"/>
    <w:rsid w:val="00FC7CD1"/>
    <w:rsid w:val="00FE6CC8"/>
    <w:rsid w:val="00FF3D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5AE3"/>
  <w15:chartTrackingRefBased/>
  <w15:docId w15:val="{B3DC9E98-7137-4734-8A8C-2B5AEAD0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63C3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F63C3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63C3A"/>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F63C3A"/>
    <w:rPr>
      <w:rFonts w:ascii="Times New Roman" w:eastAsia="Times New Roman" w:hAnsi="Times New Roman" w:cs="Times New Roman"/>
      <w:b/>
      <w:bCs/>
      <w:kern w:val="0"/>
      <w:sz w:val="24"/>
      <w:szCs w:val="24"/>
      <w:lang w:eastAsia="es-ES"/>
      <w14:ligatures w14:val="none"/>
    </w:rPr>
  </w:style>
  <w:style w:type="paragraph" w:styleId="NormalWeb">
    <w:name w:val="Normal (Web)"/>
    <w:basedOn w:val="Normal"/>
    <w:uiPriority w:val="99"/>
    <w:semiHidden/>
    <w:unhideWhenUsed/>
    <w:rsid w:val="00F63C3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F63C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60428">
      <w:bodyDiv w:val="1"/>
      <w:marLeft w:val="0"/>
      <w:marRight w:val="0"/>
      <w:marTop w:val="0"/>
      <w:marBottom w:val="0"/>
      <w:divBdr>
        <w:top w:val="none" w:sz="0" w:space="0" w:color="auto"/>
        <w:left w:val="none" w:sz="0" w:space="0" w:color="auto"/>
        <w:bottom w:val="none" w:sz="0" w:space="0" w:color="auto"/>
        <w:right w:val="none" w:sz="0" w:space="0" w:color="auto"/>
      </w:divBdr>
      <w:divsChild>
        <w:div w:id="1071734291">
          <w:marLeft w:val="0"/>
          <w:marRight w:val="0"/>
          <w:marTop w:val="0"/>
          <w:marBottom w:val="0"/>
          <w:divBdr>
            <w:top w:val="none" w:sz="0" w:space="2" w:color="auto"/>
            <w:left w:val="none" w:sz="0" w:space="0" w:color="auto"/>
            <w:bottom w:val="dotted" w:sz="6" w:space="2" w:color="999999"/>
            <w:right w:val="none" w:sz="0" w:space="0" w:color="auto"/>
          </w:divBdr>
        </w:div>
        <w:div w:id="426197972">
          <w:marLeft w:val="0"/>
          <w:marRight w:val="0"/>
          <w:marTop w:val="0"/>
          <w:marBottom w:val="0"/>
          <w:divBdr>
            <w:top w:val="none" w:sz="0" w:space="2" w:color="auto"/>
            <w:left w:val="none" w:sz="0" w:space="0" w:color="auto"/>
            <w:bottom w:val="dotted" w:sz="6" w:space="2" w:color="999999"/>
            <w:right w:val="none" w:sz="0" w:space="0" w:color="auto"/>
          </w:divBdr>
        </w:div>
        <w:div w:id="1224566322">
          <w:marLeft w:val="0"/>
          <w:marRight w:val="0"/>
          <w:marTop w:val="0"/>
          <w:marBottom w:val="0"/>
          <w:divBdr>
            <w:top w:val="none" w:sz="0" w:space="2" w:color="auto"/>
            <w:left w:val="none" w:sz="0" w:space="0" w:color="auto"/>
            <w:bottom w:val="dotted" w:sz="6" w:space="2" w:color="999999"/>
            <w:right w:val="none" w:sz="0" w:space="0" w:color="auto"/>
          </w:divBdr>
        </w:div>
        <w:div w:id="1252081160">
          <w:marLeft w:val="0"/>
          <w:marRight w:val="0"/>
          <w:marTop w:val="0"/>
          <w:marBottom w:val="0"/>
          <w:divBdr>
            <w:top w:val="none" w:sz="0" w:space="2" w:color="auto"/>
            <w:left w:val="none" w:sz="0" w:space="0" w:color="auto"/>
            <w:bottom w:val="dotted" w:sz="6" w:space="2" w:color="999999"/>
            <w:right w:val="none" w:sz="0" w:space="0" w:color="auto"/>
          </w:divBdr>
          <w:divsChild>
            <w:div w:id="687684838">
              <w:marLeft w:val="0"/>
              <w:marRight w:val="0"/>
              <w:marTop w:val="0"/>
              <w:marBottom w:val="0"/>
              <w:divBdr>
                <w:top w:val="none" w:sz="0" w:space="0" w:color="auto"/>
                <w:left w:val="none" w:sz="0" w:space="0" w:color="auto"/>
                <w:bottom w:val="none" w:sz="0" w:space="0" w:color="auto"/>
                <w:right w:val="none" w:sz="0" w:space="0" w:color="auto"/>
              </w:divBdr>
            </w:div>
          </w:divsChild>
        </w:div>
        <w:div w:id="1086225021">
          <w:marLeft w:val="0"/>
          <w:marRight w:val="0"/>
          <w:marTop w:val="0"/>
          <w:marBottom w:val="0"/>
          <w:divBdr>
            <w:top w:val="none" w:sz="0" w:space="2" w:color="auto"/>
            <w:left w:val="none" w:sz="0" w:space="0" w:color="auto"/>
            <w:bottom w:val="dotted" w:sz="6" w:space="2" w:color="999999"/>
            <w:right w:val="none" w:sz="0" w:space="0" w:color="auto"/>
          </w:divBdr>
          <w:divsChild>
            <w:div w:id="1579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1386</Words>
  <Characters>7624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Robles</dc:creator>
  <cp:keywords/>
  <dc:description/>
  <cp:lastModifiedBy>Mario Robles</cp:lastModifiedBy>
  <cp:revision>14</cp:revision>
  <dcterms:created xsi:type="dcterms:W3CDTF">2023-11-21T12:30:00Z</dcterms:created>
  <dcterms:modified xsi:type="dcterms:W3CDTF">2023-12-04T20:44:00Z</dcterms:modified>
</cp:coreProperties>
</file>