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6C4F" w14:textId="065DDF51" w:rsidR="00E65348" w:rsidRDefault="00E65348" w:rsidP="001C2AAE">
      <w:pPr>
        <w:jc w:val="both"/>
      </w:pPr>
      <w:r>
        <w:t>Alburquerque por un agujerito, situémonos.</w:t>
      </w:r>
    </w:p>
    <w:p w14:paraId="4D1E07E8" w14:textId="77777777" w:rsidR="00E65348" w:rsidRDefault="00E65348" w:rsidP="001C2AAE">
      <w:pPr>
        <w:jc w:val="both"/>
      </w:pPr>
    </w:p>
    <w:p w14:paraId="1B2796B1" w14:textId="61D18C1F" w:rsidR="001C2AAE" w:rsidRDefault="008A1493" w:rsidP="001C2AAE">
      <w:pPr>
        <w:jc w:val="both"/>
      </w:pPr>
      <w:r>
        <w:t xml:space="preserve">A lo largo del siglo del siglo XVIII son varios los intentos de los monarcas </w:t>
      </w:r>
      <w:r w:rsidR="007D06B8">
        <w:t xml:space="preserve">españoles </w:t>
      </w:r>
      <w:r>
        <w:t>por conocer la riqueza</w:t>
      </w:r>
      <w:r w:rsidR="007D06B8">
        <w:t xml:space="preserve"> e importancia de los pueblos y ciudades </w:t>
      </w:r>
      <w:r>
        <w:t>de sus reinos</w:t>
      </w:r>
      <w:r w:rsidR="007D06B8">
        <w:t xml:space="preserve">. Con la excusa de reorganizar la </w:t>
      </w:r>
      <w:r w:rsidR="00E65348">
        <w:t>h</w:t>
      </w:r>
      <w:r w:rsidR="007D06B8">
        <w:t xml:space="preserve">acienda se proveen de una valiosísima información que les va a permitir aumentar la presión fiscal y así poder alimentar la maquinaria de </w:t>
      </w:r>
      <w:r>
        <w:t xml:space="preserve">sus </w:t>
      </w:r>
      <w:r w:rsidR="007D06B8">
        <w:t>insaciables</w:t>
      </w:r>
      <w:r>
        <w:t xml:space="preserve"> cortes. Con este </w:t>
      </w:r>
      <w:r w:rsidR="007D06B8">
        <w:t>motivo</w:t>
      </w:r>
      <w:r>
        <w:t xml:space="preserve"> </w:t>
      </w:r>
      <w:r w:rsidR="007D06B8">
        <w:t>envían</w:t>
      </w:r>
      <w:r>
        <w:t xml:space="preserve"> </w:t>
      </w:r>
      <w:r w:rsidR="007D06B8">
        <w:t>comisionados a</w:t>
      </w:r>
      <w:r>
        <w:t xml:space="preserve"> </w:t>
      </w:r>
      <w:r w:rsidR="007D06B8">
        <w:t xml:space="preserve">todas las vecindades </w:t>
      </w:r>
      <w:r>
        <w:t xml:space="preserve">para conocer rentas, </w:t>
      </w:r>
      <w:r w:rsidR="007D06B8">
        <w:t>bienes,</w:t>
      </w:r>
      <w:r>
        <w:t xml:space="preserve"> </w:t>
      </w:r>
      <w:r w:rsidR="007D06B8">
        <w:t xml:space="preserve">comercios, </w:t>
      </w:r>
      <w:r>
        <w:t>industrias</w:t>
      </w:r>
      <w:r w:rsidR="007D06B8">
        <w:t>…</w:t>
      </w:r>
      <w:r>
        <w:t xml:space="preserve"> de cada villa y ciudad. Alburquerque, como no podía ser </w:t>
      </w:r>
      <w:r w:rsidR="007D06B8">
        <w:t>de otra</w:t>
      </w:r>
      <w:r>
        <w:t xml:space="preserve"> forma, no escapó a esta supervisión.</w:t>
      </w:r>
      <w:r w:rsidR="001C2AAE">
        <w:t xml:space="preserve"> Así, en el verano de 1753, el conde de </w:t>
      </w:r>
      <w:proofErr w:type="spellStart"/>
      <w:r w:rsidR="001C2AAE">
        <w:t>Benajiar</w:t>
      </w:r>
      <w:proofErr w:type="spellEnd"/>
      <w:r w:rsidR="001C2AAE">
        <w:t xml:space="preserve">, al servicio de Fernando VI, y en el invierno de 1791, Juan Antonio de </w:t>
      </w:r>
      <w:proofErr w:type="spellStart"/>
      <w:r w:rsidR="001C2AAE">
        <w:t>Ynguanzo</w:t>
      </w:r>
      <w:proofErr w:type="spellEnd"/>
      <w:r w:rsidR="001C2AAE">
        <w:t>, oidor de la Real Audiencia de Cáceres, bajo el reinado de Carlos IV, visitan nuestra villa. Lo primero que hac</w:t>
      </w:r>
      <w:r w:rsidR="00FC141B">
        <w:t>en</w:t>
      </w:r>
      <w:r w:rsidR="001C2AAE">
        <w:t xml:space="preserve">, tras hospedarse en </w:t>
      </w:r>
      <w:r w:rsidR="001B01EC">
        <w:t>la posada</w:t>
      </w:r>
      <w:r w:rsidR="001C2AAE">
        <w:t xml:space="preserve"> mejor acondicionad</w:t>
      </w:r>
      <w:r w:rsidR="001B01EC">
        <w:t>a</w:t>
      </w:r>
      <w:r w:rsidR="001C2AAE">
        <w:t xml:space="preserve"> o, en su defecto, en la casa de algún destacado prócer, es convocar a aquellas </w:t>
      </w:r>
      <w:r w:rsidR="00FC141B">
        <w:t>personas de la localidad que, por su cargo o conocimiento, mejor pudieran ilustrarle a través de sus respuestas a un cuestionario preestablecido</w:t>
      </w:r>
      <w:r w:rsidR="00C8432D">
        <w:t xml:space="preserve"> (1)</w:t>
      </w:r>
      <w:r w:rsidR="00FC141B">
        <w:t xml:space="preserve">. </w:t>
      </w:r>
      <w:r w:rsidR="001C2AAE">
        <w:t xml:space="preserve"> </w:t>
      </w:r>
      <w:r w:rsidR="00FC141B">
        <w:t xml:space="preserve">De sus pesquisas se obtuvieron sendos documentos conocidos con el nombre de </w:t>
      </w:r>
      <w:r w:rsidR="00FC141B" w:rsidRPr="00FC141B">
        <w:rPr>
          <w:i/>
          <w:iCs/>
        </w:rPr>
        <w:t>Censo del marqués de la Ensenada</w:t>
      </w:r>
      <w:r w:rsidR="00FC141B">
        <w:t xml:space="preserve"> e </w:t>
      </w:r>
      <w:r w:rsidR="00FC141B" w:rsidRPr="00FC141B">
        <w:rPr>
          <w:i/>
          <w:iCs/>
        </w:rPr>
        <w:t>Interrogatorio d la Real Audiencia</w:t>
      </w:r>
      <w:r w:rsidR="00FC141B">
        <w:t xml:space="preserve"> respectivamente. Si a nuestros ilustres monarcas le</w:t>
      </w:r>
      <w:r w:rsidR="00E65348">
        <w:t>s</w:t>
      </w:r>
      <w:r w:rsidR="00FC141B">
        <w:t xml:space="preserve"> sirvieron para apretarnos el bolsillo, lo contenido en ellos nos va a permitir ahora</w:t>
      </w:r>
      <w:r w:rsidR="00E65348">
        <w:t xml:space="preserve"> a nosotros</w:t>
      </w:r>
      <w:r w:rsidR="00FC141B">
        <w:t xml:space="preserve"> asomarnos por un agujerito y saber, con todo detalle </w:t>
      </w:r>
      <w:r w:rsidR="00B90A80">
        <w:t>cómo</w:t>
      </w:r>
      <w:r w:rsidR="00FC141B">
        <w:t xml:space="preserve"> era la realidad económica, social, religiosa y política de Alburquerque hace 250 años con todo lujo de detalles; nombres propios, riqueza</w:t>
      </w:r>
      <w:r w:rsidR="00C8432D">
        <w:t>s</w:t>
      </w:r>
      <w:r w:rsidR="00FC141B">
        <w:t>, ocupaciones, lugar</w:t>
      </w:r>
      <w:r w:rsidR="00E65348">
        <w:t>es</w:t>
      </w:r>
      <w:r w:rsidR="00FC141B">
        <w:t xml:space="preserve"> de resi</w:t>
      </w:r>
      <w:r w:rsidR="00C8432D">
        <w:t>dencia</w:t>
      </w:r>
      <w:r w:rsidR="00E65348">
        <w:t>, fiestas, mercados …</w:t>
      </w:r>
      <w:r w:rsidR="00C8432D">
        <w:t>. Veámoslo como siempre con un documento de la época y el apoyo de una recopilación moderna.</w:t>
      </w:r>
      <w:r w:rsidR="00FC141B">
        <w:t xml:space="preserve">  </w:t>
      </w:r>
    </w:p>
    <w:p w14:paraId="245DB86E" w14:textId="77777777" w:rsidR="00E65348" w:rsidRDefault="00E65348" w:rsidP="001C2AAE">
      <w:pPr>
        <w:jc w:val="both"/>
      </w:pPr>
    </w:p>
    <w:p w14:paraId="50B49EA2" w14:textId="77777777" w:rsidR="00E65348" w:rsidRDefault="00E65348" w:rsidP="001C2AAE">
      <w:pPr>
        <w:jc w:val="both"/>
      </w:pPr>
    </w:p>
    <w:p w14:paraId="3616FF16" w14:textId="77777777" w:rsidR="00E65348" w:rsidRDefault="00E65348" w:rsidP="001C2AAE">
      <w:pPr>
        <w:jc w:val="both"/>
      </w:pPr>
    </w:p>
    <w:p w14:paraId="06F67AC8" w14:textId="77777777" w:rsidR="00E65348" w:rsidRPr="00E65348" w:rsidRDefault="00E65348" w:rsidP="001C2AAE">
      <w:pPr>
        <w:jc w:val="both"/>
        <w:rPr>
          <w:sz w:val="18"/>
          <w:szCs w:val="18"/>
        </w:rPr>
      </w:pPr>
    </w:p>
    <w:p w14:paraId="44E5EDB2" w14:textId="42E68BB3" w:rsidR="00E65348" w:rsidRPr="00E65348" w:rsidRDefault="00E65348" w:rsidP="001C2AAE">
      <w:pPr>
        <w:jc w:val="both"/>
        <w:rPr>
          <w:sz w:val="18"/>
          <w:szCs w:val="18"/>
        </w:rPr>
      </w:pPr>
      <w:r w:rsidRPr="00E65348">
        <w:rPr>
          <w:sz w:val="18"/>
          <w:szCs w:val="18"/>
        </w:rPr>
        <w:t xml:space="preserve">Notas: </w:t>
      </w:r>
    </w:p>
    <w:p w14:paraId="3862FDC6" w14:textId="3A468083" w:rsidR="00E65348" w:rsidRDefault="00E65348" w:rsidP="00E65348">
      <w:pPr>
        <w:jc w:val="both"/>
        <w:rPr>
          <w:rFonts w:cs="Calibri"/>
          <w:sz w:val="17"/>
          <w:szCs w:val="17"/>
          <w:shd w:val="clear" w:color="auto" w:fill="FFFFFF"/>
        </w:rPr>
      </w:pPr>
      <w:r w:rsidRPr="00E65348">
        <w:rPr>
          <w:rFonts w:cs="Calibri"/>
          <w:sz w:val="17"/>
          <w:szCs w:val="17"/>
          <w:shd w:val="clear" w:color="auto" w:fill="FFFFFF"/>
        </w:rPr>
        <w:t>Entre 1750 y 1754 todas las poblaciones de "las Castillas" fueron sometidas a un </w:t>
      </w:r>
      <w:hyperlink r:id="rId4" w:tooltip="interrogatorio" w:history="1">
        <w:r w:rsidRPr="00E65348">
          <w:rPr>
            <w:rStyle w:val="Hipervnculo"/>
            <w:rFonts w:cs="Calibri"/>
            <w:color w:val="auto"/>
            <w:sz w:val="17"/>
            <w:szCs w:val="17"/>
            <w:u w:val="none"/>
            <w:bdr w:val="none" w:sz="0" w:space="0" w:color="auto" w:frame="1"/>
            <w:shd w:val="clear" w:color="auto" w:fill="FFFFFF"/>
          </w:rPr>
          <w:t>interrogatorio</w:t>
        </w:r>
      </w:hyperlink>
      <w:r w:rsidRPr="00E65348">
        <w:rPr>
          <w:rFonts w:cs="Calibri"/>
          <w:sz w:val="17"/>
          <w:szCs w:val="17"/>
          <w:shd w:val="clear" w:color="auto" w:fill="FFFFFF"/>
        </w:rPr>
        <w:t> constituido por las 40 preguntas siguientes: Nombre de la población (pregunta 1); jurisdicción (2); extensión y límites (3); tipos de tierras (4, 5); árboles (6, 7, 8 y 13); medidas de superficie y capacidad que se usan (9, 10); especies, cantidad y valor de los frutos (11, 12, 14 y 16); diezmos y primicias (15); minas, salinas, molinos y otros "artefactos" (17); ganados (18, 19 y 20); censo de población, con vecinos, jornaleros, pobres de solemnidad (21, 35 y 36), censo de clérigos (38) y conventos (39); casas y otros edificios (22); bienes propios del común (23), sisas y arbitrios (24), gastos del común, como salarios, fiestas, empedrados, fuentes (25), impuestos (26 y 27); actividades industriales y comerciales, con la utilidad de los bienes o servicios producidos: tabernas, mesones, tiendas, panaderías, carnicerías, puentes, barcas sobre ríos, mercados y ferias (29), hospitales (30), cambistas y mercaderes (31), tenderos, médicos, cirujanos, boticarios, escribanos, arrieros etc. (32); albañiles, canteros, albéitares, canteros, herreros, zapateros etc. (33, 34); embarcaciones (37); bienes enajenados (28) y rentas propias del Rey (40).</w:t>
      </w:r>
    </w:p>
    <w:p w14:paraId="5D78570F" w14:textId="77777777" w:rsidR="001F465D" w:rsidRDefault="001F465D" w:rsidP="00E65348">
      <w:pPr>
        <w:jc w:val="both"/>
        <w:rPr>
          <w:rFonts w:cs="Calibri"/>
          <w:sz w:val="17"/>
          <w:szCs w:val="17"/>
          <w:shd w:val="clear" w:color="auto" w:fill="FFFFFF"/>
        </w:rPr>
      </w:pPr>
    </w:p>
    <w:p w14:paraId="56179D7B" w14:textId="2C09A699" w:rsidR="001F465D" w:rsidRDefault="001F465D" w:rsidP="00E65348">
      <w:pPr>
        <w:jc w:val="both"/>
        <w:rPr>
          <w:rFonts w:cs="Calibri"/>
          <w:sz w:val="17"/>
          <w:szCs w:val="17"/>
          <w:shd w:val="clear" w:color="auto" w:fill="FFFFFF"/>
        </w:rPr>
      </w:pPr>
      <w:r>
        <w:rPr>
          <w:rFonts w:cs="Calibri"/>
          <w:sz w:val="17"/>
          <w:szCs w:val="17"/>
          <w:shd w:val="clear" w:color="auto" w:fill="FFFFFF"/>
        </w:rPr>
        <w:t>Apoyo a la lectura del Censo de Ensenada.</w:t>
      </w:r>
    </w:p>
    <w:p w14:paraId="719368D3" w14:textId="655808E6" w:rsidR="001F465D" w:rsidRPr="001F465D" w:rsidRDefault="001F465D" w:rsidP="00E65348">
      <w:pPr>
        <w:jc w:val="both"/>
        <w:rPr>
          <w:rFonts w:cs="Calibri"/>
          <w:sz w:val="17"/>
          <w:szCs w:val="17"/>
          <w:shd w:val="clear" w:color="auto" w:fill="FFFFFF"/>
        </w:rPr>
      </w:pPr>
      <w:r>
        <w:rPr>
          <w:rFonts w:cs="Calibri"/>
          <w:sz w:val="17"/>
          <w:szCs w:val="17"/>
          <w:shd w:val="clear" w:color="auto" w:fill="FFFFFF"/>
        </w:rPr>
        <w:t xml:space="preserve"> Abreviaturas:  </w:t>
      </w:r>
      <w:proofErr w:type="spellStart"/>
      <w:r w:rsidRPr="001F465D">
        <w:rPr>
          <w:rFonts w:cs="Calibri"/>
          <w:i/>
          <w:iCs/>
          <w:sz w:val="17"/>
          <w:szCs w:val="17"/>
          <w:shd w:val="clear" w:color="auto" w:fill="FFFFFF"/>
        </w:rPr>
        <w:t>ess</w:t>
      </w:r>
      <w:proofErr w:type="spellEnd"/>
      <w:r w:rsidRPr="001F465D">
        <w:rPr>
          <w:rFonts w:cs="Calibri"/>
          <w:i/>
          <w:iCs/>
          <w:sz w:val="17"/>
          <w:szCs w:val="17"/>
          <w:shd w:val="clear" w:color="auto" w:fill="FFFFFF"/>
        </w:rPr>
        <w:t xml:space="preserve"> no</w:t>
      </w:r>
      <w:r>
        <w:rPr>
          <w:rFonts w:cs="Calibri"/>
          <w:i/>
          <w:iCs/>
          <w:sz w:val="17"/>
          <w:szCs w:val="17"/>
          <w:shd w:val="clear" w:color="auto" w:fill="FFFFFF"/>
        </w:rPr>
        <w:t xml:space="preserve"> </w:t>
      </w:r>
      <w:r>
        <w:rPr>
          <w:rFonts w:cs="Calibri"/>
          <w:sz w:val="17"/>
          <w:szCs w:val="17"/>
          <w:shd w:val="clear" w:color="auto" w:fill="FFFFFF"/>
        </w:rPr>
        <w:t xml:space="preserve">= escribano,  </w:t>
      </w:r>
      <w:proofErr w:type="spellStart"/>
      <w:r>
        <w:rPr>
          <w:rFonts w:cs="Calibri"/>
          <w:sz w:val="17"/>
          <w:szCs w:val="17"/>
          <w:shd w:val="clear" w:color="auto" w:fill="FFFFFF"/>
        </w:rPr>
        <w:t>d</w:t>
      </w:r>
      <w:r w:rsidRPr="001F465D">
        <w:rPr>
          <w:rFonts w:cs="Calibri"/>
          <w:i/>
          <w:iCs/>
          <w:sz w:val="17"/>
          <w:szCs w:val="17"/>
          <w:shd w:val="clear" w:color="auto" w:fill="FFFFFF"/>
        </w:rPr>
        <w:t>rô</w:t>
      </w:r>
      <w:proofErr w:type="spellEnd"/>
      <w:r>
        <w:rPr>
          <w:rFonts w:cs="Calibri"/>
          <w:i/>
          <w:iCs/>
          <w:sz w:val="17"/>
          <w:szCs w:val="17"/>
          <w:shd w:val="clear" w:color="auto" w:fill="FFFFFF"/>
        </w:rPr>
        <w:t xml:space="preserve"> = </w:t>
      </w:r>
      <w:r w:rsidRPr="001F465D">
        <w:rPr>
          <w:rFonts w:cs="Calibri"/>
          <w:sz w:val="17"/>
          <w:szCs w:val="17"/>
          <w:shd w:val="clear" w:color="auto" w:fill="FFFFFF"/>
        </w:rPr>
        <w:t>derecho</w:t>
      </w:r>
      <w:r>
        <w:rPr>
          <w:rFonts w:cs="Calibri"/>
          <w:i/>
          <w:iCs/>
          <w:sz w:val="17"/>
          <w:szCs w:val="17"/>
          <w:shd w:val="clear" w:color="auto" w:fill="FFFFFF"/>
        </w:rPr>
        <w:t>.</w:t>
      </w:r>
    </w:p>
    <w:p w14:paraId="20DEBCF5" w14:textId="5AC7BCBD" w:rsidR="001F465D" w:rsidRPr="00E65348" w:rsidRDefault="001F465D" w:rsidP="00E65348">
      <w:pPr>
        <w:jc w:val="both"/>
        <w:rPr>
          <w:rFonts w:cs="Calibri"/>
        </w:rPr>
      </w:pPr>
      <w:r>
        <w:rPr>
          <w:rFonts w:cs="Calibri"/>
          <w:sz w:val="17"/>
          <w:szCs w:val="17"/>
          <w:shd w:val="clear" w:color="auto" w:fill="FFFFFF"/>
        </w:rPr>
        <w:t>En la pregunta 3, donde se responde a la extensión del término, la expresión S â/ P, del tercer renglón, quiere decir de saliente a poniente. Usaban nuestros antepasados y vecinos estas referencias en lugar de E y O.</w:t>
      </w:r>
    </w:p>
    <w:p w14:paraId="4D00F27A" w14:textId="77777777" w:rsidR="00E65348" w:rsidRPr="00E65348" w:rsidRDefault="00E65348" w:rsidP="00E65348">
      <w:pPr>
        <w:jc w:val="both"/>
        <w:rPr>
          <w:rFonts w:cs="Calibri"/>
        </w:rPr>
      </w:pPr>
    </w:p>
    <w:p w14:paraId="52603319" w14:textId="77777777" w:rsidR="00FC141B" w:rsidRDefault="00FC141B" w:rsidP="001C2AAE">
      <w:pPr>
        <w:jc w:val="both"/>
      </w:pPr>
    </w:p>
    <w:p w14:paraId="287A80F3" w14:textId="77777777" w:rsidR="00FC141B" w:rsidRDefault="00FC141B" w:rsidP="001C2AAE">
      <w:pPr>
        <w:jc w:val="both"/>
      </w:pPr>
    </w:p>
    <w:p w14:paraId="5AA40546" w14:textId="58CCBF31" w:rsidR="007D06B8" w:rsidRDefault="007D06B8" w:rsidP="008A1493">
      <w:pPr>
        <w:jc w:val="both"/>
      </w:pPr>
    </w:p>
    <w:p w14:paraId="1473D64E" w14:textId="77777777" w:rsidR="008A1493" w:rsidRDefault="008A1493" w:rsidP="008A1493">
      <w:pPr>
        <w:jc w:val="both"/>
      </w:pPr>
    </w:p>
    <w:p w14:paraId="6259B33F" w14:textId="77777777" w:rsidR="00FE6CC8" w:rsidRDefault="00FE6CC8"/>
    <w:sectPr w:rsidR="00FE6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60"/>
    <w:rsid w:val="001B01EC"/>
    <w:rsid w:val="001C2AAE"/>
    <w:rsid w:val="001F465D"/>
    <w:rsid w:val="003E4460"/>
    <w:rsid w:val="007D06B8"/>
    <w:rsid w:val="008A1493"/>
    <w:rsid w:val="00B90A80"/>
    <w:rsid w:val="00C8432D"/>
    <w:rsid w:val="00CE4A50"/>
    <w:rsid w:val="00E65348"/>
    <w:rsid w:val="00FC141B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D1CE"/>
  <w15:chartTrackingRefBased/>
  <w15:docId w15:val="{49E3FF5C-2268-444C-9BF7-7EDC186E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493"/>
    <w:pPr>
      <w:spacing w:line="254" w:lineRule="auto"/>
    </w:pPr>
    <w:rPr>
      <w:rFonts w:ascii="Calibri" w:eastAsia="Calibri" w:hAnsi="Calibri" w:cs="Times New Roma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E446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446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446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446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446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4460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4460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4460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4460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4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4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4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44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44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44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44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44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44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4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E4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4460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E4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4460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E44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4460"/>
    <w:pPr>
      <w:spacing w:line="259" w:lineRule="auto"/>
      <w:ind w:left="720"/>
      <w:contextualSpacing/>
    </w:pPr>
    <w:rPr>
      <w:rFonts w:asciiTheme="minorHAnsi" w:eastAsiaTheme="minorHAnsi" w:hAnsiTheme="minorHAnsi" w:cstheme="minorBidi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E44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4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44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446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E653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ares.mcu.es/Catastro/servlets/ServletController?accion=2&amp;opcion=3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6</cp:revision>
  <dcterms:created xsi:type="dcterms:W3CDTF">2024-03-18T16:40:00Z</dcterms:created>
  <dcterms:modified xsi:type="dcterms:W3CDTF">2024-03-18T18:11:00Z</dcterms:modified>
</cp:coreProperties>
</file>