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Montserrat" w:cs="Montserrat" w:eastAsia="Montserrat" w:hAnsi="Montserrat"/>
          <w:b w:val="1"/>
          <w:color w:val="1c4587"/>
          <w:sz w:val="38"/>
          <w:szCs w:val="38"/>
        </w:rPr>
      </w:pPr>
      <w:bookmarkStart w:colFirst="0" w:colLast="0" w:name="_es1obrcdxuu2" w:id="0"/>
      <w:bookmarkEnd w:id="0"/>
      <w:r w:rsidDel="00000000" w:rsidR="00000000" w:rsidRPr="00000000">
        <w:rPr>
          <w:rFonts w:ascii="Montserrat" w:cs="Montserrat" w:eastAsia="Montserrat" w:hAnsi="Montserrat"/>
          <w:b w:val="1"/>
          <w:color w:val="1c4587"/>
          <w:sz w:val="38"/>
          <w:szCs w:val="38"/>
          <w:rtl w:val="0"/>
        </w:rPr>
        <w:t xml:space="preserve">Ikea - Data Modeling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4"/>
          <w:szCs w:val="24"/>
        </w:rPr>
      </w:pPr>
      <w:r w:rsidDel="00000000" w:rsidR="00000000" w:rsidRPr="00000000">
        <w:rPr>
          <w:rFonts w:ascii="Montserrat" w:cs="Montserrat" w:eastAsia="Montserrat" w:hAnsi="Montserrat"/>
          <w:b w:val="1"/>
          <w:i w:val="1"/>
          <w:color w:val="434343"/>
          <w:sz w:val="24"/>
          <w:szCs w:val="24"/>
          <w:rtl w:val="0"/>
        </w:rPr>
        <w:t xml:space="preserve">IKEA </w:t>
      </w:r>
      <w:r w:rsidDel="00000000" w:rsidR="00000000" w:rsidRPr="00000000">
        <w:rPr>
          <w:rFonts w:ascii="Montserrat" w:cs="Montserrat" w:eastAsia="Montserrat" w:hAnsi="Montserrat"/>
          <w:sz w:val="24"/>
          <w:szCs w:val="24"/>
          <w:rtl w:val="0"/>
        </w:rPr>
        <w:t xml:space="preserve">es una empresa internacional que se dedica principalmente a la venta de muebles y artículos para el hogar. Es conocida por su enfoque en el diseño funcional y accesible, así como por ofrecer productos en empaques planos que los clientes ensamblan por sí mismos en casa. IKEA ofrece una amplia gama de productos, desde muebles para todas las habitaciones hasta accesorios de decoración, utensilios de cocina y más. La empresa es famosa por sus diseños modernos y su estilo escandinavo, así como por sus tiendas que ofrecen una experiencia única de compra con muestras de habitaciones completas y un restaurante.</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IKEA ha tomado la decisión de fortalecer su enfoque en la toma de decisiones basada en datos y, como parte de este compromiso, te ha contratado como consultor experto en data analytics para optimizar sus operaciones y estrategias empresariales.</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Como consultor de data analytics te </w:t>
      </w:r>
      <w:r w:rsidDel="00000000" w:rsidR="00000000" w:rsidRPr="00000000">
        <w:rPr>
          <w:rFonts w:ascii="Montserrat" w:cs="Montserrat" w:eastAsia="Montserrat" w:hAnsi="Montserrat"/>
          <w:sz w:val="24"/>
          <w:szCs w:val="24"/>
          <w:rtl w:val="0"/>
        </w:rPr>
        <w:t xml:space="preserve">proponen</w:t>
      </w:r>
      <w:r w:rsidDel="00000000" w:rsidR="00000000" w:rsidRPr="00000000">
        <w:rPr>
          <w:rFonts w:ascii="Montserrat" w:cs="Montserrat" w:eastAsia="Montserrat" w:hAnsi="Montserrat"/>
          <w:sz w:val="24"/>
          <w:szCs w:val="24"/>
          <w:rtl w:val="0"/>
        </w:rPr>
        <w:t xml:space="preserve"> tu primer desafío:  desarrollar un sólido modelo de datos que integre información de facturación y objetivos de venta. </w:t>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Este modelo será fundamental para guiar las decisiones estratégicas y permitir a IKEA alcanzar un mayor nivel de precisión en sus operaciones comerciales.</w:t>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Para esto te proporcionan 2 bases de datos en formato excel, una con los datos de facturación y otra con los datos del objetivo. </w:t>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 recomendamos:</w:t>
      </w:r>
    </w:p>
    <w:p w:rsidR="00000000" w:rsidDel="00000000" w:rsidP="00000000" w:rsidRDefault="00000000" w:rsidRPr="00000000" w14:paraId="0000000D">
      <w:pPr>
        <w:numPr>
          <w:ilvl w:val="0"/>
          <w:numId w:val="10"/>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Modelar inicialmente la facturación y luego los objetivos.</w:t>
      </w:r>
    </w:p>
    <w:p w:rsidR="00000000" w:rsidDel="00000000" w:rsidP="00000000" w:rsidRDefault="00000000" w:rsidRPr="00000000" w14:paraId="0000000E">
      <w:pPr>
        <w:numPr>
          <w:ilvl w:val="0"/>
          <w:numId w:val="10"/>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Trabajar primero la capa física y luego la lógica.</w:t>
      </w:r>
    </w:p>
    <w:p w:rsidR="00000000" w:rsidDel="00000000" w:rsidP="00000000" w:rsidRDefault="00000000" w:rsidRPr="00000000" w14:paraId="0000000F">
      <w:pPr>
        <w:numPr>
          <w:ilvl w:val="0"/>
          <w:numId w:val="10"/>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Generar una tabla calendario que conecte la facturación y los objetivos.</w:t>
      </w:r>
    </w:p>
    <w:p w:rsidR="00000000" w:rsidDel="00000000" w:rsidP="00000000" w:rsidRDefault="00000000" w:rsidRPr="00000000" w14:paraId="00000010">
      <w:pPr>
        <w:numPr>
          <w:ilvl w:val="0"/>
          <w:numId w:val="10"/>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Generar una tabla dimensional de los Vendedores que conecte facturación con objetivos. </w:t>
      </w:r>
    </w:p>
    <w:p w:rsidR="00000000" w:rsidDel="00000000" w:rsidP="00000000" w:rsidRDefault="00000000" w:rsidRPr="00000000" w14:paraId="00000011">
      <w:pPr>
        <w:numPr>
          <w:ilvl w:val="0"/>
          <w:numId w:val="10"/>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Generar las métricas: </w:t>
      </w:r>
    </w:p>
    <w:p w:rsidR="00000000" w:rsidDel="00000000" w:rsidP="00000000" w:rsidRDefault="00000000" w:rsidRPr="00000000" w14:paraId="00000012">
      <w:pPr>
        <w:numPr>
          <w:ilvl w:val="1"/>
          <w:numId w:val="1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Facturación total y variación 2018 vs 2019.</w:t>
      </w:r>
    </w:p>
    <w:p w:rsidR="00000000" w:rsidDel="00000000" w:rsidP="00000000" w:rsidRDefault="00000000" w:rsidRPr="00000000" w14:paraId="00000013">
      <w:pPr>
        <w:numPr>
          <w:ilvl w:val="1"/>
          <w:numId w:val="1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de cumplimiento anual. (Objetivo vs Facturación).</w:t>
      </w:r>
    </w:p>
    <w:p w:rsidR="00000000" w:rsidDel="00000000" w:rsidP="00000000" w:rsidRDefault="00000000" w:rsidRPr="00000000" w14:paraId="00000014">
      <w:pPr>
        <w:numPr>
          <w:ilvl w:val="1"/>
          <w:numId w:val="10"/>
        </w:numPr>
        <w:ind w:left="1440" w:hanging="360"/>
        <w:rPr>
          <w:rFonts w:ascii="Montserrat" w:cs="Montserrat" w:eastAsia="Montserrat" w:hAnsi="Montserrat"/>
          <w:sz w:val="24"/>
          <w:szCs w:val="24"/>
          <w:u w:val="none"/>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pStyle w:val="Heading2"/>
        <w:rPr>
          <w:rFonts w:ascii="Montserrat" w:cs="Montserrat" w:eastAsia="Montserrat" w:hAnsi="Montserrat"/>
          <w:b w:val="1"/>
          <w:color w:val="0b5394"/>
          <w:sz w:val="30"/>
          <w:szCs w:val="30"/>
        </w:rPr>
      </w:pPr>
      <w:bookmarkStart w:colFirst="0" w:colLast="0" w:name="_rvnjnzf7s2xq" w:id="1"/>
      <w:bookmarkEnd w:id="1"/>
      <w:r w:rsidDel="00000000" w:rsidR="00000000" w:rsidRPr="00000000">
        <w:rPr>
          <w:rFonts w:ascii="Montserrat" w:cs="Montserrat" w:eastAsia="Montserrat" w:hAnsi="Montserrat"/>
          <w:b w:val="1"/>
          <w:color w:val="0b5394"/>
          <w:sz w:val="30"/>
          <w:szCs w:val="30"/>
          <w:rtl w:val="0"/>
        </w:rPr>
        <w:t xml:space="preserve">Modelado relacional: </w:t>
      </w:r>
    </w:p>
    <w:p w:rsidR="00000000" w:rsidDel="00000000" w:rsidP="00000000" w:rsidRDefault="00000000" w:rsidRPr="00000000" w14:paraId="00000017">
      <w:pPr>
        <w:pStyle w:val="Heading3"/>
        <w:numPr>
          <w:ilvl w:val="0"/>
          <w:numId w:val="12"/>
        </w:numPr>
        <w:spacing w:after="200" w:lineRule="auto"/>
        <w:ind w:left="720" w:hanging="360"/>
        <w:rPr>
          <w:rFonts w:ascii="Montserrat" w:cs="Montserrat" w:eastAsia="Montserrat" w:hAnsi="Montserrat"/>
          <w:sz w:val="26"/>
          <w:szCs w:val="26"/>
        </w:rPr>
      </w:pPr>
      <w:bookmarkStart w:colFirst="0" w:colLast="0" w:name="_dzgqhw5ol3g4" w:id="2"/>
      <w:bookmarkEnd w:id="2"/>
      <w:r w:rsidDel="00000000" w:rsidR="00000000" w:rsidRPr="00000000">
        <w:rPr>
          <w:rFonts w:ascii="Montserrat" w:cs="Montserrat" w:eastAsia="Montserrat" w:hAnsi="Montserrat"/>
          <w:sz w:val="26"/>
          <w:szCs w:val="26"/>
          <w:rtl w:val="0"/>
        </w:rPr>
        <w:t xml:space="preserve">Conexión y Corrección Inicial de Ikea:</w:t>
      </w:r>
    </w:p>
    <w:p w:rsidR="00000000" w:rsidDel="00000000" w:rsidP="00000000" w:rsidRDefault="00000000" w:rsidRPr="00000000" w14:paraId="00000018">
      <w:pPr>
        <w:numPr>
          <w:ilvl w:val="0"/>
          <w:numId w:val="3"/>
        </w:numPr>
        <w:spacing w:after="20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Abre Power BI.</w:t>
      </w:r>
    </w:p>
    <w:p w:rsidR="00000000" w:rsidDel="00000000" w:rsidP="00000000" w:rsidRDefault="00000000" w:rsidRPr="00000000" w14:paraId="00000019">
      <w:pPr>
        <w:numPr>
          <w:ilvl w:val="0"/>
          <w:numId w:val="3"/>
        </w:numPr>
        <w:spacing w:after="20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Conéctate al archivo excel IKEA con las hojas Invoice, Category, Store, Payment Method. </w:t>
      </w:r>
    </w:p>
    <w:p w:rsidR="00000000" w:rsidDel="00000000" w:rsidP="00000000" w:rsidRDefault="00000000" w:rsidRPr="00000000" w14:paraId="0000001A">
      <w:pPr>
        <w:pStyle w:val="Heading3"/>
        <w:numPr>
          <w:ilvl w:val="0"/>
          <w:numId w:val="12"/>
        </w:numPr>
        <w:spacing w:after="200" w:lineRule="auto"/>
        <w:ind w:left="720" w:hanging="360"/>
        <w:rPr>
          <w:rFonts w:ascii="Montserrat" w:cs="Montserrat" w:eastAsia="Montserrat" w:hAnsi="Montserrat"/>
          <w:sz w:val="26"/>
          <w:szCs w:val="26"/>
        </w:rPr>
      </w:pPr>
      <w:bookmarkStart w:colFirst="0" w:colLast="0" w:name="_ln6zpmrv7snl" w:id="3"/>
      <w:bookmarkEnd w:id="3"/>
      <w:r w:rsidDel="00000000" w:rsidR="00000000" w:rsidRPr="00000000">
        <w:rPr>
          <w:rFonts w:ascii="Montserrat" w:cs="Montserrat" w:eastAsia="Montserrat" w:hAnsi="Montserrat"/>
          <w:sz w:val="26"/>
          <w:szCs w:val="26"/>
          <w:rtl w:val="0"/>
        </w:rPr>
        <w:t xml:space="preserve">Capa física: Transformación inicial</w:t>
      </w:r>
      <w:r w:rsidDel="00000000" w:rsidR="00000000" w:rsidRPr="00000000">
        <w:rPr>
          <w:rtl w:val="0"/>
        </w:rPr>
      </w:r>
    </w:p>
    <w:p w:rsidR="00000000" w:rsidDel="00000000" w:rsidP="00000000" w:rsidRDefault="00000000" w:rsidRPr="00000000" w14:paraId="0000001B">
      <w:pPr>
        <w:numPr>
          <w:ilvl w:val="0"/>
          <w:numId w:val="5"/>
        </w:numPr>
        <w:spacing w:after="20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Corregir las tablas para un correcto formato tabular: Encabezados, columnas, nulos, tipos de datos de las columnas.</w:t>
      </w:r>
    </w:p>
    <w:p w:rsidR="00000000" w:rsidDel="00000000" w:rsidP="00000000" w:rsidRDefault="00000000" w:rsidRPr="00000000" w14:paraId="0000001C">
      <w:pPr>
        <w:pStyle w:val="Heading3"/>
        <w:numPr>
          <w:ilvl w:val="0"/>
          <w:numId w:val="12"/>
        </w:numPr>
        <w:spacing w:after="200" w:lineRule="auto"/>
        <w:ind w:left="720" w:hanging="360"/>
        <w:rPr>
          <w:rFonts w:ascii="Montserrat" w:cs="Montserrat" w:eastAsia="Montserrat" w:hAnsi="Montserrat"/>
          <w:sz w:val="26"/>
          <w:szCs w:val="26"/>
        </w:rPr>
      </w:pPr>
      <w:bookmarkStart w:colFirst="0" w:colLast="0" w:name="_293fqfzezgu" w:id="4"/>
      <w:bookmarkEnd w:id="4"/>
      <w:r w:rsidDel="00000000" w:rsidR="00000000" w:rsidRPr="00000000">
        <w:rPr>
          <w:rFonts w:ascii="Montserrat" w:cs="Montserrat" w:eastAsia="Montserrat" w:hAnsi="Montserrat"/>
          <w:sz w:val="26"/>
          <w:szCs w:val="26"/>
          <w:rtl w:val="0"/>
        </w:rPr>
        <w:t xml:space="preserve">Agregar un indice en la tabla invoice. </w:t>
      </w:r>
      <w:r w:rsidDel="00000000" w:rsidR="00000000" w:rsidRPr="00000000">
        <w:rPr>
          <w:rtl w:val="0"/>
        </w:rPr>
      </w:r>
    </w:p>
    <w:p w:rsidR="00000000" w:rsidDel="00000000" w:rsidP="00000000" w:rsidRDefault="00000000" w:rsidRPr="00000000" w14:paraId="0000001D">
      <w:pPr>
        <w:numPr>
          <w:ilvl w:val="0"/>
          <w:numId w:val="6"/>
        </w:numPr>
        <w:spacing w:after="20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Renombrar la columna como Invoice_Id</w:t>
      </w:r>
    </w:p>
    <w:p w:rsidR="00000000" w:rsidDel="00000000" w:rsidP="00000000" w:rsidRDefault="00000000" w:rsidRPr="00000000" w14:paraId="0000001E">
      <w:pPr>
        <w:pStyle w:val="Heading3"/>
        <w:numPr>
          <w:ilvl w:val="0"/>
          <w:numId w:val="12"/>
        </w:numPr>
        <w:spacing w:after="200" w:lineRule="auto"/>
        <w:ind w:left="720" w:hanging="360"/>
        <w:rPr>
          <w:rFonts w:ascii="Montserrat" w:cs="Montserrat" w:eastAsia="Montserrat" w:hAnsi="Montserrat"/>
          <w:sz w:val="26"/>
          <w:szCs w:val="26"/>
        </w:rPr>
      </w:pPr>
      <w:bookmarkStart w:colFirst="0" w:colLast="0" w:name="_wmh6dr3totya" w:id="5"/>
      <w:bookmarkEnd w:id="5"/>
      <w:r w:rsidDel="00000000" w:rsidR="00000000" w:rsidRPr="00000000">
        <w:rPr>
          <w:rFonts w:ascii="Montserrat" w:cs="Montserrat" w:eastAsia="Montserrat" w:hAnsi="Montserrat"/>
          <w:sz w:val="26"/>
          <w:szCs w:val="26"/>
          <w:rtl w:val="0"/>
        </w:rPr>
        <w:t xml:space="preserve">Cerrar y aplicar. </w:t>
      </w:r>
      <w:r w:rsidDel="00000000" w:rsidR="00000000" w:rsidRPr="00000000">
        <w:rPr>
          <w:rtl w:val="0"/>
        </w:rPr>
      </w:r>
    </w:p>
    <w:p w:rsidR="00000000" w:rsidDel="00000000" w:rsidP="00000000" w:rsidRDefault="00000000" w:rsidRPr="00000000" w14:paraId="0000001F">
      <w:pPr>
        <w:numPr>
          <w:ilvl w:val="0"/>
          <w:numId w:val="2"/>
        </w:numPr>
        <w:spacing w:after="200" w:lineRule="auto"/>
        <w:ind w:left="1440" w:hanging="36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pStyle w:val="Heading3"/>
        <w:numPr>
          <w:ilvl w:val="0"/>
          <w:numId w:val="12"/>
        </w:numPr>
        <w:spacing w:after="200" w:lineRule="auto"/>
        <w:ind w:left="720" w:hanging="360"/>
        <w:rPr>
          <w:rFonts w:ascii="Montserrat" w:cs="Montserrat" w:eastAsia="Montserrat" w:hAnsi="Montserrat"/>
          <w:sz w:val="26"/>
          <w:szCs w:val="26"/>
        </w:rPr>
      </w:pPr>
      <w:bookmarkStart w:colFirst="0" w:colLast="0" w:name="_cry7rzhynhrm" w:id="6"/>
      <w:bookmarkEnd w:id="6"/>
      <w:r w:rsidDel="00000000" w:rsidR="00000000" w:rsidRPr="00000000">
        <w:rPr>
          <w:rFonts w:ascii="Montserrat" w:cs="Montserrat" w:eastAsia="Montserrat" w:hAnsi="Montserrat"/>
          <w:sz w:val="26"/>
          <w:szCs w:val="26"/>
          <w:rtl w:val="0"/>
        </w:rPr>
        <w:t xml:space="preserve">Crear el modelo lógico de facturación.</w:t>
      </w:r>
      <w:r w:rsidDel="00000000" w:rsidR="00000000" w:rsidRPr="00000000">
        <w:rPr>
          <w:rtl w:val="0"/>
        </w:rPr>
      </w:r>
    </w:p>
    <w:p w:rsidR="00000000" w:rsidDel="00000000" w:rsidP="00000000" w:rsidRDefault="00000000" w:rsidRPr="00000000" w14:paraId="00000021">
      <w:pPr>
        <w:numPr>
          <w:ilvl w:val="0"/>
          <w:numId w:val="4"/>
        </w:numPr>
        <w:spacing w:after="20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Crear las relaciones entre tablas.</w:t>
      </w:r>
    </w:p>
    <w:p w:rsidR="00000000" w:rsidDel="00000000" w:rsidP="00000000" w:rsidRDefault="00000000" w:rsidRPr="00000000" w14:paraId="00000022">
      <w:pPr>
        <w:numPr>
          <w:ilvl w:val="0"/>
          <w:numId w:val="4"/>
        </w:numPr>
        <w:spacing w:after="200" w:lineRule="auto"/>
        <w:ind w:left="144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Validar la cardinalidad.</w:t>
      </w:r>
    </w:p>
    <w:p w:rsidR="00000000" w:rsidDel="00000000" w:rsidP="00000000" w:rsidRDefault="00000000" w:rsidRPr="00000000" w14:paraId="00000023">
      <w:pPr>
        <w:numPr>
          <w:ilvl w:val="0"/>
          <w:numId w:val="4"/>
        </w:numPr>
        <w:spacing w:after="200" w:lineRule="auto"/>
        <w:ind w:left="144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Validar las direcciones de filtrado. </w:t>
      </w:r>
    </w:p>
    <w:p w:rsidR="00000000" w:rsidDel="00000000" w:rsidP="00000000" w:rsidRDefault="00000000" w:rsidRPr="00000000" w14:paraId="00000024">
      <w:pPr>
        <w:numPr>
          <w:ilvl w:val="0"/>
          <w:numId w:val="4"/>
        </w:numPr>
        <w:spacing w:after="200" w:lineRule="auto"/>
        <w:ind w:left="144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¿Se cumple el concepto de integridad referencial?</w:t>
      </w:r>
    </w:p>
    <w:p w:rsidR="00000000" w:rsidDel="00000000" w:rsidP="00000000" w:rsidRDefault="00000000" w:rsidRPr="00000000" w14:paraId="00000025">
      <w:pPr>
        <w:pStyle w:val="Heading3"/>
        <w:numPr>
          <w:ilvl w:val="0"/>
          <w:numId w:val="12"/>
        </w:numPr>
        <w:spacing w:after="200" w:lineRule="auto"/>
        <w:ind w:left="720" w:hanging="360"/>
        <w:rPr>
          <w:rFonts w:ascii="Montserrat" w:cs="Montserrat" w:eastAsia="Montserrat" w:hAnsi="Montserrat"/>
          <w:sz w:val="26"/>
          <w:szCs w:val="26"/>
        </w:rPr>
      </w:pPr>
      <w:bookmarkStart w:colFirst="0" w:colLast="0" w:name="_eyhebpk9ye52" w:id="7"/>
      <w:bookmarkEnd w:id="7"/>
      <w:r w:rsidDel="00000000" w:rsidR="00000000" w:rsidRPr="00000000">
        <w:rPr>
          <w:rFonts w:ascii="Montserrat" w:cs="Montserrat" w:eastAsia="Montserrat" w:hAnsi="Montserrat"/>
          <w:sz w:val="26"/>
          <w:szCs w:val="26"/>
          <w:rtl w:val="0"/>
        </w:rPr>
        <w:t xml:space="preserve">Crear la métrica de Facturación total 2018 y Facturación total 2019. </w:t>
      </w:r>
    </w:p>
    <w:p w:rsidR="00000000" w:rsidDel="00000000" w:rsidP="00000000" w:rsidRDefault="00000000" w:rsidRPr="00000000" w14:paraId="00000026">
      <w:pPr>
        <w:spacing w:after="200" w:before="0"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7">
      <w:pPr>
        <w:pStyle w:val="Heading3"/>
        <w:numPr>
          <w:ilvl w:val="0"/>
          <w:numId w:val="12"/>
        </w:numPr>
        <w:spacing w:after="200" w:before="0" w:lineRule="auto"/>
        <w:ind w:left="720" w:hanging="360"/>
        <w:rPr>
          <w:rFonts w:ascii="Montserrat" w:cs="Montserrat" w:eastAsia="Montserrat" w:hAnsi="Montserrat"/>
          <w:sz w:val="26"/>
          <w:szCs w:val="26"/>
        </w:rPr>
      </w:pPr>
      <w:bookmarkStart w:colFirst="0" w:colLast="0" w:name="_2qaw7tglszbb" w:id="8"/>
      <w:bookmarkEnd w:id="8"/>
      <w:r w:rsidDel="00000000" w:rsidR="00000000" w:rsidRPr="00000000">
        <w:rPr>
          <w:rFonts w:ascii="Montserrat" w:cs="Montserrat" w:eastAsia="Montserrat" w:hAnsi="Montserrat"/>
          <w:sz w:val="26"/>
          <w:szCs w:val="26"/>
          <w:rtl w:val="0"/>
        </w:rPr>
        <w:t xml:space="preserve">Conexión al origen de datos Target. </w:t>
      </w:r>
    </w:p>
    <w:p w:rsidR="00000000" w:rsidDel="00000000" w:rsidP="00000000" w:rsidRDefault="00000000" w:rsidRPr="00000000" w14:paraId="00000028">
      <w:pPr>
        <w:numPr>
          <w:ilvl w:val="0"/>
          <w:numId w:val="9"/>
        </w:numPr>
        <w:spacing w:after="200" w:before="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Conectarse al excel target junto con las hojas target 2018 y target 2019. </w:t>
      </w:r>
    </w:p>
    <w:p w:rsidR="00000000" w:rsidDel="00000000" w:rsidP="00000000" w:rsidRDefault="00000000" w:rsidRPr="00000000" w14:paraId="00000029">
      <w:pPr>
        <w:pStyle w:val="Heading3"/>
        <w:numPr>
          <w:ilvl w:val="0"/>
          <w:numId w:val="12"/>
        </w:numPr>
        <w:spacing w:after="200" w:before="0" w:lineRule="auto"/>
        <w:ind w:left="720" w:hanging="360"/>
        <w:rPr>
          <w:rFonts w:ascii="Montserrat" w:cs="Montserrat" w:eastAsia="Montserrat" w:hAnsi="Montserrat"/>
          <w:sz w:val="26"/>
          <w:szCs w:val="26"/>
        </w:rPr>
      </w:pPr>
      <w:bookmarkStart w:colFirst="0" w:colLast="0" w:name="_4s46k5es5d88" w:id="9"/>
      <w:bookmarkEnd w:id="9"/>
      <w:r w:rsidDel="00000000" w:rsidR="00000000" w:rsidRPr="00000000">
        <w:rPr>
          <w:rFonts w:ascii="Montserrat" w:cs="Montserrat" w:eastAsia="Montserrat" w:hAnsi="Montserrat"/>
          <w:sz w:val="26"/>
          <w:szCs w:val="26"/>
          <w:rtl w:val="0"/>
        </w:rPr>
        <w:t xml:space="preserve">Capa física: Corregir los datos del origen.</w:t>
      </w:r>
    </w:p>
    <w:p w:rsidR="00000000" w:rsidDel="00000000" w:rsidP="00000000" w:rsidRDefault="00000000" w:rsidRPr="00000000" w14:paraId="0000002A">
      <w:pPr>
        <w:numPr>
          <w:ilvl w:val="0"/>
          <w:numId w:val="7"/>
        </w:numPr>
        <w:spacing w:after="20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Corregir las tablas para un correcto formato tabular: Encabezados, columnas, nulos, tipos de datos de las columnas.</w:t>
      </w:r>
    </w:p>
    <w:p w:rsidR="00000000" w:rsidDel="00000000" w:rsidP="00000000" w:rsidRDefault="00000000" w:rsidRPr="00000000" w14:paraId="0000002B">
      <w:pPr>
        <w:pStyle w:val="Heading3"/>
        <w:numPr>
          <w:ilvl w:val="0"/>
          <w:numId w:val="12"/>
        </w:numPr>
        <w:spacing w:after="200" w:before="0" w:lineRule="auto"/>
        <w:ind w:left="720" w:hanging="360"/>
        <w:rPr>
          <w:rFonts w:ascii="Montserrat" w:cs="Montserrat" w:eastAsia="Montserrat" w:hAnsi="Montserrat"/>
          <w:sz w:val="26"/>
          <w:szCs w:val="26"/>
        </w:rPr>
      </w:pPr>
      <w:bookmarkStart w:colFirst="0" w:colLast="0" w:name="_h9lsg7pmgd26" w:id="10"/>
      <w:bookmarkEnd w:id="10"/>
      <w:r w:rsidDel="00000000" w:rsidR="00000000" w:rsidRPr="00000000">
        <w:rPr>
          <w:rFonts w:ascii="Montserrat" w:cs="Montserrat" w:eastAsia="Montserrat" w:hAnsi="Montserrat"/>
          <w:sz w:val="26"/>
          <w:szCs w:val="26"/>
          <w:rtl w:val="0"/>
        </w:rPr>
        <w:t xml:space="preserve">Crear una tabla unión llamada “Target”</w:t>
      </w:r>
    </w:p>
    <w:p w:rsidR="00000000" w:rsidDel="00000000" w:rsidP="00000000" w:rsidRDefault="00000000" w:rsidRPr="00000000" w14:paraId="0000002C">
      <w:pPr>
        <w:numPr>
          <w:ilvl w:val="0"/>
          <w:numId w:val="8"/>
        </w:numPr>
        <w:spacing w:after="200" w:before="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Generar una unión como nueva tabla.</w:t>
      </w:r>
    </w:p>
    <w:p w:rsidR="00000000" w:rsidDel="00000000" w:rsidP="00000000" w:rsidRDefault="00000000" w:rsidRPr="00000000" w14:paraId="0000002D">
      <w:pPr>
        <w:numPr>
          <w:ilvl w:val="0"/>
          <w:numId w:val="8"/>
        </w:numPr>
        <w:spacing w:after="200" w:before="0" w:lineRule="auto"/>
        <w:ind w:left="144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Deshabilitar la carga de las tablas intermedias.</w:t>
      </w:r>
    </w:p>
    <w:p w:rsidR="00000000" w:rsidDel="00000000" w:rsidP="00000000" w:rsidRDefault="00000000" w:rsidRPr="00000000" w14:paraId="0000002E">
      <w:pPr>
        <w:pStyle w:val="Heading3"/>
        <w:numPr>
          <w:ilvl w:val="0"/>
          <w:numId w:val="12"/>
        </w:numPr>
        <w:spacing w:after="200" w:before="0" w:lineRule="auto"/>
        <w:ind w:left="720" w:hanging="360"/>
        <w:rPr>
          <w:rFonts w:ascii="Montserrat" w:cs="Montserrat" w:eastAsia="Montserrat" w:hAnsi="Montserrat"/>
          <w:sz w:val="26"/>
          <w:szCs w:val="26"/>
        </w:rPr>
      </w:pPr>
      <w:bookmarkStart w:colFirst="0" w:colLast="0" w:name="_u02cfjazrh7v" w:id="11"/>
      <w:bookmarkEnd w:id="11"/>
      <w:r w:rsidDel="00000000" w:rsidR="00000000" w:rsidRPr="00000000">
        <w:rPr>
          <w:rFonts w:ascii="Montserrat" w:cs="Montserrat" w:eastAsia="Montserrat" w:hAnsi="Montserrat"/>
          <w:sz w:val="26"/>
          <w:szCs w:val="26"/>
          <w:rtl w:val="0"/>
        </w:rPr>
        <w:t xml:space="preserve"> Cerrar y aplicar.</w:t>
      </w:r>
      <w:r w:rsidDel="00000000" w:rsidR="00000000" w:rsidRPr="00000000">
        <w:rPr>
          <w:rtl w:val="0"/>
        </w:rPr>
      </w:r>
    </w:p>
    <w:p w:rsidR="00000000" w:rsidDel="00000000" w:rsidP="00000000" w:rsidRDefault="00000000" w:rsidRPr="00000000" w14:paraId="0000002F">
      <w:pPr>
        <w:pStyle w:val="Heading3"/>
        <w:numPr>
          <w:ilvl w:val="0"/>
          <w:numId w:val="12"/>
        </w:numPr>
        <w:spacing w:after="200" w:before="0" w:lineRule="auto"/>
        <w:ind w:left="720" w:hanging="360"/>
        <w:rPr>
          <w:rFonts w:ascii="Montserrat" w:cs="Montserrat" w:eastAsia="Montserrat" w:hAnsi="Montserrat"/>
          <w:sz w:val="26"/>
          <w:szCs w:val="26"/>
        </w:rPr>
      </w:pPr>
      <w:bookmarkStart w:colFirst="0" w:colLast="0" w:name="_42q0hl4et0rv" w:id="12"/>
      <w:bookmarkEnd w:id="12"/>
      <w:r w:rsidDel="00000000" w:rsidR="00000000" w:rsidRPr="00000000">
        <w:rPr>
          <w:rFonts w:ascii="Montserrat" w:cs="Montserrat" w:eastAsia="Montserrat" w:hAnsi="Montserrat"/>
          <w:sz w:val="26"/>
          <w:szCs w:val="26"/>
          <w:rtl w:val="0"/>
        </w:rPr>
        <w:t xml:space="preserve">Crear la columna Fecha para la tabla Target. </w:t>
      </w:r>
    </w:p>
    <w:p w:rsidR="00000000" w:rsidDel="00000000" w:rsidP="00000000" w:rsidRDefault="00000000" w:rsidRPr="00000000" w14:paraId="00000030">
      <w:pPr>
        <w:numPr>
          <w:ilvl w:val="0"/>
          <w:numId w:val="11"/>
        </w:numPr>
        <w:spacing w:after="200" w:before="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Creación de columna calculada y nombrarla Target_Date.</w:t>
      </w:r>
    </w:p>
    <w:p w:rsidR="00000000" w:rsidDel="00000000" w:rsidP="00000000" w:rsidRDefault="00000000" w:rsidRPr="00000000" w14:paraId="00000031">
      <w:pPr>
        <w:pStyle w:val="Heading3"/>
        <w:numPr>
          <w:ilvl w:val="0"/>
          <w:numId w:val="12"/>
        </w:numPr>
        <w:spacing w:after="200" w:before="0" w:lineRule="auto"/>
        <w:ind w:left="720" w:hanging="360"/>
        <w:rPr>
          <w:rFonts w:ascii="Montserrat" w:cs="Montserrat" w:eastAsia="Montserrat" w:hAnsi="Montserrat"/>
          <w:sz w:val="26"/>
          <w:szCs w:val="26"/>
        </w:rPr>
      </w:pPr>
      <w:bookmarkStart w:colFirst="0" w:colLast="0" w:name="_kqumzovnn7z" w:id="13"/>
      <w:bookmarkEnd w:id="13"/>
      <w:r w:rsidDel="00000000" w:rsidR="00000000" w:rsidRPr="00000000">
        <w:rPr>
          <w:rFonts w:ascii="Montserrat" w:cs="Montserrat" w:eastAsia="Montserrat" w:hAnsi="Montserrat"/>
          <w:sz w:val="26"/>
          <w:szCs w:val="26"/>
          <w:rtl w:val="0"/>
        </w:rPr>
        <w:t xml:space="preserve">Crear la tabla calendario.</w:t>
      </w:r>
      <w:r w:rsidDel="00000000" w:rsidR="00000000" w:rsidRPr="00000000">
        <w:rPr>
          <w:rtl w:val="0"/>
        </w:rPr>
      </w:r>
    </w:p>
    <w:p w:rsidR="00000000" w:rsidDel="00000000" w:rsidP="00000000" w:rsidRDefault="00000000" w:rsidRPr="00000000" w14:paraId="00000032">
      <w:pPr>
        <w:pStyle w:val="Heading3"/>
        <w:numPr>
          <w:ilvl w:val="0"/>
          <w:numId w:val="12"/>
        </w:numPr>
        <w:spacing w:after="200" w:before="0" w:lineRule="auto"/>
        <w:ind w:left="720" w:hanging="360"/>
        <w:rPr>
          <w:rFonts w:ascii="Montserrat" w:cs="Montserrat" w:eastAsia="Montserrat" w:hAnsi="Montserrat"/>
          <w:sz w:val="26"/>
          <w:szCs w:val="26"/>
        </w:rPr>
      </w:pPr>
      <w:bookmarkStart w:colFirst="0" w:colLast="0" w:name="_qxcftut6xhog" w:id="14"/>
      <w:bookmarkEnd w:id="14"/>
      <w:r w:rsidDel="00000000" w:rsidR="00000000" w:rsidRPr="00000000">
        <w:rPr>
          <w:rFonts w:ascii="Montserrat" w:cs="Montserrat" w:eastAsia="Montserrat" w:hAnsi="Montserrat"/>
          <w:sz w:val="26"/>
          <w:szCs w:val="26"/>
          <w:rtl w:val="0"/>
        </w:rPr>
        <w:t xml:space="preserve">Conectar en el modelo lógico, las tablas de Invoice y Target mediante la tabla Calendario. </w:t>
      </w:r>
      <w:r w:rsidDel="00000000" w:rsidR="00000000" w:rsidRPr="00000000">
        <w:rPr>
          <w:rtl w:val="0"/>
        </w:rPr>
      </w:r>
    </w:p>
    <w:p w:rsidR="00000000" w:rsidDel="00000000" w:rsidP="00000000" w:rsidRDefault="00000000" w:rsidRPr="00000000" w14:paraId="00000033">
      <w:pPr>
        <w:numPr>
          <w:ilvl w:val="0"/>
          <w:numId w:val="1"/>
        </w:numPr>
        <w:spacing w:after="200" w:before="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Conectar mediante Invoice_Date y Target_Date.</w:t>
      </w:r>
    </w:p>
    <w:p w:rsidR="00000000" w:rsidDel="00000000" w:rsidP="00000000" w:rsidRDefault="00000000" w:rsidRPr="00000000" w14:paraId="00000034">
      <w:pPr>
        <w:pStyle w:val="Heading3"/>
        <w:numPr>
          <w:ilvl w:val="0"/>
          <w:numId w:val="12"/>
        </w:numPr>
        <w:spacing w:after="200" w:before="0" w:lineRule="auto"/>
        <w:ind w:left="720" w:hanging="360"/>
        <w:rPr>
          <w:rFonts w:ascii="Montserrat" w:cs="Montserrat" w:eastAsia="Montserrat" w:hAnsi="Montserrat"/>
          <w:sz w:val="26"/>
          <w:szCs w:val="26"/>
        </w:rPr>
      </w:pPr>
      <w:bookmarkStart w:colFirst="0" w:colLast="0" w:name="_65fjnz6ar660" w:id="15"/>
      <w:bookmarkEnd w:id="15"/>
      <w:r w:rsidDel="00000000" w:rsidR="00000000" w:rsidRPr="00000000">
        <w:rPr>
          <w:rFonts w:ascii="Montserrat" w:cs="Montserrat" w:eastAsia="Montserrat" w:hAnsi="Montserrat"/>
          <w:sz w:val="26"/>
          <w:szCs w:val="26"/>
          <w:rtl w:val="0"/>
        </w:rPr>
        <w:t xml:space="preserve">Editar la capa física para crear la dimensión Vendor a partir de la tabla Invoice. </w:t>
      </w:r>
    </w:p>
    <w:p w:rsidR="00000000" w:rsidDel="00000000" w:rsidP="00000000" w:rsidRDefault="00000000" w:rsidRPr="00000000" w14:paraId="00000035">
      <w:pPr>
        <w:pStyle w:val="Heading3"/>
        <w:numPr>
          <w:ilvl w:val="0"/>
          <w:numId w:val="12"/>
        </w:numPr>
        <w:spacing w:after="200" w:before="0" w:lineRule="auto"/>
        <w:ind w:left="720" w:hanging="360"/>
        <w:rPr>
          <w:rFonts w:ascii="Montserrat" w:cs="Montserrat" w:eastAsia="Montserrat" w:hAnsi="Montserrat"/>
          <w:sz w:val="26"/>
          <w:szCs w:val="26"/>
        </w:rPr>
      </w:pPr>
      <w:bookmarkStart w:colFirst="0" w:colLast="0" w:name="_xrf2ab85w3j5" w:id="16"/>
      <w:bookmarkEnd w:id="16"/>
      <w:r w:rsidDel="00000000" w:rsidR="00000000" w:rsidRPr="00000000">
        <w:rPr>
          <w:rFonts w:ascii="Montserrat" w:cs="Montserrat" w:eastAsia="Montserrat" w:hAnsi="Montserrat"/>
          <w:sz w:val="26"/>
          <w:szCs w:val="26"/>
          <w:rtl w:val="0"/>
        </w:rPr>
        <w:t xml:space="preserve">Cerrar y Aplicar. </w:t>
      </w:r>
    </w:p>
    <w:p w:rsidR="00000000" w:rsidDel="00000000" w:rsidP="00000000" w:rsidRDefault="00000000" w:rsidRPr="00000000" w14:paraId="00000036">
      <w:pPr>
        <w:pStyle w:val="Heading3"/>
        <w:numPr>
          <w:ilvl w:val="0"/>
          <w:numId w:val="12"/>
        </w:numPr>
        <w:spacing w:after="200" w:before="0" w:lineRule="auto"/>
        <w:ind w:left="720" w:hanging="360"/>
        <w:rPr>
          <w:rFonts w:ascii="Montserrat" w:cs="Montserrat" w:eastAsia="Montserrat" w:hAnsi="Montserrat"/>
          <w:color w:val="434343"/>
          <w:sz w:val="26"/>
          <w:szCs w:val="26"/>
        </w:rPr>
      </w:pPr>
      <w:bookmarkStart w:colFirst="0" w:colLast="0" w:name="_g1ym7ox3934u" w:id="17"/>
      <w:bookmarkEnd w:id="17"/>
      <w:r w:rsidDel="00000000" w:rsidR="00000000" w:rsidRPr="00000000">
        <w:rPr>
          <w:rFonts w:ascii="Montserrat" w:cs="Montserrat" w:eastAsia="Montserrat" w:hAnsi="Montserrat"/>
          <w:sz w:val="26"/>
          <w:szCs w:val="26"/>
          <w:rtl w:val="0"/>
        </w:rPr>
        <w:t xml:space="preserve">Conectar la tabla de Vendor con Invoice y Target. </w:t>
      </w:r>
    </w:p>
    <w:p w:rsidR="00000000" w:rsidDel="00000000" w:rsidP="00000000" w:rsidRDefault="00000000" w:rsidRPr="00000000" w14:paraId="00000037">
      <w:pPr>
        <w:pStyle w:val="Heading3"/>
        <w:numPr>
          <w:ilvl w:val="0"/>
          <w:numId w:val="12"/>
        </w:numPr>
        <w:spacing w:after="200" w:before="0" w:lineRule="auto"/>
        <w:ind w:left="720" w:hanging="360"/>
        <w:rPr>
          <w:rFonts w:ascii="Montserrat" w:cs="Montserrat" w:eastAsia="Montserrat" w:hAnsi="Montserrat"/>
          <w:color w:val="434343"/>
          <w:sz w:val="26"/>
          <w:szCs w:val="26"/>
        </w:rPr>
      </w:pPr>
      <w:bookmarkStart w:colFirst="0" w:colLast="0" w:name="_eyj8kkf123h0" w:id="18"/>
      <w:bookmarkEnd w:id="18"/>
      <w:r w:rsidDel="00000000" w:rsidR="00000000" w:rsidRPr="00000000">
        <w:rPr>
          <w:rFonts w:ascii="Montserrat" w:cs="Montserrat" w:eastAsia="Montserrat" w:hAnsi="Montserrat"/>
          <w:sz w:val="26"/>
          <w:szCs w:val="26"/>
          <w:rtl w:val="0"/>
        </w:rPr>
        <w:t xml:space="preserve">Crear la métrica de cumplimiento como (Amount-Target) / Target.</w:t>
      </w:r>
    </w:p>
    <w:p w:rsidR="00000000" w:rsidDel="00000000" w:rsidP="00000000" w:rsidRDefault="00000000" w:rsidRPr="00000000" w14:paraId="00000038">
      <w:pPr>
        <w:pStyle w:val="Heading3"/>
        <w:numPr>
          <w:ilvl w:val="0"/>
          <w:numId w:val="12"/>
        </w:numPr>
        <w:spacing w:after="200" w:before="0" w:lineRule="auto"/>
        <w:ind w:left="720" w:hanging="360"/>
        <w:rPr>
          <w:rFonts w:ascii="Montserrat" w:cs="Montserrat" w:eastAsia="Montserrat" w:hAnsi="Montserrat"/>
          <w:color w:val="434343"/>
          <w:sz w:val="26"/>
          <w:szCs w:val="26"/>
        </w:rPr>
      </w:pPr>
      <w:bookmarkStart w:colFirst="0" w:colLast="0" w:name="_z0fr9uf7ijr7" w:id="19"/>
      <w:bookmarkEnd w:id="19"/>
      <w:r w:rsidDel="00000000" w:rsidR="00000000" w:rsidRPr="00000000">
        <w:rPr>
          <w:rFonts w:ascii="Montserrat" w:cs="Montserrat" w:eastAsia="Montserrat" w:hAnsi="Montserrat"/>
          <w:sz w:val="26"/>
          <w:szCs w:val="26"/>
          <w:rtl w:val="0"/>
        </w:rPr>
        <w:t xml:space="preserve">Guardar el proyecto</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8110728" cy="194214"/>
          <wp:effectExtent b="0" l="0" r="0" t="0"/>
          <wp:wrapNone/>
          <wp:docPr id="1" name="image2.png"/>
          <a:graphic>
            <a:graphicData uri="http://schemas.openxmlformats.org/drawingml/2006/picture">
              <pic:pic>
                <pic:nvPicPr>
                  <pic:cNvPr id="0" name="image2.png"/>
                  <pic:cNvPicPr preferRelativeResize="0"/>
                </pic:nvPicPr>
                <pic:blipFill>
                  <a:blip r:embed="rId1"/>
                  <a:srcRect b="0" l="16905" r="16905" t="0"/>
                  <a:stretch>
                    <a:fillRect/>
                  </a:stretch>
                </pic:blipFill>
                <pic:spPr>
                  <a:xfrm>
                    <a:off x="0" y="0"/>
                    <a:ext cx="8110728" cy="194214"/>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5162550</wp:posOffset>
          </wp:positionH>
          <wp:positionV relativeFrom="paragraph">
            <wp:posOffset>-266699</wp:posOffset>
          </wp:positionV>
          <wp:extent cx="1528763" cy="715211"/>
          <wp:effectExtent b="0" l="0" r="0" t="0"/>
          <wp:wrapNone/>
          <wp:docPr id="2" name="image4.png"/>
          <a:graphic>
            <a:graphicData uri="http://schemas.openxmlformats.org/drawingml/2006/picture">
              <pic:pic>
                <pic:nvPicPr>
                  <pic:cNvPr id="0" name="image4.png"/>
                  <pic:cNvPicPr preferRelativeResize="0"/>
                </pic:nvPicPr>
                <pic:blipFill>
                  <a:blip r:embed="rId2"/>
                  <a:srcRect b="-18072" l="-5037" r="-4584" t="-18072"/>
                  <a:stretch>
                    <a:fillRect/>
                  </a:stretch>
                </pic:blipFill>
                <pic:spPr>
                  <a:xfrm>
                    <a:off x="0" y="0"/>
                    <a:ext cx="1528763" cy="71521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color w:val="66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color w:val="434343"/>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color w:val="66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color w:val="66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color w:val="66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color w:val="66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color w:val="66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color w:val="66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color w:val="66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color w:val="66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