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F5C2B0" wp14:paraId="2C078E63" wp14:textId="7831E451">
      <w:pPr>
        <w:pStyle w:val="Normal"/>
        <w:jc w:val="center"/>
        <w:rPr>
          <w:rFonts w:ascii="Times New Roman" w:hAnsi="Times New Roman" w:eastAsia="Times New Roman" w:cs="Times New Roman"/>
          <w:b w:val="1"/>
          <w:bCs w:val="1"/>
          <w:sz w:val="24"/>
          <w:szCs w:val="24"/>
        </w:rPr>
      </w:pPr>
      <w:r w:rsidRPr="266A4E95" w:rsidR="266A4E95">
        <w:rPr>
          <w:rFonts w:ascii="Times New Roman" w:hAnsi="Times New Roman" w:eastAsia="Times New Roman" w:cs="Times New Roman"/>
          <w:b w:val="1"/>
          <w:bCs w:val="1"/>
          <w:sz w:val="24"/>
          <w:szCs w:val="24"/>
        </w:rPr>
        <w:t xml:space="preserve">            PROJECT –2 </w:t>
      </w:r>
      <w:r w:rsidRPr="266A4E95" w:rsidR="266A4E95">
        <w:rPr>
          <w:rFonts w:ascii="Times New Roman" w:hAnsi="Times New Roman" w:eastAsia="Times New Roman" w:cs="Times New Roman"/>
          <w:noProof w:val="0"/>
          <w:sz w:val="24"/>
          <w:szCs w:val="24"/>
          <w:lang w:val="en-US"/>
        </w:rPr>
        <w:t xml:space="preserve">: </w:t>
      </w:r>
      <w:r w:rsidRPr="266A4E95" w:rsidR="266A4E95">
        <w:rPr>
          <w:rFonts w:ascii="Times New Roman" w:hAnsi="Times New Roman" w:eastAsia="Times New Roman" w:cs="Times New Roman"/>
          <w:b w:val="1"/>
          <w:bCs w:val="1"/>
          <w:noProof w:val="0"/>
          <w:sz w:val="24"/>
          <w:szCs w:val="24"/>
          <w:lang w:val="en-US"/>
        </w:rPr>
        <w:t xml:space="preserve">On-Site Repair Application of Additive Manufacturing </w:t>
      </w:r>
    </w:p>
    <w:p w:rsidR="5F2B970B" w:rsidP="5F2B970B" w:rsidRDefault="5F2B970B" w14:paraId="23352260" w14:textId="1D457144">
      <w:pPr>
        <w:pStyle w:val="Normal"/>
        <w:jc w:val="center"/>
        <w:rPr>
          <w:rFonts w:ascii="Times New Roman" w:hAnsi="Times New Roman" w:eastAsia="Times New Roman" w:cs="Times New Roman"/>
          <w:sz w:val="24"/>
          <w:szCs w:val="24"/>
        </w:rPr>
      </w:pPr>
      <w:r w:rsidRPr="3CC267B4" w:rsidR="3CC267B4">
        <w:rPr>
          <w:rFonts w:ascii="Times New Roman" w:hAnsi="Times New Roman" w:eastAsia="Times New Roman" w:cs="Times New Roman"/>
          <w:sz w:val="24"/>
          <w:szCs w:val="24"/>
        </w:rPr>
        <w:t>Jose Rodriguez</w:t>
      </w:r>
    </w:p>
    <w:p w:rsidR="5F2B970B" w:rsidP="088803BA" w:rsidRDefault="5F2B970B" w14:paraId="1D9DD8A2" w14:textId="6A409636">
      <w:pPr>
        <w:pStyle w:val="Normal"/>
        <w:jc w:val="center"/>
        <w:rPr>
          <w:rFonts w:ascii="Times New Roman" w:hAnsi="Times New Roman" w:eastAsia="Times New Roman" w:cs="Times New Roman"/>
          <w:sz w:val="24"/>
          <w:szCs w:val="24"/>
        </w:rPr>
      </w:pPr>
      <w:r w:rsidRPr="5585C115" w:rsidR="5585C115">
        <w:rPr>
          <w:rFonts w:ascii="Times New Roman" w:hAnsi="Times New Roman" w:eastAsia="Times New Roman" w:cs="Times New Roman"/>
          <w:sz w:val="24"/>
          <w:szCs w:val="24"/>
        </w:rPr>
        <w:t>Department of Mechanical Engineering, The University of Texas at Dallas, TX, USA</w:t>
      </w:r>
    </w:p>
    <w:p w:rsidR="5F2B970B" w:rsidP="4F5D09A5" w:rsidRDefault="5F2B970B" w14:paraId="1AD5AE6A" w14:textId="6E261D6E">
      <w:pPr>
        <w:pStyle w:val="Normal"/>
        <w:jc w:val="center"/>
        <w:rPr>
          <w:rFonts w:ascii="Times New Roman" w:hAnsi="Times New Roman" w:eastAsia="Times New Roman" w:cs="Times New Roman"/>
          <w:b w:val="1"/>
          <w:bCs w:val="1"/>
          <w:noProof w:val="0"/>
          <w:sz w:val="24"/>
          <w:szCs w:val="24"/>
          <w:u w:val="single"/>
          <w:lang w:val="en-US"/>
        </w:rPr>
      </w:pPr>
      <w:r w:rsidRPr="4F5D09A5" w:rsidR="4F5D09A5">
        <w:rPr>
          <w:rFonts w:ascii="Times New Roman" w:hAnsi="Times New Roman" w:eastAsia="Times New Roman" w:cs="Times New Roman"/>
          <w:b w:val="1"/>
          <w:bCs w:val="1"/>
          <w:sz w:val="24"/>
          <w:szCs w:val="24"/>
          <w:u w:val="single"/>
        </w:rPr>
        <w:t>Problem Statement</w:t>
      </w:r>
    </w:p>
    <w:p w:rsidR="088803BA" w:rsidP="1B1C5F40" w:rsidRDefault="088803BA" w14:paraId="5F224D3F" w14:textId="450FC22A">
      <w:pPr>
        <w:pStyle w:val="Normal"/>
        <w:ind w:firstLine="720"/>
        <w:jc w:val="left"/>
        <w:rPr>
          <w:rFonts w:ascii="Times New Roman" w:hAnsi="Times New Roman" w:eastAsia="Times New Roman" w:cs="Times New Roman"/>
          <w:noProof w:val="0"/>
          <w:sz w:val="24"/>
          <w:szCs w:val="24"/>
          <w:lang w:val="en-US"/>
        </w:rPr>
      </w:pPr>
      <w:r w:rsidRPr="1B1C5F40" w:rsidR="1B1C5F40">
        <w:rPr>
          <w:rFonts w:ascii="Times New Roman" w:hAnsi="Times New Roman" w:eastAsia="Times New Roman" w:cs="Times New Roman"/>
          <w:noProof w:val="0"/>
          <w:sz w:val="24"/>
          <w:szCs w:val="24"/>
          <w:lang w:val="en-US"/>
        </w:rPr>
        <w:t>On-site repair of additive manufacturing highlights the objective of how to remove a manufacturing site while keeping the manufacturing method and tools in place. This creates a novel way of construction more mobile and compact giving way to greater interest in being cost-friendly and efficient. Current challenges in additive manufacturing technology requires a site for material to be sent for repair, from delivery to labor to material cost, leaving to large industries to afford.</w:t>
      </w:r>
    </w:p>
    <w:p w:rsidR="088803BA" w:rsidP="1B1C5F40" w:rsidRDefault="088803BA" w14:paraId="60AF4BE2" w14:textId="73C244C6">
      <w:pPr>
        <w:ind w:firstLine="720"/>
        <w:jc w:val="left"/>
        <w:rPr>
          <w:rFonts w:ascii="Times New Roman" w:hAnsi="Times New Roman" w:eastAsia="Times New Roman" w:cs="Times New Roman"/>
          <w:b w:val="0"/>
          <w:bCs w:val="0"/>
          <w:noProof w:val="0"/>
          <w:sz w:val="24"/>
          <w:szCs w:val="24"/>
          <w:lang w:val="en-US"/>
        </w:rPr>
      </w:pPr>
      <w:r w:rsidRPr="1B1C5F40" w:rsidR="1B1C5F40">
        <w:rPr>
          <w:rFonts w:ascii="Times New Roman" w:hAnsi="Times New Roman" w:eastAsia="Times New Roman" w:cs="Times New Roman"/>
          <w:b w:val="0"/>
          <w:bCs w:val="0"/>
          <w:noProof w:val="0"/>
          <w:sz w:val="24"/>
          <w:szCs w:val="24"/>
          <w:lang w:val="en-US"/>
        </w:rPr>
        <w:t xml:space="preserve">The project focuses on using </w:t>
      </w:r>
      <w:r w:rsidRPr="1B1C5F40" w:rsidR="1B1C5F40">
        <w:rPr>
          <w:rFonts w:ascii="Times New Roman" w:hAnsi="Times New Roman" w:eastAsia="Times New Roman" w:cs="Times New Roman"/>
          <w:b w:val="0"/>
          <w:bCs w:val="0"/>
          <w:noProof w:val="0"/>
          <w:sz w:val="24"/>
          <w:szCs w:val="24"/>
          <w:lang w:val="en-US"/>
        </w:rPr>
        <w:t>wire-based additive manufacturing (AM)</w:t>
      </w:r>
      <w:r w:rsidRPr="1B1C5F40" w:rsidR="1B1C5F40">
        <w:rPr>
          <w:rFonts w:ascii="Times New Roman" w:hAnsi="Times New Roman" w:eastAsia="Times New Roman" w:cs="Times New Roman"/>
          <w:b w:val="0"/>
          <w:bCs w:val="0"/>
          <w:noProof w:val="0"/>
          <w:sz w:val="24"/>
          <w:szCs w:val="24"/>
          <w:lang w:val="en-US"/>
        </w:rPr>
        <w:t xml:space="preserve"> </w:t>
      </w:r>
      <w:r w:rsidRPr="1B1C5F40" w:rsidR="1B1C5F40">
        <w:rPr>
          <w:rFonts w:ascii="Times New Roman" w:hAnsi="Times New Roman" w:eastAsia="Times New Roman" w:cs="Times New Roman"/>
          <w:b w:val="0"/>
          <w:bCs w:val="0"/>
          <w:noProof w:val="0"/>
          <w:sz w:val="24"/>
          <w:szCs w:val="24"/>
          <w:lang w:val="en-US"/>
        </w:rPr>
        <w:t xml:space="preserve">to repair a </w:t>
      </w:r>
      <w:r w:rsidRPr="1B1C5F40" w:rsidR="1B1C5F40">
        <w:rPr>
          <w:rFonts w:ascii="Times New Roman" w:hAnsi="Times New Roman" w:eastAsia="Times New Roman" w:cs="Times New Roman"/>
          <w:b w:val="0"/>
          <w:bCs w:val="0"/>
          <w:noProof w:val="0"/>
          <w:sz w:val="24"/>
          <w:szCs w:val="24"/>
          <w:lang w:val="en-US"/>
        </w:rPr>
        <w:t>steel bracket used in pump applications</w:t>
      </w:r>
      <w:r w:rsidRPr="1B1C5F40" w:rsidR="1B1C5F40">
        <w:rPr>
          <w:rFonts w:ascii="Times New Roman" w:hAnsi="Times New Roman" w:eastAsia="Times New Roman" w:cs="Times New Roman"/>
          <w:b w:val="0"/>
          <w:bCs w:val="0"/>
          <w:noProof w:val="0"/>
          <w:sz w:val="24"/>
          <w:szCs w:val="24"/>
          <w:lang w:val="en-US"/>
        </w:rPr>
        <w:t xml:space="preserve">. The bracket experiences </w:t>
      </w:r>
      <w:r w:rsidRPr="1B1C5F40" w:rsidR="1B1C5F40">
        <w:rPr>
          <w:rFonts w:ascii="Times New Roman" w:hAnsi="Times New Roman" w:eastAsia="Times New Roman" w:cs="Times New Roman"/>
          <w:b w:val="0"/>
          <w:bCs w:val="0"/>
          <w:noProof w:val="0"/>
          <w:sz w:val="24"/>
          <w:szCs w:val="24"/>
          <w:lang w:val="en-US"/>
        </w:rPr>
        <w:t>1000 N forces</w:t>
      </w:r>
      <w:r w:rsidRPr="1B1C5F40" w:rsidR="1B1C5F40">
        <w:rPr>
          <w:rFonts w:ascii="Times New Roman" w:hAnsi="Times New Roman" w:eastAsia="Times New Roman" w:cs="Times New Roman"/>
          <w:b w:val="0"/>
          <w:bCs w:val="0"/>
          <w:noProof w:val="0"/>
          <w:sz w:val="24"/>
          <w:szCs w:val="24"/>
          <w:lang w:val="en-US"/>
        </w:rPr>
        <w:t xml:space="preserve"> on each face at its bolt locations, leading to </w:t>
      </w:r>
      <w:r w:rsidRPr="1B1C5F40" w:rsidR="1B1C5F40">
        <w:rPr>
          <w:rFonts w:ascii="Times New Roman" w:hAnsi="Times New Roman" w:eastAsia="Times New Roman" w:cs="Times New Roman"/>
          <w:b w:val="0"/>
          <w:bCs w:val="0"/>
          <w:noProof w:val="0"/>
          <w:sz w:val="24"/>
          <w:szCs w:val="24"/>
          <w:lang w:val="en-US"/>
        </w:rPr>
        <w:t>stress concentration and cracks</w:t>
      </w:r>
      <w:r w:rsidRPr="1B1C5F40" w:rsidR="1B1C5F40">
        <w:rPr>
          <w:rFonts w:ascii="Times New Roman" w:hAnsi="Times New Roman" w:eastAsia="Times New Roman" w:cs="Times New Roman"/>
          <w:b w:val="0"/>
          <w:bCs w:val="0"/>
          <w:noProof w:val="0"/>
          <w:sz w:val="24"/>
          <w:szCs w:val="24"/>
          <w:lang w:val="en-US"/>
        </w:rPr>
        <w:t xml:space="preserve"> over time. Instead of replacing the bracket, </w:t>
      </w:r>
      <w:r w:rsidRPr="1B1C5F40" w:rsidR="1B1C5F40">
        <w:rPr>
          <w:rFonts w:ascii="Times New Roman" w:hAnsi="Times New Roman" w:eastAsia="Times New Roman" w:cs="Times New Roman"/>
          <w:b w:val="0"/>
          <w:bCs w:val="0"/>
          <w:noProof w:val="0"/>
          <w:sz w:val="24"/>
          <w:szCs w:val="24"/>
          <w:lang w:val="en-US"/>
        </w:rPr>
        <w:t>AM repair</w:t>
      </w:r>
      <w:r w:rsidRPr="1B1C5F40" w:rsidR="1B1C5F40">
        <w:rPr>
          <w:rFonts w:ascii="Times New Roman" w:hAnsi="Times New Roman" w:eastAsia="Times New Roman" w:cs="Times New Roman"/>
          <w:b w:val="0"/>
          <w:bCs w:val="0"/>
          <w:noProof w:val="0"/>
          <w:sz w:val="24"/>
          <w:szCs w:val="24"/>
          <w:lang w:val="en-US"/>
        </w:rPr>
        <w:t xml:space="preserve"> is proposed to </w:t>
      </w:r>
      <w:r w:rsidRPr="1B1C5F40" w:rsidR="1B1C5F40">
        <w:rPr>
          <w:rFonts w:ascii="Times New Roman" w:hAnsi="Times New Roman" w:eastAsia="Times New Roman" w:cs="Times New Roman"/>
          <w:b w:val="0"/>
          <w:bCs w:val="0"/>
          <w:noProof w:val="0"/>
          <w:sz w:val="24"/>
          <w:szCs w:val="24"/>
          <w:lang w:val="en-US"/>
        </w:rPr>
        <w:t>extend its lifespan</w:t>
      </w:r>
      <w:r w:rsidRPr="1B1C5F40" w:rsidR="1B1C5F40">
        <w:rPr>
          <w:rFonts w:ascii="Times New Roman" w:hAnsi="Times New Roman" w:eastAsia="Times New Roman" w:cs="Times New Roman"/>
          <w:b w:val="0"/>
          <w:bCs w:val="0"/>
          <w:noProof w:val="0"/>
          <w:sz w:val="24"/>
          <w:szCs w:val="24"/>
          <w:lang w:val="en-US"/>
        </w:rPr>
        <w:t xml:space="preserve"> by filling the cracks with layered material. </w:t>
      </w:r>
    </w:p>
    <w:p w:rsidR="5F2B970B" w:rsidP="5F2B970B" w:rsidRDefault="5F2B970B" w14:paraId="2735732B" w14:textId="35ACF8DC">
      <w:pPr>
        <w:pStyle w:val="Normal"/>
        <w:jc w:val="center"/>
        <w:rPr>
          <w:rFonts w:ascii="Times New Roman" w:hAnsi="Times New Roman" w:eastAsia="Times New Roman" w:cs="Times New Roman"/>
          <w:b w:val="1"/>
          <w:bCs w:val="1"/>
          <w:noProof w:val="0"/>
          <w:sz w:val="24"/>
          <w:szCs w:val="24"/>
          <w:u w:val="single"/>
          <w:lang w:val="en-US"/>
        </w:rPr>
      </w:pPr>
      <w:r w:rsidRPr="4F5D09A5" w:rsidR="4F5D09A5">
        <w:rPr>
          <w:rFonts w:ascii="Times New Roman" w:hAnsi="Times New Roman" w:eastAsia="Times New Roman" w:cs="Times New Roman"/>
          <w:b w:val="1"/>
          <w:bCs w:val="1"/>
          <w:noProof w:val="0"/>
          <w:sz w:val="24"/>
          <w:szCs w:val="24"/>
          <w:u w:val="single"/>
          <w:lang w:val="en-US"/>
        </w:rPr>
        <w:t xml:space="preserve">Introduction </w:t>
      </w:r>
    </w:p>
    <w:p w:rsidR="4DE9401D" w:rsidP="1B1C5F40" w:rsidRDefault="4DE9401D" w14:paraId="2D2B1C49" w14:textId="1A03F888">
      <w:pPr>
        <w:ind w:firstLine="720"/>
        <w:jc w:val="left"/>
        <w:rPr>
          <w:rFonts w:ascii="Times New Roman" w:hAnsi="Times New Roman" w:eastAsia="Times New Roman" w:cs="Times New Roman"/>
          <w:b w:val="0"/>
          <w:bCs w:val="0"/>
          <w:noProof w:val="0"/>
          <w:sz w:val="24"/>
          <w:szCs w:val="24"/>
          <w:lang w:val="en-US"/>
        </w:rPr>
      </w:pPr>
      <w:r w:rsidRPr="1B1C5F40" w:rsidR="1B1C5F40">
        <w:rPr>
          <w:rFonts w:ascii="Times New Roman" w:hAnsi="Times New Roman" w:eastAsia="Times New Roman" w:cs="Times New Roman"/>
          <w:b w:val="0"/>
          <w:bCs w:val="0"/>
          <w:noProof w:val="0"/>
          <w:sz w:val="24"/>
          <w:szCs w:val="24"/>
          <w:lang w:val="en-US"/>
        </w:rPr>
        <w:t>Wire-based additive manufacturing is an advanced repair method capable of restoring damaged components on-site without requiring additional tools or molds. [1] This method reduces costs, improves material efficiency, and enhances component performance. The process involves layer-by-layer deposition of material onto a damaged component to rebuild its geometry while maintaining mechanical integrity. The aim is to analyze the effectiveness of AM repair on a steel bracket using Ansys simulation software.</w:t>
      </w:r>
    </w:p>
    <w:p w:rsidR="4DE9401D" w:rsidP="3BF25233" w:rsidRDefault="4DE9401D" w14:paraId="7DAD86A3" w14:textId="4C63A33B">
      <w:pPr>
        <w:pStyle w:val="Normal"/>
        <w:jc w:val="center"/>
        <w:rPr>
          <w:rFonts w:ascii="Times New Roman" w:hAnsi="Times New Roman" w:eastAsia="Times New Roman" w:cs="Times New Roman"/>
          <w:b w:val="1"/>
          <w:bCs w:val="1"/>
          <w:noProof w:val="0"/>
          <w:sz w:val="24"/>
          <w:szCs w:val="24"/>
          <w:u w:val="single"/>
          <w:lang w:val="en-US"/>
        </w:rPr>
      </w:pPr>
      <w:r w:rsidRPr="4F5D09A5" w:rsidR="4F5D09A5">
        <w:rPr>
          <w:rFonts w:ascii="Times New Roman" w:hAnsi="Times New Roman" w:eastAsia="Times New Roman" w:cs="Times New Roman"/>
          <w:b w:val="1"/>
          <w:bCs w:val="1"/>
          <w:noProof w:val="0"/>
          <w:sz w:val="24"/>
          <w:szCs w:val="24"/>
          <w:u w:val="single"/>
          <w:lang w:val="en-US"/>
        </w:rPr>
        <w:t>Methodology</w:t>
      </w:r>
    </w:p>
    <w:p w:rsidR="4DE9401D" w:rsidP="1B1C5F40" w:rsidRDefault="4DE9401D" w14:paraId="45B1BDCA" w14:textId="1226B6F3">
      <w:pPr>
        <w:pStyle w:val="Normal"/>
        <w:ind w:firstLine="720"/>
        <w:jc w:val="left"/>
        <w:rPr>
          <w:rFonts w:ascii="Times New Roman" w:hAnsi="Times New Roman" w:eastAsia="Times New Roman" w:cs="Times New Roman"/>
          <w:noProof w:val="0"/>
          <w:sz w:val="24"/>
          <w:szCs w:val="24"/>
          <w:lang w:val="en-US"/>
        </w:rPr>
      </w:pPr>
      <w:r w:rsidRPr="1B1C5F40" w:rsidR="1B1C5F40">
        <w:rPr>
          <w:rFonts w:ascii="Times New Roman" w:hAnsi="Times New Roman" w:eastAsia="Times New Roman" w:cs="Times New Roman"/>
          <w:noProof w:val="0"/>
          <w:sz w:val="24"/>
          <w:szCs w:val="24"/>
          <w:lang w:val="en-US"/>
        </w:rPr>
        <w:t xml:space="preserve">The cad models were constructed through </w:t>
      </w:r>
      <w:proofErr w:type="spellStart"/>
      <w:r w:rsidRPr="1B1C5F40" w:rsidR="1B1C5F40">
        <w:rPr>
          <w:rFonts w:ascii="Times New Roman" w:hAnsi="Times New Roman" w:eastAsia="Times New Roman" w:cs="Times New Roman"/>
          <w:noProof w:val="0"/>
          <w:sz w:val="24"/>
          <w:szCs w:val="24"/>
          <w:lang w:val="en-US"/>
        </w:rPr>
        <w:t>solidworks</w:t>
      </w:r>
      <w:proofErr w:type="spellEnd"/>
      <w:r w:rsidRPr="1B1C5F40" w:rsidR="1B1C5F40">
        <w:rPr>
          <w:rFonts w:ascii="Times New Roman" w:hAnsi="Times New Roman" w:eastAsia="Times New Roman" w:cs="Times New Roman"/>
          <w:noProof w:val="0"/>
          <w:sz w:val="24"/>
          <w:szCs w:val="24"/>
          <w:lang w:val="en-US"/>
        </w:rPr>
        <w:t xml:space="preserve"> with a pre constructed design of the bracket. The specificity of the bracket is meant to be used for pump applications where the steel bracket is fixed at the bolt locations, 1000 N of force through the extruded components. Under the Finite Element Method, is used to discretize the geometry to element blocks for thermal and structural analysis. This is possible after implementing Element Birth and Death to simulate material deposition during the additive manufacturing process [3]. </w:t>
      </w:r>
    </w:p>
    <w:p w:rsidR="312E58C5" w:rsidP="312E58C5" w:rsidRDefault="312E58C5" w14:paraId="61DDFF18" w14:textId="03EBD180">
      <w:pPr>
        <w:pStyle w:val="Normal"/>
        <w:jc w:val="left"/>
        <w:rPr>
          <w:rFonts w:ascii="Times New Roman" w:hAnsi="Times New Roman" w:eastAsia="Times New Roman" w:cs="Times New Roman"/>
          <w:noProof w:val="0"/>
          <w:sz w:val="24"/>
          <w:szCs w:val="24"/>
          <w:lang w:val="en-US"/>
        </w:rPr>
      </w:pPr>
      <w:r>
        <w:drawing>
          <wp:anchor distT="0" distB="0" distL="114300" distR="114300" simplePos="0" relativeHeight="251658240" behindDoc="0" locked="0" layoutInCell="1" allowOverlap="1" wp14:editId="3FAB8854" wp14:anchorId="2897DFF5">
            <wp:simplePos x="0" y="0"/>
            <wp:positionH relativeFrom="column">
              <wp:align>left</wp:align>
            </wp:positionH>
            <wp:positionV relativeFrom="paragraph">
              <wp:posOffset>0</wp:posOffset>
            </wp:positionV>
            <wp:extent cx="5200650" cy="2375297"/>
            <wp:effectExtent l="0" t="0" r="0" b="0"/>
            <wp:wrapSquare wrapText="bothSides"/>
            <wp:docPr id="1482921061" name="" title=""/>
            <wp:cNvGraphicFramePr>
              <a:graphicFrameLocks noChangeAspect="1"/>
            </wp:cNvGraphicFramePr>
            <a:graphic>
              <a:graphicData uri="http://schemas.openxmlformats.org/drawingml/2006/picture">
                <pic:pic>
                  <pic:nvPicPr>
                    <pic:cNvPr id="0" name=""/>
                    <pic:cNvPicPr/>
                  </pic:nvPicPr>
                  <pic:blipFill>
                    <a:blip r:embed="R795177db6c2d471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00650" cy="2375297"/>
                    </a:xfrm>
                    <a:prstGeom prst="rect">
                      <a:avLst/>
                    </a:prstGeom>
                  </pic:spPr>
                </pic:pic>
              </a:graphicData>
            </a:graphic>
            <wp14:sizeRelH relativeFrom="page">
              <wp14:pctWidth>0</wp14:pctWidth>
            </wp14:sizeRelH>
            <wp14:sizeRelV relativeFrom="page">
              <wp14:pctHeight>0</wp14:pctHeight>
            </wp14:sizeRelV>
          </wp:anchor>
        </w:drawing>
      </w:r>
    </w:p>
    <w:p w:rsidR="71FA7D54" w:rsidP="71FA7D54" w:rsidRDefault="71FA7D54" w14:paraId="4B38CF5B" w14:textId="25D23DA2">
      <w:pPr>
        <w:pStyle w:val="Normal"/>
        <w:spacing w:after="0" w:line="240" w:lineRule="auto"/>
        <w:ind w:firstLine="720"/>
        <w:jc w:val="center"/>
        <w:rPr>
          <w:rFonts w:ascii="Times New Roman" w:hAnsi="Times New Roman" w:eastAsia="Times New Roman" w:cs="Times New Roman"/>
          <w:noProof w:val="0"/>
          <w:sz w:val="24"/>
          <w:szCs w:val="24"/>
          <w:lang w:val="en-US"/>
        </w:rPr>
      </w:pPr>
      <w:r w:rsidRPr="71FA7D54" w:rsidR="71FA7D54">
        <w:rPr>
          <w:rFonts w:ascii="Times New Roman" w:hAnsi="Times New Roman" w:eastAsia="Times New Roman" w:cs="Times New Roman"/>
          <w:b w:val="1"/>
          <w:bCs w:val="1"/>
          <w:noProof w:val="0"/>
          <w:sz w:val="24"/>
          <w:szCs w:val="24"/>
          <w:lang w:val="en-US"/>
        </w:rPr>
        <w:t>Illustration 1</w:t>
      </w:r>
      <w:r w:rsidRPr="71FA7D54" w:rsidR="71FA7D54">
        <w:rPr>
          <w:rFonts w:ascii="Times New Roman" w:hAnsi="Times New Roman" w:eastAsia="Times New Roman" w:cs="Times New Roman"/>
          <w:noProof w:val="0"/>
          <w:sz w:val="24"/>
          <w:szCs w:val="24"/>
          <w:lang w:val="en-US"/>
        </w:rPr>
        <w:t>: bracket and 6 fixed support points</w:t>
      </w:r>
    </w:p>
    <w:p w:rsidR="1CE77B3C" w:rsidP="404E1AD4" w:rsidRDefault="1CE77B3C" w14:paraId="5499199F" w14:textId="65CA7DF4">
      <w:pPr>
        <w:pStyle w:val="Normal"/>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E1AD4" w:rsidR="404E1AD4">
        <w:rPr>
          <w:rFonts w:ascii="Times New Roman" w:hAnsi="Times New Roman" w:eastAsia="Times New Roman" w:cs="Times New Roman"/>
          <w:noProof w:val="0"/>
          <w:sz w:val="24"/>
          <w:szCs w:val="24"/>
          <w:lang w:val="en-US"/>
        </w:rPr>
        <w:t xml:space="preserve">The material used in all three cases is stainless steel 316 due to its high weldability [4]. The key material and mechanical properties include thermal conductivity, specific heat essential for capturing heat transfer and thermal response. </w:t>
      </w:r>
      <w:r w:rsidRPr="404E1AD4" w:rsidR="404E1A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Stainless steel was set to near melting point (1350°C) in order for the deposition to layer. </w:t>
      </w:r>
    </w:p>
    <w:p w:rsidR="1CE77B3C" w:rsidP="5B676D7F" w:rsidRDefault="1CE77B3C" w14:paraId="13BE1C1D" w14:textId="33F8E9CB">
      <w:pPr>
        <w:pStyle w:val="Normal"/>
        <w:spacing w:after="0" w:line="360" w:lineRule="auto"/>
        <w:ind w:left="288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76D7F" w:rsidR="5B676D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Materials and their properties</w:t>
      </w:r>
    </w:p>
    <w:tbl>
      <w:tblPr>
        <w:tblStyle w:val="TableGrid"/>
        <w:tblW w:w="6090" w:type="dxa"/>
        <w:jc w:val="center"/>
        <w:tblBorders>
          <w:top w:val="single" w:sz="6"/>
          <w:left w:val="single" w:sz="6"/>
          <w:bottom w:val="single" w:sz="6"/>
          <w:right w:val="single" w:sz="6"/>
        </w:tblBorders>
        <w:tblLayout w:type="fixed"/>
        <w:tblLook w:val="04A0" w:firstRow="1" w:lastRow="0" w:firstColumn="1" w:lastColumn="0" w:noHBand="0" w:noVBand="1"/>
      </w:tblPr>
      <w:tblGrid>
        <w:gridCol w:w="3690"/>
        <w:gridCol w:w="2400"/>
      </w:tblGrid>
      <w:tr w:rsidR="1CE77B3C" w:rsidTr="404E1AD4" w14:paraId="639986E8">
        <w:trPr>
          <w:trHeight w:val="300"/>
        </w:trPr>
        <w:tc>
          <w:tcPr>
            <w:tcW w:w="3690" w:type="dxa"/>
            <w:tcMar>
              <w:left w:w="105" w:type="dxa"/>
              <w:right w:w="105" w:type="dxa"/>
            </w:tcMar>
            <w:vAlign w:val="top"/>
          </w:tcPr>
          <w:p w:rsidR="1CE77B3C" w:rsidP="1CE77B3C" w:rsidRDefault="1CE77B3C" w14:paraId="13D54D4B" w14:textId="12619B05">
            <w:pPr>
              <w:spacing w:after="0" w:line="360" w:lineRule="auto"/>
              <w:jc w:val="both"/>
              <w:rPr>
                <w:rFonts w:ascii="Times New Roman" w:hAnsi="Times New Roman" w:eastAsia="Times New Roman" w:cs="Times New Roman"/>
                <w:b w:val="0"/>
                <w:bCs w:val="0"/>
                <w:i w:val="0"/>
                <w:iCs w:val="0"/>
                <w:sz w:val="24"/>
                <w:szCs w:val="24"/>
              </w:rPr>
            </w:pPr>
            <w:r w:rsidRPr="1CE77B3C" w:rsidR="1CE77B3C">
              <w:rPr>
                <w:rFonts w:ascii="Times New Roman" w:hAnsi="Times New Roman" w:eastAsia="Times New Roman" w:cs="Times New Roman"/>
                <w:b w:val="0"/>
                <w:bCs w:val="0"/>
                <w:i w:val="0"/>
                <w:iCs w:val="0"/>
                <w:sz w:val="24"/>
                <w:szCs w:val="24"/>
                <w:lang w:val="en-GB"/>
              </w:rPr>
              <w:t>Properties</w:t>
            </w:r>
          </w:p>
        </w:tc>
        <w:tc>
          <w:tcPr>
            <w:tcW w:w="2400" w:type="dxa"/>
            <w:tcMar>
              <w:left w:w="105" w:type="dxa"/>
              <w:right w:w="105" w:type="dxa"/>
            </w:tcMar>
            <w:vAlign w:val="top"/>
          </w:tcPr>
          <w:p w:rsidR="1CE77B3C" w:rsidP="404E1AD4" w:rsidRDefault="1CE77B3C" w14:paraId="5B0E85AF" w14:textId="1E562841">
            <w:pPr>
              <w:spacing w:before="0" w:beforeAutospacing="off" w:after="0" w:afterAutospacing="off" w:line="360" w:lineRule="auto"/>
              <w:ind w:left="0" w:right="0"/>
              <w:jc w:val="center"/>
              <w:rPr>
                <w:rFonts w:ascii="Times New Roman" w:hAnsi="Times New Roman" w:eastAsia="Times New Roman" w:cs="Times New Roman"/>
                <w:b w:val="0"/>
                <w:bCs w:val="0"/>
                <w:i w:val="0"/>
                <w:iCs w:val="0"/>
                <w:sz w:val="24"/>
                <w:szCs w:val="24"/>
              </w:rPr>
            </w:pPr>
            <w:r w:rsidRPr="404E1AD4" w:rsidR="404E1AD4">
              <w:rPr>
                <w:rFonts w:ascii="Times New Roman" w:hAnsi="Times New Roman" w:eastAsia="Times New Roman" w:cs="Times New Roman"/>
                <w:b w:val="0"/>
                <w:bCs w:val="0"/>
                <w:i w:val="0"/>
                <w:iCs w:val="0"/>
                <w:sz w:val="24"/>
                <w:szCs w:val="24"/>
                <w:lang w:val="en-GB"/>
              </w:rPr>
              <w:t>Stainless Steel 316</w:t>
            </w:r>
          </w:p>
        </w:tc>
      </w:tr>
      <w:tr w:rsidR="1CE77B3C" w:rsidTr="404E1AD4" w14:paraId="04638146">
        <w:trPr>
          <w:trHeight w:val="300"/>
        </w:trPr>
        <w:tc>
          <w:tcPr>
            <w:tcW w:w="3690" w:type="dxa"/>
            <w:tcMar>
              <w:left w:w="105" w:type="dxa"/>
              <w:right w:w="105" w:type="dxa"/>
            </w:tcMar>
            <w:vAlign w:val="top"/>
          </w:tcPr>
          <w:p w:rsidR="1CE77B3C" w:rsidP="5B676D7F" w:rsidRDefault="1CE77B3C" w14:paraId="39FC4294" w14:textId="38C8615B">
            <w:pPr>
              <w:spacing w:after="0" w:line="360" w:lineRule="auto"/>
              <w:jc w:val="both"/>
              <w:rPr>
                <w:rFonts w:ascii="Times New Roman" w:hAnsi="Times New Roman" w:eastAsia="Times New Roman" w:cs="Times New Roman"/>
                <w:b w:val="1"/>
                <w:bCs w:val="1"/>
                <w:i w:val="0"/>
                <w:iCs w:val="0"/>
                <w:sz w:val="24"/>
                <w:szCs w:val="24"/>
              </w:rPr>
            </w:pPr>
            <w:r w:rsidRPr="5B676D7F" w:rsidR="5B676D7F">
              <w:rPr>
                <w:rFonts w:ascii="Times New Roman" w:hAnsi="Times New Roman" w:eastAsia="Times New Roman" w:cs="Times New Roman"/>
                <w:b w:val="1"/>
                <w:bCs w:val="1"/>
                <w:i w:val="0"/>
                <w:iCs w:val="0"/>
                <w:sz w:val="24"/>
                <w:szCs w:val="24"/>
                <w:lang w:val="en-GB"/>
              </w:rPr>
              <w:t>Density</w:t>
            </w:r>
          </w:p>
        </w:tc>
        <w:tc>
          <w:tcPr>
            <w:tcW w:w="2400" w:type="dxa"/>
            <w:tcMar>
              <w:left w:w="105" w:type="dxa"/>
              <w:right w:w="105" w:type="dxa"/>
            </w:tcMar>
            <w:vAlign w:val="top"/>
          </w:tcPr>
          <w:p w:rsidR="1CE77B3C" w:rsidP="5B676D7F" w:rsidRDefault="1CE77B3C" w14:paraId="128BE21B" w14:textId="1EE920E9">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76D7F" w:rsidR="5B676D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7.93 </w:t>
            </w:r>
            <m:oMathPara xmlns:m="http://schemas.openxmlformats.org/officeDocument/2006/math">
              <m:oMath xmlns:m="http://schemas.openxmlformats.org/officeDocument/2006/math">
                <m:f xmlns:m="http://schemas.openxmlformats.org/officeDocument/2006/math">
                  <m:fPr>
                    <m:ctrlPr/>
                  </m:fPr>
                  <m:num>
                    <m:r>
                      <m:t>𝑔</m:t>
                    </m:r>
                  </m:num>
                  <m:den>
                    <m:r>
                      <m:t>𝑐</m:t>
                    </m:r>
                    <m:sSup>
                      <m:sSupPr>
                        <m:ctrlPr/>
                      </m:sSupPr>
                      <m:e>
                        <m:r>
                          <m:t>𝑚</m:t>
                        </m:r>
                      </m:e>
                      <m:sup>
                        <m:r>
                          <m:t>3</m:t>
                        </m:r>
                      </m:sup>
                    </m:sSup>
                  </m:den>
                </m:f>
              </m:oMath>
            </m:oMathPara>
          </w:p>
          <w:p w:rsidR="1CE77B3C" w:rsidP="5B676D7F" w:rsidRDefault="1CE77B3C" w14:paraId="57FF37BD" w14:textId="24E05E58">
            <w:pPr>
              <w:shd w:val="clear" w:color="auto" w:fill="FFFFFF" w:themeFill="background1"/>
              <w:spacing w:before="0" w:beforeAutospacing="off" w:after="0" w:afterAutospacing="off" w:line="360" w:lineRule="auto"/>
              <w:ind w:left="-75" w:right="0"/>
              <w:jc w:val="center"/>
              <w:rPr>
                <w:rFonts w:ascii="Times New Roman" w:hAnsi="Times New Roman" w:eastAsia="Times New Roman" w:cs="Times New Roman"/>
                <w:b w:val="0"/>
                <w:bCs w:val="0"/>
                <w:i w:val="0"/>
                <w:iCs w:val="0"/>
                <w:sz w:val="24"/>
                <w:szCs w:val="24"/>
                <w:lang w:val="en-US"/>
              </w:rPr>
            </w:pPr>
          </w:p>
        </w:tc>
      </w:tr>
      <w:tr w:rsidR="1CE77B3C" w:rsidTr="404E1AD4" w14:paraId="01667ECE">
        <w:trPr>
          <w:trHeight w:val="300"/>
        </w:trPr>
        <w:tc>
          <w:tcPr>
            <w:tcW w:w="3690" w:type="dxa"/>
            <w:tcMar>
              <w:left w:w="105" w:type="dxa"/>
              <w:right w:w="105" w:type="dxa"/>
            </w:tcMar>
            <w:vAlign w:val="top"/>
          </w:tcPr>
          <w:p w:rsidR="1CE77B3C" w:rsidP="5B676D7F" w:rsidRDefault="1CE77B3C" w14:paraId="4CA34E60" w14:textId="02148BA8">
            <w:pPr>
              <w:spacing w:after="0" w:line="360" w:lineRule="auto"/>
              <w:jc w:val="both"/>
              <w:rPr>
                <w:rFonts w:ascii="Times New Roman" w:hAnsi="Times New Roman" w:eastAsia="Times New Roman" w:cs="Times New Roman"/>
                <w:b w:val="1"/>
                <w:bCs w:val="1"/>
                <w:i w:val="0"/>
                <w:iCs w:val="0"/>
                <w:sz w:val="24"/>
                <w:szCs w:val="24"/>
              </w:rPr>
            </w:pPr>
            <w:r w:rsidRPr="5B676D7F" w:rsidR="5B676D7F">
              <w:rPr>
                <w:rFonts w:ascii="Times New Roman" w:hAnsi="Times New Roman" w:eastAsia="Times New Roman" w:cs="Times New Roman"/>
                <w:b w:val="1"/>
                <w:bCs w:val="1"/>
                <w:i w:val="0"/>
                <w:iCs w:val="0"/>
                <w:sz w:val="24"/>
                <w:szCs w:val="24"/>
                <w:lang w:val="en-GB"/>
              </w:rPr>
              <w:t>Youngs Modulus</w:t>
            </w:r>
          </w:p>
        </w:tc>
        <w:tc>
          <w:tcPr>
            <w:tcW w:w="2400" w:type="dxa"/>
            <w:tcMar>
              <w:left w:w="105" w:type="dxa"/>
              <w:right w:w="105" w:type="dxa"/>
            </w:tcMar>
            <w:vAlign w:val="top"/>
          </w:tcPr>
          <w:p w:rsidR="1CE77B3C" w:rsidP="5B676D7F" w:rsidRDefault="1CE77B3C" w14:paraId="43568DE6" w14:textId="26FD1210">
            <w:pPr>
              <w:spacing w:after="0" w:line="360" w:lineRule="auto"/>
              <w:jc w:val="center"/>
              <w:rPr>
                <w:rFonts w:ascii="Times New Roman" w:hAnsi="Times New Roman" w:eastAsia="Times New Roman" w:cs="Times New Roman"/>
                <w:b w:val="0"/>
                <w:bCs w:val="0"/>
                <w:i w:val="0"/>
                <w:iCs w:val="0"/>
                <w:sz w:val="24"/>
                <w:szCs w:val="24"/>
              </w:rPr>
            </w:pPr>
            <w:r w:rsidRPr="5B676D7F" w:rsidR="5B676D7F">
              <w:rPr>
                <w:rFonts w:ascii="Times New Roman" w:hAnsi="Times New Roman" w:eastAsia="Times New Roman" w:cs="Times New Roman"/>
                <w:b w:val="0"/>
                <w:bCs w:val="0"/>
                <w:i w:val="0"/>
                <w:iCs w:val="0"/>
                <w:sz w:val="24"/>
                <w:szCs w:val="24"/>
                <w:lang w:val="en-GB"/>
              </w:rPr>
              <w:t xml:space="preserve">193 </w:t>
            </w:r>
            <w:proofErr w:type="spellStart"/>
            <w:r w:rsidRPr="5B676D7F" w:rsidR="5B676D7F">
              <w:rPr>
                <w:rFonts w:ascii="Times New Roman" w:hAnsi="Times New Roman" w:eastAsia="Times New Roman" w:cs="Times New Roman"/>
                <w:b w:val="1"/>
                <w:bCs w:val="1"/>
                <w:i w:val="0"/>
                <w:iCs w:val="0"/>
                <w:sz w:val="24"/>
                <w:szCs w:val="24"/>
                <w:lang w:val="en-GB"/>
              </w:rPr>
              <w:t>GPa</w:t>
            </w:r>
            <w:proofErr w:type="spellEnd"/>
          </w:p>
        </w:tc>
      </w:tr>
      <w:tr w:rsidR="1CE77B3C" w:rsidTr="404E1AD4" w14:paraId="76A8FFE7">
        <w:trPr>
          <w:trHeight w:val="300"/>
        </w:trPr>
        <w:tc>
          <w:tcPr>
            <w:tcW w:w="3690" w:type="dxa"/>
            <w:tcMar>
              <w:left w:w="105" w:type="dxa"/>
              <w:right w:w="105" w:type="dxa"/>
            </w:tcMar>
            <w:vAlign w:val="top"/>
          </w:tcPr>
          <w:p w:rsidR="1CE77B3C" w:rsidP="5B676D7F" w:rsidRDefault="1CE77B3C" w14:paraId="643FAE8E" w14:textId="7AD102C8">
            <w:pPr>
              <w:spacing w:after="0" w:line="360" w:lineRule="auto"/>
              <w:jc w:val="both"/>
              <w:rPr>
                <w:rFonts w:ascii="Times New Roman" w:hAnsi="Times New Roman" w:eastAsia="Times New Roman" w:cs="Times New Roman"/>
                <w:b w:val="1"/>
                <w:bCs w:val="1"/>
                <w:i w:val="0"/>
                <w:iCs w:val="0"/>
                <w:sz w:val="24"/>
                <w:szCs w:val="24"/>
              </w:rPr>
            </w:pPr>
            <w:r w:rsidRPr="5B676D7F" w:rsidR="5B676D7F">
              <w:rPr>
                <w:rFonts w:ascii="Times New Roman" w:hAnsi="Times New Roman" w:eastAsia="Times New Roman" w:cs="Times New Roman"/>
                <w:b w:val="1"/>
                <w:bCs w:val="1"/>
                <w:i w:val="0"/>
                <w:iCs w:val="0"/>
                <w:sz w:val="24"/>
                <w:szCs w:val="24"/>
                <w:lang w:val="en-GB"/>
              </w:rPr>
              <w:t>Poisson ration</w:t>
            </w:r>
          </w:p>
        </w:tc>
        <w:tc>
          <w:tcPr>
            <w:tcW w:w="2400" w:type="dxa"/>
            <w:tcMar>
              <w:left w:w="105" w:type="dxa"/>
              <w:right w:w="105" w:type="dxa"/>
            </w:tcMar>
            <w:vAlign w:val="top"/>
          </w:tcPr>
          <w:p w:rsidR="1CE77B3C" w:rsidP="5B676D7F" w:rsidRDefault="1CE77B3C" w14:paraId="26BEBF69" w14:textId="0925C817">
            <w:pPr>
              <w:spacing w:after="0" w:line="360" w:lineRule="auto"/>
              <w:jc w:val="center"/>
              <w:rPr>
                <w:rFonts w:ascii="Times New Roman" w:hAnsi="Times New Roman" w:eastAsia="Times New Roman" w:cs="Times New Roman"/>
                <w:b w:val="0"/>
                <w:bCs w:val="0"/>
                <w:i w:val="0"/>
                <w:iCs w:val="0"/>
                <w:sz w:val="24"/>
                <w:szCs w:val="24"/>
              </w:rPr>
            </w:pPr>
            <w:r w:rsidRPr="5B676D7F" w:rsidR="5B676D7F">
              <w:rPr>
                <w:rFonts w:ascii="Times New Roman" w:hAnsi="Times New Roman" w:eastAsia="Times New Roman" w:cs="Times New Roman"/>
                <w:b w:val="0"/>
                <w:bCs w:val="0"/>
                <w:i w:val="0"/>
                <w:iCs w:val="0"/>
                <w:sz w:val="24"/>
                <w:szCs w:val="24"/>
                <w:lang w:val="en-GB"/>
              </w:rPr>
              <w:t>0.30-0.31</w:t>
            </w:r>
          </w:p>
        </w:tc>
      </w:tr>
      <w:tr w:rsidR="1CE77B3C" w:rsidTr="404E1AD4" w14:paraId="4BE91978">
        <w:trPr>
          <w:trHeight w:val="300"/>
        </w:trPr>
        <w:tc>
          <w:tcPr>
            <w:tcW w:w="3690" w:type="dxa"/>
            <w:tcMar>
              <w:left w:w="105" w:type="dxa"/>
              <w:right w:w="105" w:type="dxa"/>
            </w:tcMar>
            <w:vAlign w:val="top"/>
          </w:tcPr>
          <w:p w:rsidR="1CE77B3C" w:rsidP="5B676D7F" w:rsidRDefault="1CE77B3C" w14:paraId="0CDA7845" w14:textId="675F1E6C">
            <w:pPr>
              <w:spacing w:after="0" w:line="360" w:lineRule="auto"/>
              <w:jc w:val="both"/>
              <w:rPr>
                <w:rFonts w:ascii="Times New Roman" w:hAnsi="Times New Roman" w:eastAsia="Times New Roman" w:cs="Times New Roman"/>
                <w:b w:val="1"/>
                <w:bCs w:val="1"/>
                <w:i w:val="0"/>
                <w:iCs w:val="0"/>
                <w:sz w:val="24"/>
                <w:szCs w:val="24"/>
              </w:rPr>
            </w:pPr>
            <w:r w:rsidRPr="5B676D7F" w:rsidR="5B676D7F">
              <w:rPr>
                <w:rFonts w:ascii="Times New Roman" w:hAnsi="Times New Roman" w:eastAsia="Times New Roman" w:cs="Times New Roman"/>
                <w:b w:val="1"/>
                <w:bCs w:val="1"/>
                <w:i w:val="0"/>
                <w:iCs w:val="0"/>
                <w:sz w:val="24"/>
                <w:szCs w:val="24"/>
                <w:lang w:val="en-GB"/>
              </w:rPr>
              <w:t>Yield Strength</w:t>
            </w:r>
          </w:p>
        </w:tc>
        <w:tc>
          <w:tcPr>
            <w:tcW w:w="2400" w:type="dxa"/>
            <w:tcMar>
              <w:left w:w="105" w:type="dxa"/>
              <w:right w:w="105" w:type="dxa"/>
            </w:tcMar>
            <w:vAlign w:val="top"/>
          </w:tcPr>
          <w:p w:rsidR="1CE77B3C" w:rsidP="5B676D7F" w:rsidRDefault="1CE77B3C" w14:paraId="26329AC6" w14:textId="1361D906">
            <w:pPr>
              <w:spacing w:after="0" w:line="360" w:lineRule="auto"/>
              <w:jc w:val="center"/>
              <w:rPr>
                <w:rFonts w:ascii="Times New Roman" w:hAnsi="Times New Roman" w:eastAsia="Times New Roman" w:cs="Times New Roman"/>
                <w:b w:val="0"/>
                <w:bCs w:val="0"/>
                <w:i w:val="0"/>
                <w:iCs w:val="0"/>
                <w:sz w:val="24"/>
                <w:szCs w:val="24"/>
              </w:rPr>
            </w:pPr>
            <w:r w:rsidRPr="5B676D7F" w:rsidR="5B676D7F">
              <w:rPr>
                <w:rFonts w:ascii="Times New Roman" w:hAnsi="Times New Roman" w:eastAsia="Times New Roman" w:cs="Times New Roman"/>
                <w:b w:val="0"/>
                <w:bCs w:val="0"/>
                <w:i w:val="0"/>
                <w:iCs w:val="0"/>
                <w:sz w:val="24"/>
                <w:szCs w:val="24"/>
                <w:lang w:val="en-GB"/>
              </w:rPr>
              <w:t xml:space="preserve">502 </w:t>
            </w:r>
            <w:r w:rsidRPr="5B676D7F" w:rsidR="5B676D7F">
              <w:rPr>
                <w:rFonts w:ascii="Times New Roman" w:hAnsi="Times New Roman" w:eastAsia="Times New Roman" w:cs="Times New Roman"/>
                <w:b w:val="1"/>
                <w:bCs w:val="1"/>
                <w:i w:val="0"/>
                <w:iCs w:val="0"/>
                <w:sz w:val="24"/>
                <w:szCs w:val="24"/>
                <w:lang w:val="en-GB"/>
              </w:rPr>
              <w:t>MPa</w:t>
            </w:r>
          </w:p>
        </w:tc>
      </w:tr>
      <w:tr w:rsidR="1CE77B3C" w:rsidTr="404E1AD4" w14:paraId="3CF55103">
        <w:trPr>
          <w:trHeight w:val="300"/>
        </w:trPr>
        <w:tc>
          <w:tcPr>
            <w:tcW w:w="3690" w:type="dxa"/>
            <w:tcMar>
              <w:left w:w="105" w:type="dxa"/>
              <w:right w:w="105" w:type="dxa"/>
            </w:tcMar>
            <w:vAlign w:val="top"/>
          </w:tcPr>
          <w:p w:rsidR="1CE77B3C" w:rsidP="5B676D7F" w:rsidRDefault="1CE77B3C" w14:paraId="73F666A8" w14:textId="5927154E">
            <w:pPr>
              <w:spacing w:after="0" w:line="360" w:lineRule="auto"/>
              <w:jc w:val="both"/>
              <w:rPr>
                <w:rFonts w:ascii="Times New Roman" w:hAnsi="Times New Roman" w:eastAsia="Times New Roman" w:cs="Times New Roman"/>
                <w:b w:val="1"/>
                <w:bCs w:val="1"/>
                <w:i w:val="0"/>
                <w:iCs w:val="0"/>
                <w:sz w:val="24"/>
                <w:szCs w:val="24"/>
              </w:rPr>
            </w:pPr>
            <w:r w:rsidRPr="5B676D7F" w:rsidR="5B676D7F">
              <w:rPr>
                <w:rFonts w:ascii="Times New Roman" w:hAnsi="Times New Roman" w:eastAsia="Times New Roman" w:cs="Times New Roman"/>
                <w:b w:val="1"/>
                <w:bCs w:val="1"/>
                <w:i w:val="0"/>
                <w:iCs w:val="0"/>
                <w:sz w:val="24"/>
                <w:szCs w:val="24"/>
                <w:lang w:val="en-GB"/>
              </w:rPr>
              <w:t>Ultimate strength</w:t>
            </w:r>
          </w:p>
        </w:tc>
        <w:tc>
          <w:tcPr>
            <w:tcW w:w="2400" w:type="dxa"/>
            <w:tcMar>
              <w:left w:w="105" w:type="dxa"/>
              <w:right w:w="105" w:type="dxa"/>
            </w:tcMar>
            <w:vAlign w:val="top"/>
          </w:tcPr>
          <w:p w:rsidR="1CE77B3C" w:rsidP="5B676D7F" w:rsidRDefault="1CE77B3C" w14:paraId="0693ECF3" w14:textId="05ED6C63">
            <w:pPr>
              <w:spacing w:after="0" w:line="360" w:lineRule="auto"/>
              <w:jc w:val="center"/>
              <w:rPr>
                <w:rFonts w:ascii="Times New Roman" w:hAnsi="Times New Roman" w:eastAsia="Times New Roman" w:cs="Times New Roman"/>
                <w:b w:val="0"/>
                <w:bCs w:val="0"/>
                <w:i w:val="0"/>
                <w:iCs w:val="0"/>
                <w:sz w:val="24"/>
                <w:szCs w:val="24"/>
              </w:rPr>
            </w:pPr>
            <w:r w:rsidRPr="5B676D7F" w:rsidR="5B676D7F">
              <w:rPr>
                <w:rFonts w:ascii="Times New Roman" w:hAnsi="Times New Roman" w:eastAsia="Times New Roman" w:cs="Times New Roman"/>
                <w:b w:val="0"/>
                <w:bCs w:val="0"/>
                <w:i w:val="0"/>
                <w:iCs w:val="0"/>
                <w:sz w:val="24"/>
                <w:szCs w:val="24"/>
                <w:lang w:val="en-GB"/>
              </w:rPr>
              <w:t xml:space="preserve">860 </w:t>
            </w:r>
            <w:r w:rsidRPr="5B676D7F" w:rsidR="5B676D7F">
              <w:rPr>
                <w:rFonts w:ascii="Times New Roman" w:hAnsi="Times New Roman" w:eastAsia="Times New Roman" w:cs="Times New Roman"/>
                <w:b w:val="1"/>
                <w:bCs w:val="1"/>
                <w:i w:val="0"/>
                <w:iCs w:val="0"/>
                <w:sz w:val="24"/>
                <w:szCs w:val="24"/>
                <w:lang w:val="en-GB"/>
              </w:rPr>
              <w:t>MPa</w:t>
            </w:r>
          </w:p>
        </w:tc>
      </w:tr>
      <w:tr w:rsidR="1CE77B3C" w:rsidTr="404E1AD4" w14:paraId="1D3C4DD5">
        <w:trPr>
          <w:trHeight w:val="300"/>
        </w:trPr>
        <w:tc>
          <w:tcPr>
            <w:tcW w:w="3690" w:type="dxa"/>
            <w:tcMar>
              <w:left w:w="105" w:type="dxa"/>
              <w:right w:w="105" w:type="dxa"/>
            </w:tcMar>
            <w:vAlign w:val="top"/>
          </w:tcPr>
          <w:p w:rsidR="1CE77B3C" w:rsidP="5B676D7F" w:rsidRDefault="1CE77B3C" w14:paraId="1F0BB81D" w14:textId="11BA04A5">
            <w:pPr>
              <w:spacing w:after="0" w:line="360" w:lineRule="auto"/>
              <w:jc w:val="both"/>
              <w:rPr>
                <w:rFonts w:ascii="Times New Roman" w:hAnsi="Times New Roman" w:eastAsia="Times New Roman" w:cs="Times New Roman"/>
                <w:b w:val="1"/>
                <w:bCs w:val="1"/>
                <w:i w:val="0"/>
                <w:iCs w:val="0"/>
                <w:sz w:val="24"/>
                <w:szCs w:val="24"/>
              </w:rPr>
            </w:pPr>
            <w:r w:rsidRPr="5B676D7F" w:rsidR="5B676D7F">
              <w:rPr>
                <w:rFonts w:ascii="Times New Roman" w:hAnsi="Times New Roman" w:eastAsia="Times New Roman" w:cs="Times New Roman"/>
                <w:b w:val="1"/>
                <w:bCs w:val="1"/>
                <w:i w:val="0"/>
                <w:iCs w:val="0"/>
                <w:sz w:val="24"/>
                <w:szCs w:val="24"/>
                <w:lang w:val="en-GB"/>
              </w:rPr>
              <w:t>Melting Point</w:t>
            </w:r>
          </w:p>
        </w:tc>
        <w:tc>
          <w:tcPr>
            <w:tcW w:w="2400" w:type="dxa"/>
            <w:tcMar>
              <w:left w:w="105" w:type="dxa"/>
              <w:right w:w="105" w:type="dxa"/>
            </w:tcMar>
            <w:vAlign w:val="top"/>
          </w:tcPr>
          <w:p w:rsidR="1CE77B3C" w:rsidP="5B676D7F" w:rsidRDefault="1CE77B3C" w14:paraId="49F1FF6D" w14:textId="04F35F21">
            <w:pPr>
              <w:spacing w:after="0" w:line="360"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676D7F" w:rsidR="5B676D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1375-1400</w:t>
            </w:r>
            <w:r w:rsidRPr="5B676D7F" w:rsidR="5B676D7F">
              <w:rPr>
                <w:rFonts w:ascii="Times New Roman" w:hAnsi="Times New Roman" w:eastAsia="Times New Roman" w:cs="Times New Roman"/>
                <w:b w:val="1"/>
                <w:bCs w:val="1"/>
                <w:i w:val="0"/>
                <w:iCs w:val="0"/>
                <w:caps w:val="0"/>
                <w:smallCaps w:val="0"/>
                <w:color w:val="000000" w:themeColor="text1" w:themeTint="FF" w:themeShade="FF"/>
                <w:sz w:val="24"/>
                <w:szCs w:val="24"/>
                <w:lang w:val="en-GB"/>
              </w:rPr>
              <w:t>°C</w:t>
            </w:r>
            <w:r w:rsidRPr="5B676D7F" w:rsidR="5B676D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p>
          <w:p w:rsidR="1CE77B3C" w:rsidP="5B676D7F" w:rsidRDefault="1CE77B3C" w14:paraId="5C35879A" w14:textId="41A609A4">
            <w:pPr>
              <w:spacing w:after="0" w:line="360" w:lineRule="auto"/>
              <w:jc w:val="center"/>
              <w:rPr>
                <w:rFonts w:ascii="Times New Roman" w:hAnsi="Times New Roman" w:eastAsia="Times New Roman" w:cs="Times New Roman"/>
                <w:b w:val="0"/>
                <w:bCs w:val="0"/>
                <w:i w:val="0"/>
                <w:iCs w:val="0"/>
                <w:color w:val="000000" w:themeColor="text1" w:themeTint="FF" w:themeShade="FF"/>
                <w:sz w:val="24"/>
                <w:szCs w:val="24"/>
              </w:rPr>
            </w:pPr>
            <w:r w:rsidRPr="5B676D7F" w:rsidR="5B676D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(2507-2552°</w:t>
            </w:r>
            <w:r w:rsidRPr="5B676D7F" w:rsidR="5B676D7F">
              <w:rPr>
                <w:rFonts w:ascii="Times New Roman" w:hAnsi="Times New Roman" w:eastAsia="Times New Roman" w:cs="Times New Roman"/>
                <w:b w:val="1"/>
                <w:bCs w:val="1"/>
                <w:i w:val="0"/>
                <w:iCs w:val="0"/>
                <w:caps w:val="0"/>
                <w:smallCaps w:val="0"/>
                <w:color w:val="000000" w:themeColor="text1" w:themeTint="FF" w:themeShade="FF"/>
                <w:sz w:val="24"/>
                <w:szCs w:val="24"/>
                <w:lang w:val="en-GB"/>
              </w:rPr>
              <w:t>F</w:t>
            </w:r>
            <w:r w:rsidRPr="5B676D7F" w:rsidR="5B676D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p>
        </w:tc>
      </w:tr>
    </w:tbl>
    <w:p w:rsidR="1CE77B3C" w:rsidP="404E1AD4" w:rsidRDefault="1CE77B3C" w14:paraId="67FE96FF" w14:textId="19B39F26">
      <w:pPr>
        <w:tabs>
          <w:tab w:val="left" w:leader="none" w:pos="6510"/>
        </w:tabs>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E1AD4" w:rsidR="404E1A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Table 1: </w:t>
      </w:r>
      <w:r w:rsidRPr="404E1AD4" w:rsidR="404E1A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material and properties of 316 stainless steel [4]</w:t>
      </w:r>
    </w:p>
    <w:p w:rsidR="4DE9401D" w:rsidP="1B1C5F40" w:rsidRDefault="4DE9401D" w14:paraId="5863D22C" w14:textId="33F647F7">
      <w:pPr>
        <w:spacing w:before="240" w:beforeAutospacing="off" w:after="240" w:afterAutospacing="off"/>
        <w:ind w:firstLine="720"/>
        <w:jc w:val="left"/>
      </w:pPr>
      <w:r w:rsidRPr="71FA7D54" w:rsidR="71FA7D54">
        <w:rPr>
          <w:rFonts w:ascii="Times New Roman" w:hAnsi="Times New Roman" w:eastAsia="Times New Roman" w:cs="Times New Roman"/>
          <w:noProof w:val="0"/>
          <w:sz w:val="24"/>
          <w:szCs w:val="24"/>
          <w:lang w:val="en-US"/>
        </w:rPr>
        <w:t xml:space="preserve">To maintain structural </w:t>
      </w:r>
      <w:r w:rsidRPr="71FA7D54" w:rsidR="71FA7D54">
        <w:rPr>
          <w:rFonts w:ascii="Times New Roman" w:hAnsi="Times New Roman" w:eastAsia="Times New Roman" w:cs="Times New Roman"/>
          <w:noProof w:val="0"/>
          <w:sz w:val="24"/>
          <w:szCs w:val="24"/>
          <w:lang w:val="en-US"/>
        </w:rPr>
        <w:t>consistency</w:t>
      </w:r>
      <w:r w:rsidRPr="71FA7D54" w:rsidR="71FA7D54">
        <w:rPr>
          <w:rFonts w:ascii="Times New Roman" w:hAnsi="Times New Roman" w:eastAsia="Times New Roman" w:cs="Times New Roman"/>
          <w:noProof w:val="0"/>
          <w:sz w:val="24"/>
          <w:szCs w:val="24"/>
          <w:lang w:val="en-US"/>
        </w:rPr>
        <w:t xml:space="preserve"> and proper load transfer, bonded contacts are used between the deposited material and the existing bracket component. These contacts play a crucial role in ensuring a seamless integration of the repaired section with the original component, minimizing stress concentrations and potential failure points.</w:t>
      </w:r>
    </w:p>
    <w:p w:rsidR="4DE9401D" w:rsidP="71FA7D54" w:rsidRDefault="4DE9401D" w14:paraId="266B089A" w14:textId="58F3C143">
      <w:pPr>
        <w:tabs>
          <w:tab w:val="left" w:leader="none" w:pos="5670"/>
        </w:tabs>
        <w:spacing w:before="240" w:beforeAutospacing="off" w:after="0" w:afterAutospacing="off" w:line="240" w:lineRule="auto"/>
        <w:ind w:firstLine="450"/>
        <w:jc w:val="both"/>
        <w:rPr>
          <w:rFonts w:ascii="Times New Roman" w:hAnsi="Times New Roman" w:eastAsia="Times New Roman" w:cs="Times New Roman"/>
          <w:noProof w:val="0"/>
          <w:sz w:val="24"/>
          <w:szCs w:val="24"/>
          <w:lang w:val="en-US"/>
        </w:rPr>
      </w:pPr>
      <w:r w:rsidRPr="71FA7D54" w:rsidR="71FA7D54">
        <w:rPr>
          <w:rFonts w:ascii="Times New Roman" w:hAnsi="Times New Roman" w:eastAsia="Times New Roman" w:cs="Times New Roman"/>
          <w:noProof w:val="0"/>
          <w:sz w:val="24"/>
          <w:szCs w:val="24"/>
          <w:lang w:val="en-US"/>
        </w:rPr>
        <w:t>The mesh used in the simulation is fine and employs adaptive refinement near the deposition region to capture thermal gradients accurately. The element type and size are chosen to balance computational efficiency and result precision, ensuring that the analysis accurately captures the transient thermal and mechanical behavior of the repaired component.</w:t>
      </w:r>
      <w:r w:rsidRPr="71FA7D54" w:rsidR="71FA7D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Each component is </w:t>
      </w:r>
      <w:proofErr w:type="spellStart"/>
      <w:r w:rsidRPr="71FA7D54" w:rsidR="71FA7D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decretized</w:t>
      </w:r>
      <w:proofErr w:type="spellEnd"/>
      <w:r w:rsidRPr="71FA7D54" w:rsidR="71FA7D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into finite elements. The minimum element size for finite element analysis depends on the geometry. Based on the results chosen are recorded on </w:t>
      </w:r>
      <w:r w:rsidRPr="71FA7D54" w:rsidR="71FA7D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table below</w:t>
      </w:r>
      <w:r w:rsidRPr="71FA7D54" w:rsidR="71FA7D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tbl>
      <w:tblPr>
        <w:tblStyle w:val="TableGrid"/>
        <w:tblW w:w="8400" w:type="dxa"/>
        <w:jc w:val="center"/>
        <w:tblBorders>
          <w:top w:val="single" w:sz="6"/>
          <w:left w:val="single" w:sz="6"/>
          <w:bottom w:val="single" w:sz="6"/>
          <w:right w:val="single" w:sz="6"/>
        </w:tblBorders>
        <w:tblLayout w:type="fixed"/>
        <w:tblLook w:val="04A0" w:firstRow="1" w:lastRow="0" w:firstColumn="1" w:lastColumn="0" w:noHBand="0" w:noVBand="1"/>
      </w:tblPr>
      <w:tblGrid>
        <w:gridCol w:w="1275"/>
        <w:gridCol w:w="2295"/>
        <w:gridCol w:w="2415"/>
        <w:gridCol w:w="2415"/>
      </w:tblGrid>
      <w:tr w:rsidR="30DF58F8" w:rsidTr="445F064B" w14:paraId="454B8E76">
        <w:trPr>
          <w:trHeight w:val="675"/>
        </w:trPr>
        <w:tc>
          <w:tcPr>
            <w:tcW w:w="1275" w:type="dxa"/>
            <w:tcMar>
              <w:left w:w="105" w:type="dxa"/>
              <w:right w:w="105" w:type="dxa"/>
            </w:tcMar>
            <w:vAlign w:val="top"/>
          </w:tcPr>
          <w:p w:rsidR="30DF58F8" w:rsidP="3DFF5459" w:rsidRDefault="30DF58F8" w14:paraId="747B6875" w14:textId="1EC1FDC6">
            <w:pPr>
              <w:tabs>
                <w:tab w:val="left" w:leader="none" w:pos="6510"/>
              </w:tabs>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tc>
        <w:tc>
          <w:tcPr>
            <w:tcW w:w="2295" w:type="dxa"/>
            <w:tcMar>
              <w:left w:w="105" w:type="dxa"/>
              <w:right w:w="105" w:type="dxa"/>
            </w:tcMar>
            <w:vAlign w:val="center"/>
          </w:tcPr>
          <w:p w:rsidR="30DF58F8" w:rsidP="3DFF5459" w:rsidRDefault="30DF58F8" w14:paraId="692D9277" w14:textId="3216518C">
            <w:pPr>
              <w:pStyle w:val="Normal"/>
              <w:suppressLineNumbers w:val="0"/>
              <w:tabs>
                <w:tab w:val="left" w:leader="none" w:pos="6510"/>
              </w:tabs>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Bracket Deformation-free</w:t>
            </w:r>
          </w:p>
        </w:tc>
        <w:tc>
          <w:tcPr>
            <w:tcW w:w="2415" w:type="dxa"/>
            <w:tcMar>
              <w:left w:w="105" w:type="dxa"/>
              <w:right w:w="105" w:type="dxa"/>
            </w:tcMar>
            <w:vAlign w:val="center"/>
          </w:tcPr>
          <w:p w:rsidR="30DF58F8" w:rsidP="3DFF5459" w:rsidRDefault="30DF58F8" w14:paraId="78A04347" w14:textId="7FBC61D2">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Bracket with Deformation</w:t>
            </w:r>
          </w:p>
        </w:tc>
        <w:tc>
          <w:tcPr>
            <w:tcW w:w="2415" w:type="dxa"/>
            <w:tcMar>
              <w:left w:w="105" w:type="dxa"/>
              <w:right w:w="105" w:type="dxa"/>
            </w:tcMar>
            <w:vAlign w:val="center"/>
          </w:tcPr>
          <w:p w:rsidR="28FAB07F" w:rsidP="28FAB07F" w:rsidRDefault="28FAB07F" w14:paraId="4664DCFA" w14:textId="4CE9B5AE">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28FAB07F" w:rsidR="28FAB0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Bracket with AM </w:t>
            </w:r>
          </w:p>
        </w:tc>
      </w:tr>
      <w:tr w:rsidR="30DF58F8" w:rsidTr="445F064B" w14:paraId="1EA6F34F">
        <w:trPr>
          <w:trHeight w:val="285"/>
        </w:trPr>
        <w:tc>
          <w:tcPr>
            <w:tcW w:w="1275" w:type="dxa"/>
            <w:tcMar>
              <w:left w:w="105" w:type="dxa"/>
              <w:right w:w="105" w:type="dxa"/>
            </w:tcMar>
            <w:vAlign w:val="top"/>
          </w:tcPr>
          <w:p w:rsidR="30DF58F8" w:rsidP="3DFF5459" w:rsidRDefault="30DF58F8" w14:paraId="08A825C1" w14:textId="20A34E29">
            <w:pPr>
              <w:tabs>
                <w:tab w:val="left" w:leader="none" w:pos="6510"/>
              </w:tabs>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Minimum element size</w:t>
            </w:r>
          </w:p>
        </w:tc>
        <w:tc>
          <w:tcPr>
            <w:tcW w:w="2295" w:type="dxa"/>
            <w:tcMar>
              <w:left w:w="105" w:type="dxa"/>
              <w:right w:w="105" w:type="dxa"/>
            </w:tcMar>
            <w:vAlign w:val="center"/>
          </w:tcPr>
          <w:p w:rsidR="30DF58F8" w:rsidP="3DFF5459" w:rsidRDefault="30DF58F8" w14:paraId="2279E3EE" w14:textId="63EAD684">
            <w:pPr>
              <w:tabs>
                <w:tab w:val="left" w:leader="none" w:pos="6510"/>
              </w:tabs>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0.5 mm to 1.0 mm in the heat affected zone</w:t>
            </w:r>
          </w:p>
        </w:tc>
        <w:tc>
          <w:tcPr>
            <w:tcW w:w="2415" w:type="dxa"/>
            <w:tcMar>
              <w:left w:w="105" w:type="dxa"/>
              <w:right w:w="105" w:type="dxa"/>
            </w:tcMar>
            <w:vAlign w:val="center"/>
          </w:tcPr>
          <w:p w:rsidR="30DF58F8" w:rsidP="3DFF5459" w:rsidRDefault="30DF58F8" w14:paraId="5960B7C3" w14:textId="63EAD684">
            <w:pPr>
              <w:tabs>
                <w:tab w:val="left" w:leader="none" w:pos="6510"/>
              </w:tabs>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0.5 mm to 1.0 mm in the heat affected zone</w:t>
            </w:r>
          </w:p>
          <w:p w:rsidR="30DF58F8" w:rsidP="3DFF5459" w:rsidRDefault="30DF58F8" w14:paraId="29144133" w14:textId="2718DD6A">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c>
          <w:tcPr>
            <w:tcW w:w="2415" w:type="dxa"/>
            <w:tcMar>
              <w:left w:w="105" w:type="dxa"/>
              <w:right w:w="105" w:type="dxa"/>
            </w:tcMar>
            <w:vAlign w:val="center"/>
          </w:tcPr>
          <w:p w:rsidR="28FAB07F" w:rsidP="28FAB07F" w:rsidRDefault="28FAB07F" w14:paraId="5348222D" w14:textId="63EAD684">
            <w:pPr>
              <w:tabs>
                <w:tab w:val="left" w:leader="none" w:pos="6510"/>
              </w:tabs>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28FAB07F" w:rsidR="28FAB0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0.5 mm to 1.0 mm in the heat affected zone</w:t>
            </w:r>
          </w:p>
          <w:p w:rsidR="28FAB07F" w:rsidP="28FAB07F" w:rsidRDefault="28FAB07F" w14:paraId="23FE124A" w14:textId="11C276E5">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r>
      <w:tr w:rsidR="30DF58F8" w:rsidTr="445F064B" w14:paraId="6DEEE26C">
        <w:trPr>
          <w:trHeight w:val="285"/>
        </w:trPr>
        <w:tc>
          <w:tcPr>
            <w:tcW w:w="1275" w:type="dxa"/>
            <w:tcMar>
              <w:left w:w="105" w:type="dxa"/>
              <w:right w:w="105" w:type="dxa"/>
            </w:tcMar>
            <w:vAlign w:val="top"/>
          </w:tcPr>
          <w:p w:rsidR="30DF58F8" w:rsidP="3DFF5459" w:rsidRDefault="30DF58F8" w14:paraId="5F7E0606" w14:textId="61B1303C">
            <w:pPr>
              <w:tabs>
                <w:tab w:val="left" w:leader="none" w:pos="6510"/>
              </w:tabs>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Resolution</w:t>
            </w:r>
          </w:p>
        </w:tc>
        <w:tc>
          <w:tcPr>
            <w:tcW w:w="2295" w:type="dxa"/>
            <w:tcMar>
              <w:left w:w="105" w:type="dxa"/>
              <w:right w:w="105" w:type="dxa"/>
            </w:tcMar>
            <w:vAlign w:val="center"/>
          </w:tcPr>
          <w:p w:rsidR="30DF58F8" w:rsidP="3DFF5459" w:rsidRDefault="30DF58F8" w14:paraId="21AC3F2D" w14:textId="7E6FDDA4">
            <w:pPr>
              <w:tabs>
                <w:tab w:val="left" w:leader="none" w:pos="6510"/>
              </w:tabs>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4</w:t>
            </w:r>
          </w:p>
        </w:tc>
        <w:tc>
          <w:tcPr>
            <w:tcW w:w="2415" w:type="dxa"/>
            <w:tcMar>
              <w:left w:w="105" w:type="dxa"/>
              <w:right w:w="105" w:type="dxa"/>
            </w:tcMar>
            <w:vAlign w:val="center"/>
          </w:tcPr>
          <w:p w:rsidR="30DF58F8" w:rsidP="3DFF5459" w:rsidRDefault="30DF58F8" w14:paraId="6A00C20A" w14:textId="2F9DA866">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4</w:t>
            </w:r>
          </w:p>
        </w:tc>
        <w:tc>
          <w:tcPr>
            <w:tcW w:w="2415" w:type="dxa"/>
            <w:tcMar>
              <w:left w:w="105" w:type="dxa"/>
              <w:right w:w="105" w:type="dxa"/>
            </w:tcMar>
            <w:vAlign w:val="center"/>
          </w:tcPr>
          <w:p w:rsidR="28FAB07F" w:rsidP="28FAB07F" w:rsidRDefault="28FAB07F" w14:paraId="1C146405" w14:textId="14C20247">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28FAB07F" w:rsidR="28FAB0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4</w:t>
            </w:r>
          </w:p>
        </w:tc>
      </w:tr>
      <w:tr w:rsidR="30DF58F8" w:rsidTr="445F064B" w14:paraId="2640FAAA">
        <w:trPr>
          <w:trHeight w:val="285"/>
        </w:trPr>
        <w:tc>
          <w:tcPr>
            <w:tcW w:w="1275" w:type="dxa"/>
            <w:tcMar>
              <w:left w:w="105" w:type="dxa"/>
              <w:right w:w="105" w:type="dxa"/>
            </w:tcMar>
            <w:vAlign w:val="top"/>
          </w:tcPr>
          <w:p w:rsidR="30DF58F8" w:rsidP="3DFF5459" w:rsidRDefault="30DF58F8" w14:paraId="2C0501B8" w14:textId="237C80C5">
            <w:pPr>
              <w:tabs>
                <w:tab w:val="left" w:leader="none" w:pos="6510"/>
              </w:tabs>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Number of elements</w:t>
            </w:r>
          </w:p>
        </w:tc>
        <w:tc>
          <w:tcPr>
            <w:tcW w:w="2295" w:type="dxa"/>
            <w:tcMar>
              <w:left w:w="105" w:type="dxa"/>
              <w:right w:w="105" w:type="dxa"/>
            </w:tcMar>
            <w:vAlign w:val="center"/>
          </w:tcPr>
          <w:p w:rsidR="30DF58F8" w:rsidP="3DFF5459" w:rsidRDefault="30DF58F8" w14:paraId="0E495119" w14:textId="6C553913">
            <w:pPr>
              <w:pStyle w:val="Normal"/>
              <w:suppressLineNumbers w:val="0"/>
              <w:tabs>
                <w:tab w:val="left" w:leader="none" w:pos="6510"/>
              </w:tabs>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58910</w:t>
            </w:r>
          </w:p>
        </w:tc>
        <w:tc>
          <w:tcPr>
            <w:tcW w:w="2415" w:type="dxa"/>
            <w:tcMar>
              <w:left w:w="105" w:type="dxa"/>
              <w:right w:w="105" w:type="dxa"/>
            </w:tcMar>
            <w:vAlign w:val="center"/>
          </w:tcPr>
          <w:p w:rsidR="30DF58F8" w:rsidP="3DFF5459" w:rsidRDefault="30DF58F8" w14:paraId="7794BFC0" w14:textId="3364FA04">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9499</w:t>
            </w:r>
          </w:p>
        </w:tc>
        <w:tc>
          <w:tcPr>
            <w:tcW w:w="2415" w:type="dxa"/>
            <w:tcMar>
              <w:left w:w="105" w:type="dxa"/>
              <w:right w:w="105" w:type="dxa"/>
            </w:tcMar>
            <w:vAlign w:val="center"/>
          </w:tcPr>
          <w:p w:rsidR="28FAB07F" w:rsidP="28FAB07F" w:rsidRDefault="28FAB07F" w14:paraId="32AF6143" w14:textId="5F4EC9AB">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28FAB07F" w:rsidR="28FAB0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27014</w:t>
            </w:r>
          </w:p>
        </w:tc>
      </w:tr>
      <w:tr w:rsidR="30DF58F8" w:rsidTr="445F064B" w14:paraId="377A44FA">
        <w:trPr>
          <w:trHeight w:val="285"/>
        </w:trPr>
        <w:tc>
          <w:tcPr>
            <w:tcW w:w="1275" w:type="dxa"/>
            <w:tcMar>
              <w:left w:w="105" w:type="dxa"/>
              <w:right w:w="105" w:type="dxa"/>
            </w:tcMar>
            <w:vAlign w:val="top"/>
          </w:tcPr>
          <w:p w:rsidR="30DF58F8" w:rsidP="3DFF5459" w:rsidRDefault="30DF58F8" w14:paraId="7A6FD4B4" w14:textId="587EB59F">
            <w:pPr>
              <w:tabs>
                <w:tab w:val="left" w:leader="none" w:pos="6510"/>
              </w:tabs>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Number of nodes</w:t>
            </w:r>
          </w:p>
        </w:tc>
        <w:tc>
          <w:tcPr>
            <w:tcW w:w="2295" w:type="dxa"/>
            <w:tcMar>
              <w:left w:w="105" w:type="dxa"/>
              <w:right w:w="105" w:type="dxa"/>
            </w:tcMar>
            <w:vAlign w:val="center"/>
          </w:tcPr>
          <w:p w:rsidR="30DF58F8" w:rsidP="3DFF5459" w:rsidRDefault="30DF58F8" w14:paraId="384566F7" w14:textId="07E8BD6E">
            <w:pPr>
              <w:pStyle w:val="Normal"/>
              <w:suppressLineNumbers w:val="0"/>
              <w:tabs>
                <w:tab w:val="left" w:leader="none" w:pos="6510"/>
              </w:tabs>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98386</w:t>
            </w:r>
          </w:p>
        </w:tc>
        <w:tc>
          <w:tcPr>
            <w:tcW w:w="2415" w:type="dxa"/>
            <w:tcMar>
              <w:left w:w="105" w:type="dxa"/>
              <w:right w:w="105" w:type="dxa"/>
            </w:tcMar>
            <w:vAlign w:val="center"/>
          </w:tcPr>
          <w:p w:rsidR="30DF58F8" w:rsidP="3DFF5459" w:rsidRDefault="30DF58F8" w14:paraId="4A4D541F" w14:textId="49006933">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17221</w:t>
            </w:r>
          </w:p>
          <w:p w:rsidR="30DF58F8" w:rsidP="3DFF5459" w:rsidRDefault="30DF58F8" w14:paraId="74E02899" w14:textId="729792B1">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c>
          <w:tcPr>
            <w:tcW w:w="2415" w:type="dxa"/>
            <w:tcMar>
              <w:left w:w="105" w:type="dxa"/>
              <w:right w:w="105" w:type="dxa"/>
            </w:tcMar>
            <w:vAlign w:val="center"/>
          </w:tcPr>
          <w:p w:rsidR="28FAB07F" w:rsidP="28FAB07F" w:rsidRDefault="28FAB07F" w14:paraId="062CCD94" w14:textId="1984EF36">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28FAB07F" w:rsidR="28FAB0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43762</w:t>
            </w:r>
          </w:p>
        </w:tc>
      </w:tr>
      <w:tr w:rsidR="30DF58F8" w:rsidTr="445F064B" w14:paraId="33F00546">
        <w:trPr>
          <w:trHeight w:val="285"/>
        </w:trPr>
        <w:tc>
          <w:tcPr>
            <w:tcW w:w="1275" w:type="dxa"/>
            <w:tcMar>
              <w:left w:w="105" w:type="dxa"/>
              <w:right w:w="105" w:type="dxa"/>
            </w:tcMar>
            <w:vAlign w:val="top"/>
          </w:tcPr>
          <w:p w:rsidR="30DF58F8" w:rsidP="3DFF5459" w:rsidRDefault="30DF58F8" w14:paraId="24160A77" w14:textId="1C9517C1">
            <w:pPr>
              <w:tabs>
                <w:tab w:val="left" w:leader="none" w:pos="6510"/>
              </w:tabs>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Shape</w:t>
            </w:r>
          </w:p>
        </w:tc>
        <w:tc>
          <w:tcPr>
            <w:tcW w:w="2295" w:type="dxa"/>
            <w:tcMar>
              <w:left w:w="105" w:type="dxa"/>
              <w:right w:w="105" w:type="dxa"/>
            </w:tcMar>
            <w:vAlign w:val="center"/>
          </w:tcPr>
          <w:p w:rsidR="30DF58F8" w:rsidP="3DFF5459" w:rsidRDefault="30DF58F8" w14:paraId="20701BB5" w14:textId="78420301">
            <w:pPr>
              <w:tabs>
                <w:tab w:val="left" w:leader="none" w:pos="6510"/>
              </w:tabs>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Hexahedral/ Tetrahedral</w:t>
            </w:r>
          </w:p>
        </w:tc>
        <w:tc>
          <w:tcPr>
            <w:tcW w:w="2415" w:type="dxa"/>
            <w:tcMar>
              <w:left w:w="105" w:type="dxa"/>
              <w:right w:w="105" w:type="dxa"/>
            </w:tcMar>
            <w:vAlign w:val="center"/>
          </w:tcPr>
          <w:p w:rsidR="30DF58F8" w:rsidP="3DFF5459" w:rsidRDefault="30DF58F8" w14:paraId="0AE19BA9" w14:textId="78420301">
            <w:pPr>
              <w:tabs>
                <w:tab w:val="left" w:leader="none" w:pos="6510"/>
              </w:tabs>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FF5459" w:rsidR="3DFF5459">
              <w:rPr>
                <w:rFonts w:ascii="Times New Roman" w:hAnsi="Times New Roman" w:eastAsia="Times New Roman" w:cs="Times New Roman"/>
                <w:b w:val="0"/>
                <w:bCs w:val="0"/>
                <w:i w:val="0"/>
                <w:iCs w:val="0"/>
                <w:caps w:val="0"/>
                <w:smallCaps w:val="0"/>
                <w:color w:val="000000" w:themeColor="text1" w:themeTint="FF" w:themeShade="FF"/>
                <w:sz w:val="24"/>
                <w:szCs w:val="24"/>
                <w:lang w:val="en-GB"/>
              </w:rPr>
              <w:t>Hexahedral/ Tetrahedral</w:t>
            </w:r>
          </w:p>
          <w:p w:rsidR="30DF58F8" w:rsidP="05014F64" w:rsidRDefault="30DF58F8" w14:paraId="52C35FD6" w14:textId="56D3727B">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c>
          <w:tcPr>
            <w:tcW w:w="2415" w:type="dxa"/>
            <w:tcMar>
              <w:left w:w="105" w:type="dxa"/>
              <w:right w:w="105" w:type="dxa"/>
            </w:tcMar>
            <w:vAlign w:val="center"/>
          </w:tcPr>
          <w:p w:rsidR="28FAB07F" w:rsidP="445F064B" w:rsidRDefault="28FAB07F" w14:paraId="470617F2" w14:textId="78420301">
            <w:pPr>
              <w:tabs>
                <w:tab w:val="left" w:leader="none" w:pos="6510"/>
              </w:tabs>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445F064B" w:rsidR="445F064B">
              <w:rPr>
                <w:rFonts w:ascii="Times New Roman" w:hAnsi="Times New Roman" w:eastAsia="Times New Roman" w:cs="Times New Roman"/>
                <w:b w:val="0"/>
                <w:bCs w:val="0"/>
                <w:i w:val="0"/>
                <w:iCs w:val="0"/>
                <w:caps w:val="0"/>
                <w:smallCaps w:val="0"/>
                <w:color w:val="000000" w:themeColor="text1" w:themeTint="FF" w:themeShade="FF"/>
                <w:sz w:val="24"/>
                <w:szCs w:val="24"/>
                <w:lang w:val="en-GB"/>
              </w:rPr>
              <w:t>Hexahedral/ Tetrahedral</w:t>
            </w:r>
          </w:p>
          <w:p w:rsidR="28FAB07F" w:rsidP="445F064B" w:rsidRDefault="28FAB07F" w14:paraId="2CF0B106" w14:textId="6176CA26">
            <w:pPr>
              <w:pStyle w:val="Normal"/>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r>
    </w:tbl>
    <w:p w:rsidR="30DF58F8" w:rsidP="05014F64" w:rsidRDefault="30DF58F8" w14:paraId="792D2A42" w14:textId="347E810C">
      <w:pPr>
        <w:tabs>
          <w:tab w:val="left" w:leader="none" w:pos="6510"/>
        </w:tabs>
        <w:spacing w:before="240" w:beforeAutospacing="off" w:after="0" w:afterAutospacing="off" w:line="360" w:lineRule="auto"/>
        <w:jc w:val="center"/>
      </w:pPr>
      <w:r w:rsidRPr="71FA7D54" w:rsidR="71FA7D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Table 2</w:t>
      </w:r>
      <w:r w:rsidRPr="71FA7D54" w:rsidR="71FA7D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Number of elements and nodes </w:t>
      </w:r>
      <w:r w:rsidRPr="71FA7D54" w:rsidR="71FA7D54">
        <w:rPr>
          <w:rFonts w:ascii="Times New Roman" w:hAnsi="Times New Roman" w:eastAsia="Times New Roman" w:cs="Times New Roman"/>
          <w:noProof w:val="0"/>
          <w:sz w:val="24"/>
          <w:szCs w:val="24"/>
          <w:lang w:val="en-US"/>
        </w:rPr>
        <w:t xml:space="preserve"> </w:t>
      </w:r>
    </w:p>
    <w:p w:rsidR="4DE9401D" w:rsidP="1B1C5F40" w:rsidRDefault="4DE9401D" w14:paraId="116A5F3D" w14:textId="25450939">
      <w:pPr>
        <w:spacing w:before="240" w:beforeAutospacing="off" w:after="240" w:afterAutospacing="off"/>
        <w:ind w:firstLine="720"/>
        <w:jc w:val="left"/>
      </w:pPr>
      <w:r w:rsidRPr="71FA7D54" w:rsidR="71FA7D54">
        <w:rPr>
          <w:rFonts w:ascii="Times New Roman" w:hAnsi="Times New Roman" w:eastAsia="Times New Roman" w:cs="Times New Roman"/>
          <w:noProof w:val="0"/>
          <w:sz w:val="24"/>
          <w:szCs w:val="24"/>
          <w:lang w:val="en-US"/>
        </w:rPr>
        <w:t>The analysis settings include transient thermal analysis with a moving heat flux source to replicate the welding arc’s movement. Convection and radiation boundary conditions are applied to model heat dissipation accurately initially at 22°C. Additionally, a predefined deposition sequence is incorporated using the Element Birth and Death technique.</w:t>
      </w:r>
    </w:p>
    <w:p w:rsidR="4DE9401D" w:rsidP="1B1C5F40" w:rsidRDefault="4DE9401D" w14:paraId="45CD68C1" w14:textId="2636B9DB">
      <w:pPr>
        <w:spacing w:before="240" w:beforeAutospacing="off" w:after="240" w:afterAutospacing="off"/>
        <w:ind w:firstLine="720"/>
        <w:jc w:val="left"/>
      </w:pPr>
      <w:r w:rsidRPr="71FA7D54" w:rsidR="71FA7D54">
        <w:rPr>
          <w:rFonts w:ascii="Times New Roman" w:hAnsi="Times New Roman" w:eastAsia="Times New Roman" w:cs="Times New Roman"/>
          <w:noProof w:val="0"/>
          <w:sz w:val="24"/>
          <w:szCs w:val="24"/>
          <w:lang w:val="en-US"/>
        </w:rPr>
        <w:t xml:space="preserve">Boundary conditions are applied to constrain the steel bracket at bolt locations, restricting all degrees of freedom in those regions. Since this was a single unit component, there are no contacts created, this allowed for restriction to mainly focus on restricting all 6 degrees of movement at each bolt location. </w:t>
      </w:r>
    </w:p>
    <w:p w:rsidR="4DE9401D" w:rsidP="49BD7761" w:rsidRDefault="4DE9401D" w14:paraId="18448087" w14:textId="76918238">
      <w:pPr>
        <w:pStyle w:val="Normal"/>
        <w:jc w:val="left"/>
        <w:rPr>
          <w:rFonts w:ascii="Times New Roman" w:hAnsi="Times New Roman" w:eastAsia="Times New Roman" w:cs="Times New Roman"/>
          <w:noProof w:val="0"/>
          <w:sz w:val="24"/>
          <w:szCs w:val="24"/>
          <w:lang w:val="en-US"/>
        </w:rPr>
      </w:pPr>
      <w:r w:rsidRPr="794844D8" w:rsidR="794844D8">
        <w:rPr>
          <w:rFonts w:ascii="Times New Roman" w:hAnsi="Times New Roman" w:eastAsia="Times New Roman" w:cs="Times New Roman"/>
          <w:noProof w:val="0"/>
          <w:sz w:val="24"/>
          <w:szCs w:val="24"/>
          <w:lang w:val="en-US"/>
        </w:rPr>
        <w:t xml:space="preserve">. </w:t>
      </w:r>
    </w:p>
    <w:p w:rsidR="14CF9CBA" w:rsidP="71FA7D54" w:rsidRDefault="14CF9CBA" w14:paraId="581CDE25" w14:textId="0F75530D">
      <w:pPr>
        <w:pStyle w:val="Normal"/>
        <w:jc w:val="center"/>
        <w:rPr>
          <w:rFonts w:ascii="Times New Roman" w:hAnsi="Times New Roman" w:eastAsia="Times New Roman" w:cs="Times New Roman"/>
          <w:b w:val="0"/>
          <w:bCs w:val="0"/>
          <w:noProof w:val="0"/>
          <w:sz w:val="24"/>
          <w:szCs w:val="24"/>
          <w:u w:val="none"/>
          <w:lang w:val="en-US"/>
        </w:rPr>
      </w:pPr>
      <w:r w:rsidRPr="71FA7D54" w:rsidR="71FA7D54">
        <w:rPr>
          <w:rFonts w:ascii="Times New Roman" w:hAnsi="Times New Roman" w:eastAsia="Times New Roman" w:cs="Times New Roman"/>
          <w:b w:val="1"/>
          <w:bCs w:val="1"/>
          <w:noProof w:val="0"/>
          <w:sz w:val="24"/>
          <w:szCs w:val="24"/>
          <w:u w:val="single"/>
          <w:lang w:val="en-US"/>
        </w:rPr>
        <w:t>Simulation setup</w:t>
      </w:r>
    </w:p>
    <w:p w:rsidR="09AB8420" w:rsidP="1B1C5F40" w:rsidRDefault="09AB8420" w14:paraId="1D251386" w14:textId="7D06D31C">
      <w:pPr>
        <w:pStyle w:val="Normal"/>
        <w:ind w:firstLine="720"/>
        <w:jc w:val="left"/>
        <w:rPr>
          <w:rFonts w:ascii="Times New Roman" w:hAnsi="Times New Roman" w:eastAsia="Times New Roman" w:cs="Times New Roman"/>
          <w:noProof w:val="0"/>
          <w:sz w:val="24"/>
          <w:szCs w:val="24"/>
          <w:lang w:val="en-US"/>
        </w:rPr>
      </w:pPr>
      <w:r w:rsidRPr="71FA7D54" w:rsidR="71FA7D54">
        <w:rPr>
          <w:rFonts w:ascii="Times New Roman" w:hAnsi="Times New Roman" w:eastAsia="Times New Roman" w:cs="Times New Roman"/>
          <w:noProof w:val="0"/>
          <w:sz w:val="24"/>
          <w:szCs w:val="24"/>
          <w:lang w:val="en-US"/>
        </w:rPr>
        <w:t xml:space="preserve">For the bracket without defects, the geometry was preconstructed through CAD </w:t>
      </w:r>
      <w:proofErr w:type="spellStart"/>
      <w:r w:rsidRPr="71FA7D54" w:rsidR="71FA7D54">
        <w:rPr>
          <w:rFonts w:ascii="Times New Roman" w:hAnsi="Times New Roman" w:eastAsia="Times New Roman" w:cs="Times New Roman"/>
          <w:noProof w:val="0"/>
          <w:sz w:val="24"/>
          <w:szCs w:val="24"/>
          <w:lang w:val="en-US"/>
        </w:rPr>
        <w:t>solidworks</w:t>
      </w:r>
      <w:proofErr w:type="spellEnd"/>
      <w:r w:rsidRPr="71FA7D54" w:rsidR="71FA7D54">
        <w:rPr>
          <w:rFonts w:ascii="Times New Roman" w:hAnsi="Times New Roman" w:eastAsia="Times New Roman" w:cs="Times New Roman"/>
          <w:noProof w:val="0"/>
          <w:sz w:val="24"/>
          <w:szCs w:val="24"/>
          <w:lang w:val="en-US"/>
        </w:rPr>
        <w:t xml:space="preserve"> and the material is assigned as stainless steel 316 for all body. The analysis was conducted using FEM-based ANSYS software. Once the geometry was set, six </w:t>
      </w:r>
      <w:r w:rsidRPr="71FA7D54" w:rsidR="71FA7D54">
        <w:rPr>
          <w:rFonts w:ascii="Times New Roman" w:hAnsi="Times New Roman" w:eastAsia="Times New Roman" w:cs="Times New Roman"/>
          <w:noProof w:val="0"/>
          <w:sz w:val="24"/>
          <w:szCs w:val="24"/>
          <w:lang w:val="en-US"/>
        </w:rPr>
        <w:t>bolt</w:t>
      </w:r>
      <w:r w:rsidRPr="71FA7D54" w:rsidR="71FA7D54">
        <w:rPr>
          <w:rFonts w:ascii="Times New Roman" w:hAnsi="Times New Roman" w:eastAsia="Times New Roman" w:cs="Times New Roman"/>
          <w:noProof w:val="0"/>
          <w:sz w:val="24"/>
          <w:szCs w:val="24"/>
          <w:lang w:val="en-US"/>
        </w:rPr>
        <w:t xml:space="preserve"> locations were locked rigidly to prevent unwanted movement. The analysis is performed in a single step, simulating the applied load scenario. A uniform pressure is applied to a specific bracket component, causing deformation at a magnitude of </w:t>
      </w:r>
      <w:proofErr w:type="gramStart"/>
      <w:r w:rsidRPr="71FA7D54" w:rsidR="71FA7D54">
        <w:rPr>
          <w:rFonts w:ascii="Times New Roman" w:hAnsi="Times New Roman" w:eastAsia="Times New Roman" w:cs="Times New Roman"/>
          <w:noProof w:val="0"/>
          <w:sz w:val="24"/>
          <w:szCs w:val="24"/>
          <w:lang w:val="en-US"/>
        </w:rPr>
        <w:t>1.e</w:t>
      </w:r>
      <w:proofErr w:type="gramEnd"/>
      <w:r w:rsidRPr="71FA7D54" w:rsidR="71FA7D54">
        <w:rPr>
          <w:rFonts w:ascii="Times New Roman" w:hAnsi="Times New Roman" w:eastAsia="Times New Roman" w:cs="Times New Roman"/>
          <w:noProof w:val="0"/>
          <w:sz w:val="24"/>
          <w:szCs w:val="24"/>
          <w:lang w:val="en-US"/>
        </w:rPr>
        <w:t>+0.008 Pa, influencing the structural integrity of the bracket under loading conditions. This setup allows for evaluating the mechanical response of the undamaged bracket before introducing AM repair process before simulating the bracket with defect. The final solution setup tested Total Deformation, Equivalent Stress, Normal Stress, and Equivalent Elastic Strain.</w:t>
      </w:r>
    </w:p>
    <w:p w:rsidR="09AB8420" w:rsidP="71FA7D54" w:rsidRDefault="09AB8420" w14:paraId="35817F95" w14:textId="28F148C5">
      <w:pPr>
        <w:pStyle w:val="Normal"/>
        <w:jc w:val="center"/>
      </w:pPr>
      <w:r w:rsidRPr="71FA7D54" w:rsidR="71FA7D54">
        <w:rPr>
          <w:rFonts w:ascii="Times New Roman" w:hAnsi="Times New Roman" w:eastAsia="Times New Roman" w:cs="Times New Roman"/>
          <w:noProof w:val="0"/>
          <w:sz w:val="24"/>
          <w:szCs w:val="24"/>
          <w:lang w:val="en-US"/>
        </w:rPr>
        <w:t xml:space="preserve"> </w:t>
      </w:r>
      <w:r>
        <w:drawing>
          <wp:inline wp14:editId="2F08D899" wp14:anchorId="5FC70A32">
            <wp:extent cx="2686442" cy="1971970"/>
            <wp:effectExtent l="0" t="0" r="0" b="0"/>
            <wp:docPr id="622403694" name="" title=""/>
            <wp:cNvGraphicFramePr>
              <a:graphicFrameLocks noChangeAspect="1"/>
            </wp:cNvGraphicFramePr>
            <a:graphic>
              <a:graphicData uri="http://schemas.openxmlformats.org/drawingml/2006/picture">
                <pic:pic>
                  <pic:nvPicPr>
                    <pic:cNvPr id="0" name=""/>
                    <pic:cNvPicPr/>
                  </pic:nvPicPr>
                  <pic:blipFill>
                    <a:blip r:embed="R864a96bab07f46ad">
                      <a:extLst xmlns:a="http://schemas.openxmlformats.org/drawingml/2006/main">
                        <a:ext xmlns:a="http://schemas.openxmlformats.org/drawingml/2006/main" uri="{28A0092B-C50C-407E-A947-70E740481C1C}">
                          <a14:useLocalDpi xmlns:a14="http://schemas.microsoft.com/office/drawing/2010/main" val="0"/>
                        </a:ext>
                      </a:extLst>
                    </a:blip>
                    <a:srcRect l="1052" t="0" r="0" b="21886"/>
                    <a:stretch>
                      <a:fillRect/>
                    </a:stretch>
                  </pic:blipFill>
                  <pic:spPr>
                    <a:xfrm rot="0" flipH="0" flipV="0">
                      <a:off x="0" y="0"/>
                      <a:ext cx="2686442" cy="1971970"/>
                    </a:xfrm>
                    <a:prstGeom prst="rect">
                      <a:avLst/>
                    </a:prstGeom>
                  </pic:spPr>
                </pic:pic>
              </a:graphicData>
            </a:graphic>
          </wp:inline>
        </w:drawing>
      </w:r>
    </w:p>
    <w:p w:rsidR="71FA7D54" w:rsidP="71FA7D54" w:rsidRDefault="71FA7D54" w14:paraId="695EEFF2" w14:textId="4F2DFB2B">
      <w:pPr>
        <w:pStyle w:val="Normal"/>
        <w:jc w:val="center"/>
        <w:rPr>
          <w:rFonts w:ascii="Times New Roman" w:hAnsi="Times New Roman" w:eastAsia="Times New Roman" w:cs="Times New Roman"/>
          <w:sz w:val="24"/>
          <w:szCs w:val="24"/>
        </w:rPr>
      </w:pPr>
      <w:r w:rsidRPr="71FA7D54" w:rsidR="71FA7D54">
        <w:rPr>
          <w:rFonts w:ascii="Times New Roman" w:hAnsi="Times New Roman" w:eastAsia="Times New Roman" w:cs="Times New Roman"/>
          <w:b w:val="1"/>
          <w:bCs w:val="1"/>
          <w:sz w:val="24"/>
          <w:szCs w:val="24"/>
        </w:rPr>
        <w:t>Table 3:</w:t>
      </w:r>
      <w:r w:rsidRPr="71FA7D54" w:rsidR="71FA7D54">
        <w:rPr>
          <w:rFonts w:ascii="Times New Roman" w:hAnsi="Times New Roman" w:eastAsia="Times New Roman" w:cs="Times New Roman"/>
          <w:sz w:val="24"/>
          <w:szCs w:val="24"/>
        </w:rPr>
        <w:t xml:space="preserve"> Pressure details</w:t>
      </w:r>
    </w:p>
    <w:p w:rsidR="09AB8420" w:rsidP="71FA7D54" w:rsidRDefault="09AB8420" w14:paraId="421EEBC7" w14:textId="2A693F42">
      <w:pPr>
        <w:pStyle w:val="Normal"/>
        <w:ind w:firstLine="180"/>
        <w:jc w:val="center"/>
        <w:rPr>
          <w:rFonts w:ascii="Times New Roman" w:hAnsi="Times New Roman" w:eastAsia="Times New Roman" w:cs="Times New Roman"/>
          <w:noProof w:val="0"/>
          <w:sz w:val="24"/>
          <w:szCs w:val="24"/>
          <w:lang w:val="en-US"/>
        </w:rPr>
      </w:pPr>
      <w:r>
        <w:drawing>
          <wp:inline wp14:editId="1E6B1716" wp14:anchorId="1FB2BF57">
            <wp:extent cx="2212396" cy="2734128"/>
            <wp:effectExtent l="0" t="0" r="0" b="0"/>
            <wp:docPr id="1625305050" name="" title=""/>
            <wp:cNvGraphicFramePr>
              <a:graphicFrameLocks noChangeAspect="1"/>
            </wp:cNvGraphicFramePr>
            <a:graphic>
              <a:graphicData uri="http://schemas.openxmlformats.org/drawingml/2006/picture">
                <pic:pic>
                  <pic:nvPicPr>
                    <pic:cNvPr id="0" name=""/>
                    <pic:cNvPicPr/>
                  </pic:nvPicPr>
                  <pic:blipFill>
                    <a:blip r:embed="R6fa45e4e5598462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212396" cy="2734128"/>
                    </a:xfrm>
                    <a:prstGeom prst="rect">
                      <a:avLst/>
                    </a:prstGeom>
                  </pic:spPr>
                </pic:pic>
              </a:graphicData>
            </a:graphic>
          </wp:inline>
        </w:drawing>
      </w:r>
    </w:p>
    <w:p w:rsidR="71FA7D54" w:rsidP="71FA7D54" w:rsidRDefault="71FA7D54" w14:paraId="43E83F98" w14:textId="2E64A1B9">
      <w:pPr>
        <w:pStyle w:val="Normal"/>
        <w:ind w:firstLine="720"/>
        <w:jc w:val="center"/>
        <w:rPr>
          <w:rFonts w:ascii="Times New Roman" w:hAnsi="Times New Roman" w:eastAsia="Times New Roman" w:cs="Times New Roman"/>
          <w:noProof w:val="0"/>
          <w:sz w:val="24"/>
          <w:szCs w:val="24"/>
          <w:lang w:val="en-US"/>
        </w:rPr>
      </w:pPr>
      <w:r w:rsidRPr="71FA7D54" w:rsidR="71FA7D54">
        <w:rPr>
          <w:rFonts w:ascii="Times New Roman" w:hAnsi="Times New Roman" w:eastAsia="Times New Roman" w:cs="Times New Roman"/>
          <w:b w:val="1"/>
          <w:bCs w:val="1"/>
          <w:noProof w:val="0"/>
          <w:sz w:val="24"/>
          <w:szCs w:val="24"/>
          <w:lang w:val="en-US"/>
        </w:rPr>
        <w:t>Table 4</w:t>
      </w:r>
      <w:r w:rsidRPr="71FA7D54" w:rsidR="71FA7D54">
        <w:rPr>
          <w:rFonts w:ascii="Times New Roman" w:hAnsi="Times New Roman" w:eastAsia="Times New Roman" w:cs="Times New Roman"/>
          <w:noProof w:val="0"/>
          <w:sz w:val="24"/>
          <w:szCs w:val="24"/>
          <w:lang w:val="en-US"/>
        </w:rPr>
        <w:t>: Analysis settings for Bracket w/o defects at 1s</w:t>
      </w:r>
    </w:p>
    <w:p w:rsidR="09AB8420" w:rsidP="34CC3997" w:rsidRDefault="09AB8420" w14:paraId="2C85AE3A" w14:textId="48BED8FE">
      <w:pPr>
        <w:pStyle w:val="Normal"/>
        <w:ind w:firstLine="720"/>
        <w:jc w:val="left"/>
        <w:rPr>
          <w:rFonts w:ascii="Times New Roman" w:hAnsi="Times New Roman" w:eastAsia="Times New Roman" w:cs="Times New Roman"/>
          <w:noProof w:val="0"/>
          <w:sz w:val="24"/>
          <w:szCs w:val="24"/>
          <w:lang w:val="en-US"/>
        </w:rPr>
      </w:pPr>
      <w:r w:rsidRPr="34CC3997" w:rsidR="34CC3997">
        <w:rPr>
          <w:rFonts w:ascii="Times New Roman" w:hAnsi="Times New Roman" w:eastAsia="Times New Roman" w:cs="Times New Roman"/>
          <w:noProof w:val="0"/>
          <w:sz w:val="24"/>
          <w:szCs w:val="24"/>
          <w:lang w:val="en-US"/>
        </w:rPr>
        <w:t>For the bracket with defects, the simulation follows a structured approach involving thermal and structural analyses to assess the impact of additive manufacturing (AM) repair on the component’s mechanical integrity. Thermal analysis is conducted to simulate heat distribution. Here, we want to capture thermal effects using the following tools: Moving heat flux, temperature, and convection. Moving heat flux was applied at power intensity set to 100 W/mm^2 at a velocity of 1mm/s across the defect area. Additionally, the simulation includes a total of 50s running seconds, segmented into 200 steps for greater accuracy.  Next, temperature was conducted to the stainless steel to 1350°C. The temperature distribution is analyzed throughout the simulation, revealing peak temperatures near the heat source and gradual cooling away from the deposition site. Convection is applied to simulate heat loss to the surrounding environment across the geometry.</w:t>
      </w:r>
    </w:p>
    <w:p w:rsidR="6985BE9A" w:rsidP="1B1C5F40" w:rsidRDefault="6985BE9A" w14:paraId="44882CE2" w14:textId="5FF6B4E9">
      <w:pPr>
        <w:ind w:firstLine="720"/>
        <w:jc w:val="left"/>
        <w:rPr>
          <w:rFonts w:ascii="Times New Roman" w:hAnsi="Times New Roman" w:eastAsia="Times New Roman" w:cs="Times New Roman"/>
          <w:b w:val="0"/>
          <w:bCs w:val="0"/>
          <w:noProof w:val="0"/>
          <w:sz w:val="24"/>
          <w:szCs w:val="24"/>
          <w:lang w:val="en-US"/>
        </w:rPr>
      </w:pPr>
      <w:r w:rsidRPr="71FA7D54" w:rsidR="71FA7D54">
        <w:rPr>
          <w:rFonts w:ascii="Times New Roman" w:hAnsi="Times New Roman" w:eastAsia="Times New Roman" w:cs="Times New Roman"/>
          <w:b w:val="0"/>
          <w:bCs w:val="0"/>
          <w:noProof w:val="0"/>
          <w:sz w:val="24"/>
          <w:szCs w:val="24"/>
          <w:lang w:val="en-US"/>
        </w:rPr>
        <w:t>Similarly, as the last simulation for defect-free, a uniform pressure of -100 MPa is applied on the component face of the bracket, particularly near the defect site, to analyze its load-bearing capacity post-repair. This pressure distribution is shown under illustration 2 where the force is ramped up from 0 MPa to -100 MPa over a single step.</w:t>
      </w:r>
    </w:p>
    <w:p w:rsidR="05014F64" w:rsidP="48E26CBE" w:rsidRDefault="05014F64" w14:paraId="2F31F94C" w14:textId="4EB97E62">
      <w:pPr>
        <w:jc w:val="center"/>
        <w:rPr>
          <w:rFonts w:ascii="Times New Roman" w:hAnsi="Times New Roman" w:eastAsia="Times New Roman" w:cs="Times New Roman"/>
          <w:noProof w:val="0"/>
          <w:sz w:val="24"/>
          <w:szCs w:val="24"/>
          <w:lang w:val="en-US"/>
        </w:rPr>
      </w:pPr>
      <w:r>
        <w:drawing>
          <wp:inline wp14:editId="62CF8F79" wp14:anchorId="26352F6B">
            <wp:extent cx="3677602" cy="942975"/>
            <wp:effectExtent l="0" t="0" r="0" b="0"/>
            <wp:docPr id="371319020" name="" title=""/>
            <wp:cNvGraphicFramePr>
              <a:graphicFrameLocks noChangeAspect="1"/>
            </wp:cNvGraphicFramePr>
            <a:graphic>
              <a:graphicData uri="http://schemas.openxmlformats.org/drawingml/2006/picture">
                <pic:pic>
                  <pic:nvPicPr>
                    <pic:cNvPr id="0" name=""/>
                    <pic:cNvPicPr/>
                  </pic:nvPicPr>
                  <pic:blipFill>
                    <a:blip r:embed="R058be6f9e5a141c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677602" cy="942975"/>
                    </a:xfrm>
                    <a:prstGeom prst="rect">
                      <a:avLst/>
                    </a:prstGeom>
                  </pic:spPr>
                </pic:pic>
              </a:graphicData>
            </a:graphic>
          </wp:inline>
        </w:drawing>
      </w:r>
    </w:p>
    <w:p w:rsidR="71FA7D54" w:rsidP="71FA7D54" w:rsidRDefault="71FA7D54" w14:paraId="73840B0A" w14:textId="36C8A170">
      <w:pPr>
        <w:jc w:val="center"/>
        <w:rPr>
          <w:rFonts w:ascii="Times New Roman" w:hAnsi="Times New Roman" w:eastAsia="Times New Roman" w:cs="Times New Roman"/>
          <w:noProof w:val="0"/>
          <w:sz w:val="24"/>
          <w:szCs w:val="24"/>
          <w:lang w:val="en-US"/>
        </w:rPr>
      </w:pPr>
      <w:r w:rsidRPr="404E1AD4" w:rsidR="404E1AD4">
        <w:rPr>
          <w:rFonts w:ascii="Times New Roman" w:hAnsi="Times New Roman" w:eastAsia="Times New Roman" w:cs="Times New Roman"/>
          <w:b w:val="1"/>
          <w:bCs w:val="1"/>
          <w:noProof w:val="0"/>
          <w:sz w:val="24"/>
          <w:szCs w:val="24"/>
          <w:lang w:val="en-US"/>
        </w:rPr>
        <w:t>Illustration 2</w:t>
      </w:r>
      <w:r w:rsidRPr="404E1AD4" w:rsidR="404E1AD4">
        <w:rPr>
          <w:rFonts w:ascii="Times New Roman" w:hAnsi="Times New Roman" w:eastAsia="Times New Roman" w:cs="Times New Roman"/>
          <w:noProof w:val="0"/>
          <w:sz w:val="24"/>
          <w:szCs w:val="24"/>
          <w:lang w:val="en-US"/>
        </w:rPr>
        <w:t xml:space="preserve">: Area of defect </w:t>
      </w:r>
    </w:p>
    <w:p w:rsidR="1562C710" w:rsidP="1B1C5F40" w:rsidRDefault="1562C710" w14:paraId="256AF5BC" w14:textId="77540521">
      <w:pPr>
        <w:pStyle w:val="Normal"/>
        <w:ind w:firstLine="720"/>
        <w:jc w:val="left"/>
      </w:pPr>
      <w:r w:rsidRPr="34CC3997" w:rsidR="34CC3997">
        <w:rPr>
          <w:rFonts w:ascii="Times New Roman" w:hAnsi="Times New Roman" w:eastAsia="Times New Roman" w:cs="Times New Roman"/>
          <w:noProof w:val="0"/>
          <w:sz w:val="24"/>
          <w:szCs w:val="24"/>
          <w:lang w:val="en-US"/>
        </w:rPr>
        <w:t>For the final simulation, a transient thermal analysis was performed simulating the process using Element Birth and Kill technique [5] and the static analysis of the cured defect bracket. This method allowed for the activation and deactivation of elements, modelling progressive deposition of new material in the defect region. The transient thermal analysis simulated the heat distribution and cooling behavior during the WAAM process. Element Birth and Kill activated 11 steps of the defected area under the component. For every one step, new material was added improving accuracy of the simulation. Heat flux was selected for both ends of the defect line, localizing the heat path during the repair process. Then boundary conditions were applied, set as fixed under the component adding structural stability during the deposition process.[2]</w:t>
      </w:r>
    </w:p>
    <w:p w:rsidR="1562C710" w:rsidP="48E26CBE" w:rsidRDefault="1562C710" w14:paraId="4391CAD0" w14:textId="71B5255A">
      <w:pPr>
        <w:pStyle w:val="Normal"/>
        <w:ind w:firstLine="720"/>
        <w:jc w:val="center"/>
      </w:pPr>
      <w:r w:rsidRPr="71FA7D54" w:rsidR="71FA7D54">
        <w:rPr>
          <w:rFonts w:ascii="Times New Roman" w:hAnsi="Times New Roman" w:eastAsia="Times New Roman" w:cs="Times New Roman"/>
          <w:noProof w:val="0"/>
          <w:sz w:val="24"/>
          <w:szCs w:val="24"/>
          <w:lang w:val="en-US"/>
        </w:rPr>
        <w:t xml:space="preserve"> </w:t>
      </w:r>
      <w:r>
        <w:drawing>
          <wp:inline wp14:editId="08126D30" wp14:anchorId="6D4F36CC">
            <wp:extent cx="2575221" cy="1763927"/>
            <wp:effectExtent l="0" t="0" r="0" b="0"/>
            <wp:docPr id="450155984" name="" title=""/>
            <wp:cNvGraphicFramePr>
              <a:graphicFrameLocks noChangeAspect="1"/>
            </wp:cNvGraphicFramePr>
            <a:graphic>
              <a:graphicData uri="http://schemas.openxmlformats.org/drawingml/2006/picture">
                <pic:pic>
                  <pic:nvPicPr>
                    <pic:cNvPr id="0" name=""/>
                    <pic:cNvPicPr/>
                  </pic:nvPicPr>
                  <pic:blipFill>
                    <a:blip r:embed="R967999515b834f00">
                      <a:extLst xmlns:a="http://schemas.openxmlformats.org/drawingml/2006/main">
                        <a:ext xmlns:a="http://schemas.openxmlformats.org/drawingml/2006/main" uri="{28A0092B-C50C-407E-A947-70E740481C1C}">
                          <a14:useLocalDpi xmlns:a14="http://schemas.microsoft.com/office/drawing/2010/main" val="0"/>
                        </a:ext>
                      </a:extLst>
                    </a:blip>
                    <a:srcRect l="15599" t="9390" r="30117" b="33603"/>
                    <a:stretch>
                      <a:fillRect/>
                    </a:stretch>
                  </pic:blipFill>
                  <pic:spPr>
                    <a:xfrm rot="0" flipH="0" flipV="0">
                      <a:off x="0" y="0"/>
                      <a:ext cx="2575221" cy="1763927"/>
                    </a:xfrm>
                    <a:prstGeom prst="rect">
                      <a:avLst/>
                    </a:prstGeom>
                  </pic:spPr>
                </pic:pic>
              </a:graphicData>
            </a:graphic>
          </wp:inline>
        </w:drawing>
      </w:r>
    </w:p>
    <w:p w:rsidR="71FA7D54" w:rsidP="71FA7D54" w:rsidRDefault="71FA7D54" w14:paraId="1108A351" w14:textId="10C9619F">
      <w:pPr>
        <w:pStyle w:val="Normal"/>
        <w:ind w:firstLine="720"/>
        <w:jc w:val="center"/>
        <w:rPr>
          <w:rFonts w:ascii="Times New Roman" w:hAnsi="Times New Roman" w:eastAsia="Times New Roman" w:cs="Times New Roman"/>
          <w:sz w:val="24"/>
          <w:szCs w:val="24"/>
        </w:rPr>
      </w:pPr>
      <w:r w:rsidRPr="71FA7D54" w:rsidR="71FA7D54">
        <w:rPr>
          <w:rFonts w:ascii="Times New Roman" w:hAnsi="Times New Roman" w:eastAsia="Times New Roman" w:cs="Times New Roman"/>
          <w:b w:val="1"/>
          <w:bCs w:val="1"/>
          <w:sz w:val="24"/>
          <w:szCs w:val="24"/>
        </w:rPr>
        <w:t>Illustration 3:</w:t>
      </w:r>
      <w:r w:rsidRPr="71FA7D54" w:rsidR="71FA7D54">
        <w:rPr>
          <w:rFonts w:ascii="Times New Roman" w:hAnsi="Times New Roman" w:eastAsia="Times New Roman" w:cs="Times New Roman"/>
          <w:sz w:val="24"/>
          <w:szCs w:val="24"/>
        </w:rPr>
        <w:t xml:space="preserve"> Body of defect area without bracket body at full exposure</w:t>
      </w:r>
    </w:p>
    <w:p w:rsidR="08E69711" w:rsidP="71FA7D54" w:rsidRDefault="08E69711" w14:paraId="2B298EC0" w14:textId="65989482">
      <w:pPr>
        <w:pStyle w:val="Normal"/>
        <w:ind w:firstLine="720"/>
        <w:jc w:val="left"/>
        <w:rPr>
          <w:rFonts w:ascii="Times New Roman" w:hAnsi="Times New Roman" w:eastAsia="Times New Roman" w:cs="Times New Roman"/>
          <w:noProof w:val="0"/>
          <w:sz w:val="24"/>
          <w:szCs w:val="24"/>
          <w:lang w:val="en-US"/>
        </w:rPr>
      </w:pPr>
      <w:r w:rsidRPr="71FA7D54" w:rsidR="71FA7D54">
        <w:rPr>
          <w:rFonts w:ascii="Times New Roman" w:hAnsi="Times New Roman" w:eastAsia="Times New Roman" w:cs="Times New Roman"/>
          <w:b w:val="0"/>
          <w:bCs w:val="0"/>
          <w:noProof w:val="0"/>
          <w:sz w:val="24"/>
          <w:szCs w:val="24"/>
          <w:lang w:val="en-US"/>
        </w:rPr>
        <w:t>A static analysis was performed to evaluate the mechanical performance of the repaired bracket under prescribed loading and boundary conditions. Forces were applied inwards, pointing toward each other, representing the expected loading scenario. The same pressure magnitude from previous simulations was maintained for consistency in comparison. Finally, Remote displacement constraints were applied with X, Y, Z translations and rotations all set to 0, ensuring a rigid fixture.</w:t>
      </w:r>
    </w:p>
    <w:tbl>
      <w:tblPr>
        <w:tblStyle w:val="TableGrid"/>
        <w:tblW w:w="0" w:type="auto"/>
        <w:tblLayout w:type="fixed"/>
        <w:tblLook w:val="06A0" w:firstRow="1" w:lastRow="0" w:firstColumn="1" w:lastColumn="0" w:noHBand="1" w:noVBand="1"/>
      </w:tblPr>
      <w:tblGrid>
        <w:gridCol w:w="5070"/>
        <w:gridCol w:w="4710"/>
      </w:tblGrid>
      <w:tr w:rsidR="08E69711" w:rsidTr="34CC3997" w14:paraId="6F31FFC9">
        <w:trPr>
          <w:trHeight w:val="300"/>
        </w:trPr>
        <w:tc>
          <w:tcPr>
            <w:tcW w:w="5070" w:type="dxa"/>
            <w:tcMar/>
          </w:tcPr>
          <w:p w:rsidR="08E69711" w:rsidP="08E69711" w:rsidRDefault="08E69711" w14:paraId="2C8761C7" w14:textId="7F4DDF0D">
            <w:pPr>
              <w:pStyle w:val="Normal"/>
              <w:rPr>
                <w:rFonts w:ascii="Times New Roman" w:hAnsi="Times New Roman" w:eastAsia="Times New Roman" w:cs="Times New Roman"/>
                <w:noProof w:val="0"/>
                <w:sz w:val="24"/>
                <w:szCs w:val="24"/>
                <w:lang w:val="en-US"/>
              </w:rPr>
            </w:pPr>
            <w:r w:rsidRPr="34CC3997" w:rsidR="34CC3997">
              <w:rPr>
                <w:rFonts w:ascii="Times New Roman" w:hAnsi="Times New Roman" w:eastAsia="Times New Roman" w:cs="Times New Roman"/>
                <w:noProof w:val="0"/>
                <w:sz w:val="24"/>
                <w:szCs w:val="24"/>
                <w:lang w:val="en-US"/>
              </w:rPr>
              <w:t>1000 N</w:t>
            </w:r>
            <w:r w:rsidRPr="34CC3997" w:rsidR="34CC3997">
              <w:rPr>
                <w:rFonts w:ascii="Times New Roman" w:hAnsi="Times New Roman" w:eastAsia="Times New Roman" w:cs="Times New Roman"/>
                <w:noProof w:val="0"/>
                <w:sz w:val="24"/>
                <w:szCs w:val="24"/>
                <w:lang w:val="en-US"/>
              </w:rPr>
              <w:t xml:space="preserve"> inward of left component</w:t>
            </w:r>
          </w:p>
        </w:tc>
        <w:tc>
          <w:tcPr>
            <w:tcW w:w="4710" w:type="dxa"/>
            <w:tcMar/>
          </w:tcPr>
          <w:p w:rsidR="08E69711" w:rsidP="08E69711" w:rsidRDefault="08E69711" w14:paraId="41BC9294" w14:textId="7C7241C1">
            <w:pPr>
              <w:pStyle w:val="Normal"/>
              <w:rPr>
                <w:rFonts w:ascii="Times New Roman" w:hAnsi="Times New Roman" w:eastAsia="Times New Roman" w:cs="Times New Roman"/>
                <w:noProof w:val="0"/>
                <w:sz w:val="24"/>
                <w:szCs w:val="24"/>
                <w:lang w:val="en-US"/>
              </w:rPr>
            </w:pPr>
            <w:r w:rsidRPr="34CC3997" w:rsidR="34CC3997">
              <w:rPr>
                <w:rFonts w:ascii="Times New Roman" w:hAnsi="Times New Roman" w:eastAsia="Times New Roman" w:cs="Times New Roman"/>
                <w:noProof w:val="0"/>
                <w:sz w:val="24"/>
                <w:szCs w:val="24"/>
                <w:lang w:val="en-US"/>
              </w:rPr>
              <w:t>1000 N inward of right component with defect</w:t>
            </w:r>
          </w:p>
        </w:tc>
      </w:tr>
      <w:tr w:rsidR="08E69711" w:rsidTr="34CC3997" w14:paraId="2086C765">
        <w:trPr>
          <w:trHeight w:val="300"/>
        </w:trPr>
        <w:tc>
          <w:tcPr>
            <w:tcW w:w="5070" w:type="dxa"/>
            <w:tcMar/>
          </w:tcPr>
          <w:p w:rsidR="08E69711" w:rsidP="08E69711" w:rsidRDefault="08E69711" w14:paraId="3E8370FE" w14:textId="72761D73">
            <w:pPr>
              <w:pStyle w:val="Normal"/>
            </w:pPr>
            <w:r>
              <w:drawing>
                <wp:inline wp14:editId="7998D42B" wp14:anchorId="0AF8782F">
                  <wp:extent cx="3000460" cy="1759116"/>
                  <wp:effectExtent l="0" t="0" r="0" b="0"/>
                  <wp:docPr id="2014297275" name="" title=""/>
                  <wp:cNvGraphicFramePr>
                    <a:graphicFrameLocks noChangeAspect="1"/>
                  </wp:cNvGraphicFramePr>
                  <a:graphic>
                    <a:graphicData uri="http://schemas.openxmlformats.org/drawingml/2006/picture">
                      <pic:pic>
                        <pic:nvPicPr>
                          <pic:cNvPr id="0" name=""/>
                          <pic:cNvPicPr/>
                        </pic:nvPicPr>
                        <pic:blipFill>
                          <a:blip r:embed="Rcb4819bdcce44107">
                            <a:extLst xmlns:a="http://schemas.openxmlformats.org/drawingml/2006/main">
                              <a:ext xmlns:a="http://schemas.openxmlformats.org/drawingml/2006/main" uri="{28A0092B-C50C-407E-A947-70E740481C1C}">
                                <a14:useLocalDpi xmlns:a14="http://schemas.microsoft.com/office/drawing/2010/main" val="0"/>
                              </a:ext>
                            </a:extLst>
                          </a:blip>
                          <a:srcRect l="36858" t="3395" r="5288" b="31481"/>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3000460" cy="1759116"/>
                          </a:xfrm>
                          <a:prstGeom xmlns:a="http://schemas.openxmlformats.org/drawingml/2006/main" prst="rect">
                            <a:avLst xmlns:a="http://schemas.openxmlformats.org/drawingml/2006/main"/>
                          </a:prstGeom>
                        </pic:spPr>
                      </pic:pic>
                    </a:graphicData>
                  </a:graphic>
                </wp:inline>
              </w:drawing>
            </w:r>
          </w:p>
        </w:tc>
        <w:tc>
          <w:tcPr>
            <w:tcW w:w="4710" w:type="dxa"/>
            <w:tcMar/>
          </w:tcPr>
          <w:p w:rsidR="08E69711" w:rsidP="08E69711" w:rsidRDefault="08E69711" w14:paraId="25F13D19" w14:textId="22B19B93">
            <w:pPr>
              <w:pStyle w:val="Normal"/>
            </w:pPr>
            <w:r>
              <w:drawing>
                <wp:inline wp14:editId="65F7FE56" wp14:anchorId="56D311D9">
                  <wp:extent cx="2667084" cy="1749338"/>
                  <wp:effectExtent l="0" t="0" r="0" b="0"/>
                  <wp:docPr id="1465044365" name="" title=""/>
                  <wp:cNvGraphicFramePr>
                    <a:graphicFrameLocks noChangeAspect="1"/>
                  </wp:cNvGraphicFramePr>
                  <a:graphic>
                    <a:graphicData uri="http://schemas.openxmlformats.org/drawingml/2006/picture">
                      <pic:pic>
                        <pic:nvPicPr>
                          <pic:cNvPr id="0" name=""/>
                          <pic:cNvPicPr/>
                        </pic:nvPicPr>
                        <pic:blipFill>
                          <a:blip r:embed="R6372b58ed30e46cc">
                            <a:extLst xmlns:a="http://schemas.openxmlformats.org/drawingml/2006/main">
                              <a:ext xmlns:a="http://schemas.openxmlformats.org/drawingml/2006/main" uri="{28A0092B-C50C-407E-A947-70E740481C1C}">
                                <a14:useLocalDpi xmlns:a14="http://schemas.microsoft.com/office/drawing/2010/main" val="0"/>
                              </a:ext>
                            </a:extLst>
                          </a:blip>
                          <a:srcRect l="33012" t="4301" r="14743" b="30107"/>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667084" cy="1749338"/>
                          </a:xfrm>
                          <a:prstGeom xmlns:a="http://schemas.openxmlformats.org/drawingml/2006/main" prst="rect">
                            <a:avLst xmlns:a="http://schemas.openxmlformats.org/drawingml/2006/main"/>
                          </a:prstGeom>
                        </pic:spPr>
                      </pic:pic>
                    </a:graphicData>
                  </a:graphic>
                </wp:inline>
              </w:drawing>
            </w:r>
          </w:p>
        </w:tc>
      </w:tr>
    </w:tbl>
    <w:p w:rsidR="30EE1A82" w:rsidP="71FA7D54" w:rsidRDefault="30EE1A82" w14:paraId="06D519A8" w14:textId="4A48F7D4">
      <w:pPr>
        <w:pStyle w:val="Normal"/>
        <w:jc w:val="center"/>
        <w:rPr>
          <w:rFonts w:ascii="Times New Roman" w:hAnsi="Times New Roman" w:eastAsia="Times New Roman" w:cs="Times New Roman"/>
          <w:noProof w:val="0"/>
          <w:sz w:val="24"/>
          <w:szCs w:val="24"/>
          <w:lang w:val="en-US"/>
        </w:rPr>
      </w:pPr>
      <w:r w:rsidRPr="71FA7D54" w:rsidR="71FA7D54">
        <w:rPr>
          <w:rFonts w:ascii="Times New Roman" w:hAnsi="Times New Roman" w:eastAsia="Times New Roman" w:cs="Times New Roman"/>
          <w:b w:val="1"/>
          <w:bCs w:val="1"/>
          <w:noProof w:val="0"/>
          <w:sz w:val="24"/>
          <w:szCs w:val="24"/>
          <w:lang w:val="en-US"/>
        </w:rPr>
        <w:t>Illustration 4:</w:t>
      </w:r>
      <w:r w:rsidRPr="71FA7D54" w:rsidR="71FA7D54">
        <w:rPr>
          <w:rFonts w:ascii="Times New Roman" w:hAnsi="Times New Roman" w:eastAsia="Times New Roman" w:cs="Times New Roman"/>
          <w:noProof w:val="0"/>
          <w:sz w:val="24"/>
          <w:szCs w:val="24"/>
          <w:lang w:val="en-US"/>
        </w:rPr>
        <w:t xml:space="preserve"> bracket with pressure setup</w:t>
      </w:r>
    </w:p>
    <w:p w:rsidR="5F2B970B" w:rsidP="0BD5CDAE" w:rsidRDefault="5F2B970B" w14:paraId="6542B672" w14:textId="21B130E2">
      <w:pPr>
        <w:pStyle w:val="Normal"/>
        <w:jc w:val="center"/>
        <w:rPr>
          <w:rFonts w:ascii="Times New Roman" w:hAnsi="Times New Roman" w:eastAsia="Times New Roman" w:cs="Times New Roman"/>
          <w:b w:val="1"/>
          <w:bCs w:val="1"/>
          <w:noProof w:val="0"/>
          <w:sz w:val="24"/>
          <w:szCs w:val="24"/>
          <w:u w:val="single"/>
          <w:lang w:val="en-US"/>
        </w:rPr>
      </w:pPr>
      <w:r w:rsidRPr="427190D5" w:rsidR="427190D5">
        <w:rPr>
          <w:rFonts w:ascii="Times New Roman" w:hAnsi="Times New Roman" w:eastAsia="Times New Roman" w:cs="Times New Roman"/>
          <w:b w:val="1"/>
          <w:bCs w:val="1"/>
          <w:noProof w:val="0"/>
          <w:sz w:val="24"/>
          <w:szCs w:val="24"/>
          <w:u w:val="single"/>
          <w:lang w:val="en-US"/>
        </w:rPr>
        <w:t>Results</w:t>
      </w:r>
    </w:p>
    <w:p w:rsidR="36E56758" w:rsidP="427190D5" w:rsidRDefault="36E56758" w14:paraId="5DE9D8D5" w14:textId="28E1A9DF">
      <w:pPr>
        <w:pStyle w:val="Normal"/>
        <w:suppressLineNumbers w:val="0"/>
        <w:spacing w:before="0" w:beforeAutospacing="off" w:after="160" w:afterAutospacing="off" w:line="259" w:lineRule="auto"/>
        <w:ind w:left="0" w:right="0" w:firstLine="720"/>
        <w:jc w:val="left"/>
        <w:rPr>
          <w:rFonts w:ascii="Times New Roman" w:hAnsi="Times New Roman" w:eastAsia="Times New Roman" w:cs="Times New Roman"/>
          <w:noProof w:val="0"/>
          <w:sz w:val="24"/>
          <w:szCs w:val="24"/>
          <w:lang w:val="en-US"/>
        </w:rPr>
      </w:pPr>
      <w:r w:rsidRPr="427190D5" w:rsidR="427190D5">
        <w:rPr>
          <w:rFonts w:ascii="Times New Roman" w:hAnsi="Times New Roman" w:eastAsia="Times New Roman" w:cs="Times New Roman"/>
          <w:noProof w:val="0"/>
          <w:sz w:val="24"/>
          <w:szCs w:val="24"/>
          <w:lang w:val="en-US"/>
        </w:rPr>
        <w:t xml:space="preserve">The substantial reduction in equivalent stress, strain, stress, and deformation is a positive outcome for the bracket as ANSYS points out. After the AM repair there is a greater distribution of stresses after removing sharp edges of the defected area, meaning less likely to fail. Both “defect-free” and “with defect” geometries showed extremely high stresses concentrated in one area, certainly would have cause the material to fail. After AM repair, the significant drop to 77 MPa in equivalent stress is a great indicator suggesting the process eliminated high stress points/ concentrations. There are some concluding factors for this outcome: added material deposited in the area increased strength, eliminated notches, &amp; smoothed out sharp edges.  </w:t>
      </w:r>
    </w:p>
    <w:tbl>
      <w:tblPr>
        <w:tblStyle w:val="TableNormal"/>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67"/>
        <w:gridCol w:w="1429"/>
        <w:gridCol w:w="1529"/>
        <w:gridCol w:w="2055"/>
        <w:gridCol w:w="1654"/>
      </w:tblGrid>
      <w:tr w:rsidR="36E56758" w:rsidTr="36E56758" w14:paraId="0BC036F3">
        <w:trPr>
          <w:trHeight w:val="300"/>
        </w:trPr>
        <w:tc>
          <w:tcPr>
            <w:tcW w:w="1467" w:type="dxa"/>
            <w:tcMar/>
            <w:vAlign w:val="center"/>
          </w:tcPr>
          <w:p w:rsidR="36E56758" w:rsidP="36E56758" w:rsidRDefault="36E56758" w14:paraId="6D88669E" w14:textId="1B15EDB3">
            <w:pPr>
              <w:spacing w:before="0" w:beforeAutospacing="off" w:after="0" w:afterAutospacing="off"/>
              <w:jc w:val="center"/>
            </w:pPr>
            <w:r w:rsidRPr="36E56758" w:rsidR="36E56758">
              <w:rPr>
                <w:b w:val="1"/>
                <w:bCs w:val="1"/>
              </w:rPr>
              <w:t>Stress Type</w:t>
            </w:r>
          </w:p>
        </w:tc>
        <w:tc>
          <w:tcPr>
            <w:tcW w:w="1429" w:type="dxa"/>
            <w:tcMar/>
            <w:vAlign w:val="center"/>
          </w:tcPr>
          <w:p w:rsidR="36E56758" w:rsidP="36E56758" w:rsidRDefault="36E56758" w14:paraId="53DF2D2C" w14:textId="01A71FCB">
            <w:pPr>
              <w:spacing w:before="0" w:beforeAutospacing="off" w:after="0" w:afterAutospacing="off"/>
              <w:jc w:val="center"/>
            </w:pPr>
            <w:r w:rsidRPr="36E56758" w:rsidR="36E56758">
              <w:rPr>
                <w:b w:val="1"/>
                <w:bCs w:val="1"/>
              </w:rPr>
              <w:t>Initial</w:t>
            </w:r>
          </w:p>
        </w:tc>
        <w:tc>
          <w:tcPr>
            <w:tcW w:w="1529" w:type="dxa"/>
            <w:tcMar/>
            <w:vAlign w:val="center"/>
          </w:tcPr>
          <w:p w:rsidR="36E56758" w:rsidP="36E56758" w:rsidRDefault="36E56758" w14:paraId="05F5BBF5" w14:textId="160E1913">
            <w:pPr>
              <w:spacing w:before="0" w:beforeAutospacing="off" w:after="0" w:afterAutospacing="off"/>
              <w:jc w:val="center"/>
            </w:pPr>
            <w:r w:rsidRPr="36E56758" w:rsidR="36E56758">
              <w:rPr>
                <w:b w:val="1"/>
                <w:bCs w:val="1"/>
              </w:rPr>
              <w:t>With Defect</w:t>
            </w:r>
          </w:p>
        </w:tc>
        <w:tc>
          <w:tcPr>
            <w:tcW w:w="2055" w:type="dxa"/>
            <w:tcMar/>
            <w:vAlign w:val="center"/>
          </w:tcPr>
          <w:p w:rsidR="36E56758" w:rsidP="36E56758" w:rsidRDefault="36E56758" w14:paraId="451ABAC5" w14:textId="4986551B">
            <w:pPr>
              <w:spacing w:before="0" w:beforeAutospacing="off" w:after="0" w:afterAutospacing="off"/>
              <w:jc w:val="center"/>
            </w:pPr>
            <w:r w:rsidRPr="36E56758" w:rsidR="36E56758">
              <w:rPr>
                <w:b w:val="1"/>
                <w:bCs w:val="1"/>
              </w:rPr>
              <w:t>After AM Repair</w:t>
            </w:r>
          </w:p>
        </w:tc>
        <w:tc>
          <w:tcPr>
            <w:tcW w:w="1654" w:type="dxa"/>
            <w:tcMar/>
            <w:vAlign w:val="center"/>
          </w:tcPr>
          <w:p w:rsidR="36E56758" w:rsidP="36E56758" w:rsidRDefault="36E56758" w14:paraId="5B073B38" w14:textId="18A94CC4">
            <w:pPr>
              <w:spacing w:before="0" w:beforeAutospacing="off" w:after="0" w:afterAutospacing="off"/>
              <w:jc w:val="center"/>
            </w:pPr>
            <w:r w:rsidRPr="36E56758" w:rsidR="36E56758">
              <w:rPr>
                <w:b w:val="1"/>
                <w:bCs w:val="1"/>
              </w:rPr>
              <w:t>% Reduction</w:t>
            </w:r>
          </w:p>
        </w:tc>
      </w:tr>
      <w:tr w:rsidR="36E56758" w:rsidTr="36E56758" w14:paraId="49A3BEA9">
        <w:trPr>
          <w:trHeight w:val="300"/>
        </w:trPr>
        <w:tc>
          <w:tcPr>
            <w:tcW w:w="1467" w:type="dxa"/>
            <w:tcMar/>
            <w:vAlign w:val="center"/>
          </w:tcPr>
          <w:p w:rsidR="36E56758" w:rsidP="36E56758" w:rsidRDefault="36E56758" w14:paraId="6E33C331" w14:textId="4E11610E">
            <w:pPr>
              <w:spacing w:before="0" w:beforeAutospacing="off" w:after="0" w:afterAutospacing="off"/>
            </w:pPr>
            <w:r w:rsidR="36E56758">
              <w:rPr/>
              <w:t>Equivalent</w:t>
            </w:r>
          </w:p>
        </w:tc>
        <w:tc>
          <w:tcPr>
            <w:tcW w:w="1429" w:type="dxa"/>
            <w:tcMar/>
            <w:vAlign w:val="center"/>
          </w:tcPr>
          <w:p w:rsidR="36E56758" w:rsidP="36E56758" w:rsidRDefault="36E56758" w14:paraId="1BBC64EC" w14:textId="37457B69">
            <w:pPr>
              <w:spacing w:before="0" w:beforeAutospacing="off" w:after="0" w:afterAutospacing="off"/>
            </w:pPr>
            <w:r w:rsidR="36E56758">
              <w:rPr/>
              <w:t>2500+ MPa</w:t>
            </w:r>
          </w:p>
        </w:tc>
        <w:tc>
          <w:tcPr>
            <w:tcW w:w="1529" w:type="dxa"/>
            <w:tcMar/>
            <w:vAlign w:val="center"/>
          </w:tcPr>
          <w:p w:rsidR="36E56758" w:rsidP="36E56758" w:rsidRDefault="36E56758" w14:paraId="56B92042" w14:textId="4CBD39D4">
            <w:pPr>
              <w:spacing w:before="0" w:beforeAutospacing="off" w:after="0" w:afterAutospacing="off"/>
            </w:pPr>
            <w:r w:rsidR="36E56758">
              <w:rPr/>
              <w:t>2750 MPa</w:t>
            </w:r>
          </w:p>
        </w:tc>
        <w:tc>
          <w:tcPr>
            <w:tcW w:w="2055" w:type="dxa"/>
            <w:tcMar/>
            <w:vAlign w:val="center"/>
          </w:tcPr>
          <w:p w:rsidR="36E56758" w:rsidP="36E56758" w:rsidRDefault="36E56758" w14:paraId="5F4C1AA4" w14:textId="71645490">
            <w:pPr>
              <w:spacing w:before="0" w:beforeAutospacing="off" w:after="0" w:afterAutospacing="off"/>
            </w:pPr>
            <w:r w:rsidR="36E56758">
              <w:rPr/>
              <w:t>77 MPa</w:t>
            </w:r>
          </w:p>
        </w:tc>
        <w:tc>
          <w:tcPr>
            <w:tcW w:w="1654" w:type="dxa"/>
            <w:tcMar/>
            <w:vAlign w:val="center"/>
          </w:tcPr>
          <w:p w:rsidR="36E56758" w:rsidP="36E56758" w:rsidRDefault="36E56758" w14:paraId="63B3AA6A" w14:textId="37765F50">
            <w:pPr>
              <w:spacing w:before="0" w:beforeAutospacing="off" w:after="0" w:afterAutospacing="off"/>
            </w:pPr>
            <w:r w:rsidR="36E56758">
              <w:rPr/>
              <w:t>~97%</w:t>
            </w:r>
          </w:p>
        </w:tc>
      </w:tr>
      <w:tr w:rsidR="36E56758" w:rsidTr="36E56758" w14:paraId="56E70B30">
        <w:trPr>
          <w:trHeight w:val="300"/>
        </w:trPr>
        <w:tc>
          <w:tcPr>
            <w:tcW w:w="1467" w:type="dxa"/>
            <w:tcMar/>
            <w:vAlign w:val="center"/>
          </w:tcPr>
          <w:p w:rsidR="36E56758" w:rsidP="36E56758" w:rsidRDefault="36E56758" w14:paraId="208D1A81" w14:textId="4EA18A6B">
            <w:pPr>
              <w:spacing w:before="0" w:beforeAutospacing="off" w:after="0" w:afterAutospacing="off"/>
            </w:pPr>
            <w:r w:rsidR="36E56758">
              <w:rPr/>
              <w:t>Normal</w:t>
            </w:r>
          </w:p>
        </w:tc>
        <w:tc>
          <w:tcPr>
            <w:tcW w:w="1429" w:type="dxa"/>
            <w:tcMar/>
            <w:vAlign w:val="center"/>
          </w:tcPr>
          <w:p w:rsidR="36E56758" w:rsidP="36E56758" w:rsidRDefault="36E56758" w14:paraId="64B31A48" w14:textId="24BB4042">
            <w:pPr>
              <w:spacing w:before="0" w:beforeAutospacing="off" w:after="0" w:afterAutospacing="off"/>
            </w:pPr>
            <w:r w:rsidR="36E56758">
              <w:rPr/>
              <w:t>1262 MPa</w:t>
            </w:r>
          </w:p>
        </w:tc>
        <w:tc>
          <w:tcPr>
            <w:tcW w:w="1529" w:type="dxa"/>
            <w:tcMar/>
            <w:vAlign w:val="center"/>
          </w:tcPr>
          <w:p w:rsidR="36E56758" w:rsidP="36E56758" w:rsidRDefault="36E56758" w14:paraId="54A1272D" w14:textId="6CB02434">
            <w:pPr>
              <w:spacing w:before="0" w:beforeAutospacing="off" w:after="0" w:afterAutospacing="off"/>
            </w:pPr>
            <w:r w:rsidR="36E56758">
              <w:rPr/>
              <w:t>1380 MPa</w:t>
            </w:r>
          </w:p>
        </w:tc>
        <w:tc>
          <w:tcPr>
            <w:tcW w:w="2055" w:type="dxa"/>
            <w:tcMar/>
            <w:vAlign w:val="center"/>
          </w:tcPr>
          <w:p w:rsidR="36E56758" w:rsidP="36E56758" w:rsidRDefault="36E56758" w14:paraId="746E8464" w14:textId="6AB9C2F6">
            <w:pPr>
              <w:spacing w:before="0" w:beforeAutospacing="off" w:after="0" w:afterAutospacing="off"/>
            </w:pPr>
            <w:r w:rsidR="36E56758">
              <w:rPr/>
              <w:t>48 MPa</w:t>
            </w:r>
          </w:p>
        </w:tc>
        <w:tc>
          <w:tcPr>
            <w:tcW w:w="1654" w:type="dxa"/>
            <w:tcMar/>
            <w:vAlign w:val="center"/>
          </w:tcPr>
          <w:p w:rsidR="36E56758" w:rsidP="36E56758" w:rsidRDefault="36E56758" w14:paraId="72F8187E" w14:textId="3636DD86">
            <w:pPr>
              <w:spacing w:before="0" w:beforeAutospacing="off" w:after="0" w:afterAutospacing="off"/>
            </w:pPr>
            <w:r w:rsidR="36E56758">
              <w:rPr/>
              <w:t>~96%</w:t>
            </w:r>
          </w:p>
        </w:tc>
      </w:tr>
    </w:tbl>
    <w:p w:rsidR="36E56758" w:rsidP="36E56758" w:rsidRDefault="36E56758" w14:paraId="11AF4ADB" w14:textId="4239E76B">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noProof w:val="0"/>
          <w:sz w:val="24"/>
          <w:szCs w:val="24"/>
          <w:lang w:val="en-US"/>
        </w:rPr>
      </w:pPr>
    </w:p>
    <w:p w:rsidR="2D19CAB4" w:rsidP="4387357A" w:rsidRDefault="2D19CAB4" w14:paraId="1F6258F5" w14:textId="3491A2C2">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87357A" w:rsidR="438735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solution for the finite elements model was solved using ANSYS 24 version. </w:t>
      </w:r>
    </w:p>
    <w:p w:rsidR="2D19CAB4" w:rsidP="71FA7D54" w:rsidRDefault="2D19CAB4" w14:paraId="66653DDE" w14:textId="4FBCBC21">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3633D381" w14:textId="59126297">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3AC5D405" w14:textId="6570D320">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5D73E696" w14:textId="14E1348B">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2644ADD2" w14:textId="6D4789F0">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36882732" w14:textId="5B437A82">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55BE9035" w14:textId="4F65EDE6">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61D43733" w14:textId="4ABBFD76">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24DCCA73" w14:textId="7CCA001B">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1FA7D54" w:rsidP="71FA7D54" w:rsidRDefault="71FA7D54" w14:paraId="71C4F610" w14:textId="49F47702">
      <w:pPr>
        <w:pStyle w:val="Normal"/>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tblW w:w="9360" w:type="dxa"/>
        <w:tblBorders>
          <w:top w:val="single" w:sz="6"/>
          <w:left w:val="single" w:sz="6"/>
          <w:bottom w:val="single" w:sz="6"/>
          <w:right w:val="single" w:sz="6"/>
        </w:tblBorders>
        <w:tblLayout w:type="fixed"/>
        <w:tblLook w:val="04A0" w:firstRow="1" w:lastRow="0" w:firstColumn="1" w:lastColumn="0" w:noHBand="0" w:noVBand="1"/>
      </w:tblPr>
      <w:tblGrid>
        <w:gridCol w:w="7335"/>
        <w:gridCol w:w="2025"/>
      </w:tblGrid>
      <w:tr w:rsidR="2D19CAB4" w:rsidTr="72E8F4FB" w14:paraId="2439283B">
        <w:trPr>
          <w:trHeight w:val="615"/>
        </w:trPr>
        <w:tc>
          <w:tcPr>
            <w:tcW w:w="9360" w:type="dxa"/>
            <w:gridSpan w:val="2"/>
            <w:tcMar>
              <w:left w:w="105" w:type="dxa"/>
              <w:right w:w="105" w:type="dxa"/>
            </w:tcMar>
            <w:vAlign w:val="center"/>
          </w:tcPr>
          <w:p w:rsidR="2D19CAB4" w:rsidP="2134D209" w:rsidRDefault="2D19CAB4" w14:paraId="3BB2B7F7" w14:textId="045D6766">
            <w:pPr>
              <w:spacing w:after="0" w:line="240" w:lineRule="auto"/>
              <w:jc w:val="center"/>
              <w:rPr>
                <w:rFonts w:ascii="Times New Roman" w:hAnsi="Times New Roman" w:eastAsia="Times New Roman" w:cs="Times New Roman"/>
                <w:b w:val="0"/>
                <w:bCs w:val="0"/>
                <w:i w:val="0"/>
                <w:iCs w:val="0"/>
                <w:sz w:val="24"/>
                <w:szCs w:val="24"/>
              </w:rPr>
            </w:pPr>
            <w:r w:rsidRPr="2134D209" w:rsidR="2134D209">
              <w:rPr>
                <w:rFonts w:ascii="Times New Roman" w:hAnsi="Times New Roman" w:eastAsia="Times New Roman" w:cs="Times New Roman"/>
                <w:b w:val="0"/>
                <w:bCs w:val="0"/>
                <w:i w:val="0"/>
                <w:iCs w:val="0"/>
                <w:sz w:val="24"/>
                <w:szCs w:val="24"/>
              </w:rPr>
              <w:t>CASE 1: BRACKET DEFECT FREE</w:t>
            </w:r>
          </w:p>
        </w:tc>
      </w:tr>
      <w:tr w:rsidR="2D19CAB4" w:rsidTr="72E8F4FB" w14:paraId="789384D1">
        <w:trPr>
          <w:trHeight w:val="660"/>
        </w:trPr>
        <w:tc>
          <w:tcPr>
            <w:tcW w:w="7335" w:type="dxa"/>
            <w:tcMar>
              <w:left w:w="105" w:type="dxa"/>
              <w:right w:w="105" w:type="dxa"/>
            </w:tcMar>
            <w:vAlign w:val="top"/>
          </w:tcPr>
          <w:p w:rsidR="2D19CAB4" w:rsidP="2D19CAB4" w:rsidRDefault="2D19CAB4" w14:paraId="0F803AC0" w14:textId="3AA29367">
            <w:pPr>
              <w:tabs>
                <w:tab w:val="left" w:leader="none" w:pos="8250"/>
                <w:tab w:val="left" w:leader="none" w:pos="8520"/>
                <w:tab w:val="left" w:leader="none" w:pos="8700"/>
              </w:tabs>
              <w:spacing w:after="0" w:line="240" w:lineRule="auto"/>
              <w:ind w:right="1830"/>
              <w:jc w:val="both"/>
            </w:pPr>
            <w:r>
              <w:drawing>
                <wp:inline wp14:editId="6BB9BE05" wp14:anchorId="25FE1DEF">
                  <wp:extent cx="3078224" cy="2886562"/>
                  <wp:effectExtent l="0" t="0" r="0" b="0"/>
                  <wp:docPr id="140036557" name="" title=""/>
                  <wp:cNvGraphicFramePr>
                    <a:graphicFrameLocks noChangeAspect="1"/>
                  </wp:cNvGraphicFramePr>
                  <a:graphic>
                    <a:graphicData uri="http://schemas.openxmlformats.org/drawingml/2006/picture">
                      <pic:pic>
                        <pic:nvPicPr>
                          <pic:cNvPr id="0" name=""/>
                          <pic:cNvPicPr/>
                        </pic:nvPicPr>
                        <pic:blipFill>
                          <a:blip r:embed="R206f3c0a3b5349a5">
                            <a:extLst xmlns:a="http://schemas.openxmlformats.org/drawingml/2006/main">
                              <a:ext xmlns:a="http://schemas.openxmlformats.org/drawingml/2006/main" uri="{28A0092B-C50C-407E-A947-70E740481C1C}">
                                <a14:useLocalDpi xmlns:a14="http://schemas.microsoft.com/office/drawing/2010/main" val="0"/>
                              </a:ext>
                            </a:extLst>
                          </a:blip>
                          <a:srcRect l="26423" t="2884" r="0" b="0"/>
                          <a:stretch>
                            <a:fillRect/>
                          </a:stretch>
                        </pic:blipFill>
                        <pic:spPr>
                          <a:xfrm rot="0" flipH="0" flipV="0">
                            <a:off x="0" y="0"/>
                            <a:ext cx="3078224" cy="2886562"/>
                          </a:xfrm>
                          <a:prstGeom prst="rect">
                            <a:avLst/>
                          </a:prstGeom>
                        </pic:spPr>
                      </pic:pic>
                    </a:graphicData>
                  </a:graphic>
                </wp:inline>
              </w:drawing>
            </w:r>
          </w:p>
        </w:tc>
        <w:tc>
          <w:tcPr>
            <w:tcW w:w="2025" w:type="dxa"/>
            <w:tcMar>
              <w:left w:w="105" w:type="dxa"/>
              <w:right w:w="105" w:type="dxa"/>
            </w:tcMar>
            <w:vAlign w:val="top"/>
          </w:tcPr>
          <w:p w:rsidR="2D19CAB4" w:rsidP="266A4E95" w:rsidRDefault="2D19CAB4" w14:paraId="3B060356" w14:textId="52E8E74E">
            <w:pPr>
              <w:spacing w:before="0" w:beforeAutospacing="off" w:after="0" w:afterAutospacing="off" w:line="240" w:lineRule="auto"/>
              <w:ind w:left="0" w:right="0"/>
              <w:jc w:val="both"/>
              <w:rPr>
                <w:rFonts w:ascii="Times New Roman" w:hAnsi="Times New Roman" w:eastAsia="Times New Roman" w:cs="Times New Roman"/>
                <w:b w:val="0"/>
                <w:bCs w:val="0"/>
                <w:i w:val="0"/>
                <w:iCs w:val="0"/>
                <w:sz w:val="24"/>
                <w:szCs w:val="24"/>
              </w:rPr>
            </w:pPr>
            <w:r w:rsidRPr="266A4E95" w:rsidR="266A4E95">
              <w:rPr>
                <w:rFonts w:ascii="Times New Roman" w:hAnsi="Times New Roman" w:eastAsia="Times New Roman" w:cs="Times New Roman"/>
                <w:b w:val="0"/>
                <w:bCs w:val="0"/>
                <w:i w:val="0"/>
                <w:iCs w:val="0"/>
                <w:sz w:val="24"/>
                <w:szCs w:val="24"/>
              </w:rPr>
              <w:t>Equivalent Stress</w:t>
            </w:r>
          </w:p>
          <w:p w:rsidR="2D19CAB4" w:rsidP="61F30696" w:rsidRDefault="2D19CAB4" w14:paraId="5F5A647C" w14:textId="1B2EF7A6">
            <w:pPr>
              <w:spacing w:before="0" w:beforeAutospacing="off" w:after="0" w:afterAutospacing="off" w:line="240" w:lineRule="auto"/>
              <w:ind w:left="0" w:right="0"/>
              <w:jc w:val="both"/>
              <w:rPr>
                <w:rFonts w:ascii="Times New Roman" w:hAnsi="Times New Roman" w:eastAsia="Times New Roman" w:cs="Times New Roman"/>
                <w:b w:val="0"/>
                <w:bCs w:val="0"/>
                <w:i w:val="0"/>
                <w:iCs w:val="0"/>
                <w:sz w:val="24"/>
                <w:szCs w:val="24"/>
              </w:rPr>
            </w:pPr>
            <w:r w:rsidRPr="61F30696" w:rsidR="61F30696">
              <w:rPr>
                <w:rFonts w:ascii="Times New Roman" w:hAnsi="Times New Roman" w:eastAsia="Times New Roman" w:cs="Times New Roman"/>
                <w:b w:val="0"/>
                <w:bCs w:val="0"/>
                <w:i w:val="0"/>
                <w:iCs w:val="0"/>
                <w:sz w:val="24"/>
                <w:szCs w:val="24"/>
              </w:rPr>
              <w:t>2535 MPa</w:t>
            </w:r>
          </w:p>
        </w:tc>
      </w:tr>
      <w:tr w:rsidR="2D19CAB4" w:rsidTr="72E8F4FB" w14:paraId="198E358B">
        <w:trPr>
          <w:trHeight w:val="300"/>
        </w:trPr>
        <w:tc>
          <w:tcPr>
            <w:tcW w:w="7335" w:type="dxa"/>
            <w:tcMar>
              <w:left w:w="105" w:type="dxa"/>
              <w:right w:w="105" w:type="dxa"/>
            </w:tcMar>
            <w:vAlign w:val="top"/>
          </w:tcPr>
          <w:p w:rsidR="2D19CAB4" w:rsidP="2D19CAB4" w:rsidRDefault="2D19CAB4" w14:paraId="5E4DC573" w14:textId="6E89122A">
            <w:pPr>
              <w:spacing w:after="0" w:line="240" w:lineRule="auto"/>
              <w:jc w:val="both"/>
            </w:pPr>
            <w:r>
              <w:drawing>
                <wp:inline wp14:editId="4C510E06" wp14:anchorId="465E3A3D">
                  <wp:extent cx="3562396" cy="3947473"/>
                  <wp:effectExtent l="0" t="0" r="0" b="0"/>
                  <wp:docPr id="2069911033" name="" title=""/>
                  <wp:cNvGraphicFramePr>
                    <a:graphicFrameLocks noChangeAspect="1"/>
                  </wp:cNvGraphicFramePr>
                  <a:graphic>
                    <a:graphicData uri="http://schemas.openxmlformats.org/drawingml/2006/picture">
                      <pic:pic>
                        <pic:nvPicPr>
                          <pic:cNvPr id="0" name=""/>
                          <pic:cNvPicPr/>
                        </pic:nvPicPr>
                        <pic:blipFill>
                          <a:blip r:embed="R02d201aa11734304">
                            <a:extLst xmlns:a="http://schemas.openxmlformats.org/drawingml/2006/main">
                              <a:ext xmlns:a="http://schemas.openxmlformats.org/drawingml/2006/main" uri="{28A0092B-C50C-407E-A947-70E740481C1C}">
                                <a14:useLocalDpi xmlns:a14="http://schemas.microsoft.com/office/drawing/2010/main" val="0"/>
                              </a:ext>
                            </a:extLst>
                          </a:blip>
                          <a:srcRect l="27310" t="3906" r="2731" b="0"/>
                          <a:stretch>
                            <a:fillRect/>
                          </a:stretch>
                        </pic:blipFill>
                        <pic:spPr>
                          <a:xfrm rot="0" flipH="0" flipV="0">
                            <a:off x="0" y="0"/>
                            <a:ext cx="3562396" cy="3947473"/>
                          </a:xfrm>
                          <a:prstGeom prst="rect">
                            <a:avLst/>
                          </a:prstGeom>
                        </pic:spPr>
                      </pic:pic>
                    </a:graphicData>
                  </a:graphic>
                </wp:inline>
              </w:drawing>
            </w:r>
          </w:p>
        </w:tc>
        <w:tc>
          <w:tcPr>
            <w:tcW w:w="2025" w:type="dxa"/>
            <w:tcMar>
              <w:left w:w="105" w:type="dxa"/>
              <w:right w:w="105" w:type="dxa"/>
            </w:tcMar>
            <w:vAlign w:val="top"/>
          </w:tcPr>
          <w:p w:rsidR="2D19CAB4" w:rsidP="266A4E95" w:rsidRDefault="2D19CAB4" w14:paraId="0F634438" w14:textId="336D97D3">
            <w:pPr>
              <w:spacing w:after="0" w:line="240" w:lineRule="auto"/>
              <w:jc w:val="both"/>
              <w:rPr>
                <w:rFonts w:ascii="Times New Roman" w:hAnsi="Times New Roman" w:eastAsia="Times New Roman" w:cs="Times New Roman"/>
                <w:b w:val="0"/>
                <w:bCs w:val="0"/>
                <w:i w:val="0"/>
                <w:iCs w:val="0"/>
                <w:sz w:val="24"/>
                <w:szCs w:val="24"/>
              </w:rPr>
            </w:pPr>
            <w:r w:rsidRPr="266A4E95" w:rsidR="266A4E95">
              <w:rPr>
                <w:rFonts w:ascii="Times New Roman" w:hAnsi="Times New Roman" w:eastAsia="Times New Roman" w:cs="Times New Roman"/>
                <w:b w:val="0"/>
                <w:bCs w:val="0"/>
                <w:i w:val="0"/>
                <w:iCs w:val="0"/>
                <w:sz w:val="24"/>
                <w:szCs w:val="24"/>
              </w:rPr>
              <w:t>Equivalent Elastic Strain</w:t>
            </w:r>
          </w:p>
          <w:p w:rsidR="2D19CAB4" w:rsidP="266A4E95" w:rsidRDefault="2D19CAB4" w14:paraId="5582DA92" w14:textId="3D5A1830">
            <w:pPr>
              <w:spacing w:after="0" w:line="240" w:lineRule="auto"/>
              <w:jc w:val="both"/>
              <w:rPr>
                <w:rFonts w:ascii="Times New Roman" w:hAnsi="Times New Roman" w:eastAsia="Times New Roman" w:cs="Times New Roman"/>
                <w:b w:val="0"/>
                <w:bCs w:val="0"/>
                <w:i w:val="0"/>
                <w:iCs w:val="0"/>
                <w:sz w:val="24"/>
                <w:szCs w:val="24"/>
              </w:rPr>
            </w:pPr>
            <w:r w:rsidRPr="266A4E95" w:rsidR="266A4E95">
              <w:rPr>
                <w:rFonts w:ascii="Times New Roman" w:hAnsi="Times New Roman" w:eastAsia="Times New Roman" w:cs="Times New Roman"/>
                <w:b w:val="0"/>
                <w:bCs w:val="0"/>
                <w:i w:val="0"/>
                <w:iCs w:val="0"/>
                <w:sz w:val="24"/>
                <w:szCs w:val="24"/>
              </w:rPr>
              <w:t>0.013304 m/m</w:t>
            </w:r>
          </w:p>
        </w:tc>
      </w:tr>
      <w:tr w:rsidR="2D19CAB4" w:rsidTr="72E8F4FB" w14:paraId="248BDF8B">
        <w:trPr>
          <w:trHeight w:val="300"/>
        </w:trPr>
        <w:tc>
          <w:tcPr>
            <w:tcW w:w="7335" w:type="dxa"/>
            <w:tcMar>
              <w:left w:w="105" w:type="dxa"/>
              <w:right w:w="105" w:type="dxa"/>
            </w:tcMar>
            <w:vAlign w:val="top"/>
          </w:tcPr>
          <w:p w:rsidR="2D19CAB4" w:rsidP="2D19CAB4" w:rsidRDefault="2D19CAB4" w14:paraId="66F39F24" w14:textId="26415D9E">
            <w:pPr>
              <w:spacing w:after="0" w:line="240" w:lineRule="auto"/>
              <w:jc w:val="both"/>
            </w:pPr>
            <w:r>
              <w:drawing>
                <wp:inline wp14:editId="75A56158" wp14:anchorId="65A21F99">
                  <wp:extent cx="3133786" cy="3457609"/>
                  <wp:effectExtent l="0" t="0" r="0" b="0"/>
                  <wp:docPr id="1997716960" name="" title=""/>
                  <wp:cNvGraphicFramePr>
                    <a:graphicFrameLocks noChangeAspect="1"/>
                  </wp:cNvGraphicFramePr>
                  <a:graphic>
                    <a:graphicData uri="http://schemas.openxmlformats.org/drawingml/2006/picture">
                      <pic:pic>
                        <pic:nvPicPr>
                          <pic:cNvPr id="0" name=""/>
                          <pic:cNvPicPr/>
                        </pic:nvPicPr>
                        <pic:blipFill>
                          <a:blip r:embed="Ra275f6fe4a30458e">
                            <a:extLst>
                              <a:ext xmlns:a="http://schemas.openxmlformats.org/drawingml/2006/main" uri="{28A0092B-C50C-407E-A947-70E740481C1C}">
                                <a14:useLocalDpi val="0"/>
                              </a:ext>
                            </a:extLst>
                          </a:blip>
                          <a:srcRect l="27100" t="2872" r="3781" b="2349"/>
                          <a:stretch>
                            <a:fillRect/>
                          </a:stretch>
                        </pic:blipFill>
                        <pic:spPr>
                          <a:xfrm>
                            <a:off x="0" y="0"/>
                            <a:ext cx="3133786" cy="3457609"/>
                          </a:xfrm>
                          <a:prstGeom prst="rect">
                            <a:avLst/>
                          </a:prstGeom>
                        </pic:spPr>
                      </pic:pic>
                    </a:graphicData>
                  </a:graphic>
                </wp:inline>
              </w:drawing>
            </w:r>
          </w:p>
        </w:tc>
        <w:tc>
          <w:tcPr>
            <w:tcW w:w="2025" w:type="dxa"/>
            <w:tcMar>
              <w:left w:w="105" w:type="dxa"/>
              <w:right w:w="105" w:type="dxa"/>
            </w:tcMar>
            <w:vAlign w:val="top"/>
          </w:tcPr>
          <w:p w:rsidR="2D19CAB4" w:rsidP="266A4E95" w:rsidRDefault="2D19CAB4" w14:paraId="19CEDBD6" w14:textId="6D50450F">
            <w:pPr>
              <w:spacing w:after="0" w:line="240" w:lineRule="auto"/>
              <w:jc w:val="center"/>
              <w:rPr>
                <w:rFonts w:ascii="Times New Roman" w:hAnsi="Times New Roman" w:eastAsia="Times New Roman" w:cs="Times New Roman"/>
                <w:sz w:val="24"/>
                <w:szCs w:val="24"/>
              </w:rPr>
            </w:pPr>
            <w:r w:rsidRPr="266A4E95" w:rsidR="266A4E95">
              <w:rPr>
                <w:rFonts w:ascii="Times New Roman" w:hAnsi="Times New Roman" w:eastAsia="Times New Roman" w:cs="Times New Roman"/>
                <w:sz w:val="24"/>
                <w:szCs w:val="24"/>
              </w:rPr>
              <w:t>Total Deformation</w:t>
            </w:r>
          </w:p>
          <w:p w:rsidR="2D19CAB4" w:rsidP="266A4E95" w:rsidRDefault="2D19CAB4" w14:paraId="62B9B1C8" w14:textId="5CD5B78D">
            <w:pPr>
              <w:pStyle w:val="Normal"/>
              <w:suppressLineNumbers w:val="0"/>
              <w:bidi w:val="0"/>
              <w:spacing w:before="0" w:beforeAutospacing="off" w:after="0" w:afterAutospacing="off" w:line="240" w:lineRule="auto"/>
              <w:ind w:left="0" w:right="0"/>
              <w:jc w:val="center"/>
            </w:pPr>
            <w:r w:rsidRPr="266A4E95" w:rsidR="266A4E95">
              <w:rPr>
                <w:rFonts w:ascii="Times New Roman" w:hAnsi="Times New Roman" w:eastAsia="Times New Roman" w:cs="Times New Roman"/>
                <w:sz w:val="24"/>
                <w:szCs w:val="24"/>
              </w:rPr>
              <w:t>0.76 mm</w:t>
            </w:r>
          </w:p>
        </w:tc>
      </w:tr>
      <w:tr w:rsidR="2D19CAB4" w:rsidTr="72E8F4FB" w14:paraId="6E4C84A6">
        <w:trPr>
          <w:trHeight w:val="300"/>
        </w:trPr>
        <w:tc>
          <w:tcPr>
            <w:tcW w:w="7335" w:type="dxa"/>
            <w:tcMar>
              <w:left w:w="105" w:type="dxa"/>
              <w:right w:w="105" w:type="dxa"/>
            </w:tcMar>
            <w:vAlign w:val="top"/>
          </w:tcPr>
          <w:p w:rsidR="2D19CAB4" w:rsidP="2D19CAB4" w:rsidRDefault="2D19CAB4" w14:paraId="072C87D5" w14:textId="646B0951">
            <w:pPr>
              <w:spacing w:after="0" w:line="240" w:lineRule="auto"/>
              <w:jc w:val="both"/>
            </w:pPr>
            <w:r>
              <w:drawing>
                <wp:inline wp14:editId="52593AD1" wp14:anchorId="05822B32">
                  <wp:extent cx="3133786" cy="3409977"/>
                  <wp:effectExtent l="0" t="0" r="0" b="0"/>
                  <wp:docPr id="1272400166" name="" title=""/>
                  <wp:cNvGraphicFramePr>
                    <a:graphicFrameLocks noChangeAspect="1"/>
                  </wp:cNvGraphicFramePr>
                  <a:graphic>
                    <a:graphicData uri="http://schemas.openxmlformats.org/drawingml/2006/picture">
                      <pic:pic>
                        <pic:nvPicPr>
                          <pic:cNvPr id="0" name=""/>
                          <pic:cNvPicPr/>
                        </pic:nvPicPr>
                        <pic:blipFill>
                          <a:blip r:embed="Rf11d42207c2641dc">
                            <a:extLst>
                              <a:ext xmlns:a="http://schemas.openxmlformats.org/drawingml/2006/main" uri="{28A0092B-C50C-407E-A947-70E740481C1C}">
                                <a14:useLocalDpi val="0"/>
                              </a:ext>
                            </a:extLst>
                          </a:blip>
                          <a:srcRect l="26470" t="3674" r="4411" b="2362"/>
                          <a:stretch>
                            <a:fillRect/>
                          </a:stretch>
                        </pic:blipFill>
                        <pic:spPr>
                          <a:xfrm>
                            <a:off x="0" y="0"/>
                            <a:ext cx="3133786" cy="3409977"/>
                          </a:xfrm>
                          <a:prstGeom prst="rect">
                            <a:avLst/>
                          </a:prstGeom>
                        </pic:spPr>
                      </pic:pic>
                    </a:graphicData>
                  </a:graphic>
                </wp:inline>
              </w:drawing>
            </w:r>
          </w:p>
        </w:tc>
        <w:tc>
          <w:tcPr>
            <w:tcW w:w="2025" w:type="dxa"/>
            <w:tcMar>
              <w:left w:w="105" w:type="dxa"/>
              <w:right w:w="105" w:type="dxa"/>
            </w:tcMar>
            <w:vAlign w:val="top"/>
          </w:tcPr>
          <w:p w:rsidR="2D19CAB4" w:rsidP="266A4E95" w:rsidRDefault="2D19CAB4" w14:paraId="423A131D" w14:textId="5CC5DDB0">
            <w:pPr>
              <w:spacing w:after="0"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Normal Stress</w:t>
            </w:r>
          </w:p>
          <w:p w:rsidR="2D19CAB4" w:rsidP="5903E779" w:rsidRDefault="2D19CAB4" w14:paraId="6D109593" w14:textId="08093180">
            <w:pPr>
              <w:spacing w:after="0" w:line="240" w:lineRule="auto"/>
              <w:jc w:val="both"/>
              <w:rPr>
                <w:rFonts w:ascii="Times New Roman" w:hAnsi="Times New Roman" w:eastAsia="Times New Roman" w:cs="Times New Roman"/>
                <w:b w:val="0"/>
                <w:bCs w:val="0"/>
                <w:i w:val="0"/>
                <w:iCs w:val="0"/>
                <w:sz w:val="24"/>
                <w:szCs w:val="24"/>
                <w:lang w:val="en-GB"/>
              </w:rPr>
            </w:pPr>
            <w:r w:rsidRPr="5903E779" w:rsidR="5903E779">
              <w:rPr>
                <w:rFonts w:ascii="Times New Roman" w:hAnsi="Times New Roman" w:eastAsia="Times New Roman" w:cs="Times New Roman"/>
                <w:b w:val="0"/>
                <w:bCs w:val="0"/>
                <w:i w:val="0"/>
                <w:iCs w:val="0"/>
                <w:sz w:val="24"/>
                <w:szCs w:val="24"/>
                <w:lang w:val="en-GB"/>
              </w:rPr>
              <w:t>1262 MPa</w:t>
            </w:r>
          </w:p>
        </w:tc>
      </w:tr>
      <w:tr w:rsidR="33F3DA20" w:rsidTr="72E8F4FB" w14:paraId="5BC722EE">
        <w:trPr>
          <w:trHeight w:val="300"/>
        </w:trPr>
        <w:tc>
          <w:tcPr>
            <w:tcW w:w="9360" w:type="dxa"/>
            <w:gridSpan w:val="2"/>
            <w:tcMar>
              <w:left w:w="105" w:type="dxa"/>
              <w:right w:w="105" w:type="dxa"/>
            </w:tcMar>
            <w:vAlign w:val="top"/>
          </w:tcPr>
          <w:p w:rsidR="33F3DA20" w:rsidP="33F3DA20" w:rsidRDefault="33F3DA20" w14:paraId="0500FF23" w14:textId="2542FC69">
            <w:pPr>
              <w:pStyle w:val="Normal"/>
              <w:spacing w:line="240" w:lineRule="auto"/>
              <w:jc w:val="center"/>
              <w:rPr>
                <w:rFonts w:ascii="Times New Roman" w:hAnsi="Times New Roman" w:eastAsia="Times New Roman" w:cs="Times New Roman"/>
                <w:sz w:val="24"/>
                <w:szCs w:val="24"/>
              </w:rPr>
            </w:pPr>
            <w:r w:rsidRPr="266A4E95" w:rsidR="266A4E95">
              <w:rPr>
                <w:rFonts w:ascii="Times New Roman" w:hAnsi="Times New Roman" w:eastAsia="Times New Roman" w:cs="Times New Roman"/>
                <w:sz w:val="24"/>
                <w:szCs w:val="24"/>
              </w:rPr>
              <w:t>CASE 2: BRACKET WITH DEFECT (50s)</w:t>
            </w:r>
          </w:p>
        </w:tc>
      </w:tr>
      <w:tr w:rsidR="33F3DA20" w:rsidTr="72E8F4FB" w14:paraId="13DDEEC7">
        <w:trPr>
          <w:trHeight w:val="300"/>
        </w:trPr>
        <w:tc>
          <w:tcPr>
            <w:tcW w:w="7335" w:type="dxa"/>
            <w:tcMar>
              <w:left w:w="105" w:type="dxa"/>
              <w:right w:w="105" w:type="dxa"/>
            </w:tcMar>
            <w:vAlign w:val="top"/>
          </w:tcPr>
          <w:p w:rsidR="33F3DA20" w:rsidP="33F3DA20" w:rsidRDefault="33F3DA20" w14:paraId="24688E46" w14:textId="10D226F6">
            <w:pPr>
              <w:pStyle w:val="Normal"/>
              <w:spacing w:line="240" w:lineRule="auto"/>
              <w:jc w:val="both"/>
            </w:pPr>
            <w:r>
              <w:drawing>
                <wp:inline wp14:editId="4A4D178E" wp14:anchorId="49D460BE">
                  <wp:extent cx="3867190" cy="3057576"/>
                  <wp:effectExtent l="0" t="0" r="0" b="0"/>
                  <wp:docPr id="1791516964" name="" title=""/>
                  <wp:cNvGraphicFramePr>
                    <a:graphicFrameLocks noChangeAspect="1"/>
                  </wp:cNvGraphicFramePr>
                  <a:graphic>
                    <a:graphicData uri="http://schemas.openxmlformats.org/drawingml/2006/picture">
                      <pic:pic>
                        <pic:nvPicPr>
                          <pic:cNvPr id="0" name=""/>
                          <pic:cNvPicPr/>
                        </pic:nvPicPr>
                        <pic:blipFill>
                          <a:blip r:embed="R98679f5ef655459f">
                            <a:extLst>
                              <a:ext xmlns:a="http://schemas.openxmlformats.org/drawingml/2006/main" uri="{28A0092B-C50C-407E-A947-70E740481C1C}">
                                <a14:useLocalDpi val="0"/>
                              </a:ext>
                            </a:extLst>
                          </a:blip>
                          <a:srcRect l="0" t="1519" r="14705" b="911"/>
                          <a:stretch>
                            <a:fillRect/>
                          </a:stretch>
                        </pic:blipFill>
                        <pic:spPr>
                          <a:xfrm>
                            <a:off x="0" y="0"/>
                            <a:ext cx="3867190" cy="3057576"/>
                          </a:xfrm>
                          <a:prstGeom prst="rect">
                            <a:avLst/>
                          </a:prstGeom>
                        </pic:spPr>
                      </pic:pic>
                    </a:graphicData>
                  </a:graphic>
                </wp:inline>
              </w:drawing>
            </w:r>
          </w:p>
        </w:tc>
        <w:tc>
          <w:tcPr>
            <w:tcW w:w="2025" w:type="dxa"/>
            <w:tcMar>
              <w:left w:w="105" w:type="dxa"/>
              <w:right w:w="105" w:type="dxa"/>
            </w:tcMar>
            <w:vAlign w:val="top"/>
          </w:tcPr>
          <w:p w:rsidR="33F3DA20" w:rsidP="48E26CBE" w:rsidRDefault="33F3DA20" w14:paraId="4DDD201C" w14:textId="1A520543">
            <w:pPr>
              <w:pStyle w:val="Normal"/>
              <w:spacing w:line="240" w:lineRule="auto"/>
              <w:jc w:val="both"/>
              <w:rPr>
                <w:rFonts w:ascii="Times New Roman" w:hAnsi="Times New Roman" w:eastAsia="Times New Roman" w:cs="Times New Roman"/>
                <w:b w:val="0"/>
                <w:bCs w:val="0"/>
                <w:i w:val="0"/>
                <w:iCs w:val="0"/>
                <w:sz w:val="24"/>
                <w:szCs w:val="24"/>
                <w:lang w:val="en-GB"/>
              </w:rPr>
            </w:pPr>
            <w:r w:rsidRPr="48E26CBE" w:rsidR="48E26CBE">
              <w:rPr>
                <w:rFonts w:ascii="Times New Roman" w:hAnsi="Times New Roman" w:eastAsia="Times New Roman" w:cs="Times New Roman"/>
                <w:b w:val="0"/>
                <w:bCs w:val="0"/>
                <w:i w:val="0"/>
                <w:iCs w:val="0"/>
                <w:sz w:val="24"/>
                <w:szCs w:val="24"/>
                <w:lang w:val="en-GB"/>
              </w:rPr>
              <w:t>Convection</w:t>
            </w:r>
          </w:p>
        </w:tc>
      </w:tr>
      <w:tr w:rsidR="1B1C5F40" w:rsidTr="72E8F4FB" w14:paraId="29044084">
        <w:trPr>
          <w:trHeight w:val="300"/>
        </w:trPr>
        <w:tc>
          <w:tcPr>
            <w:tcW w:w="7335" w:type="dxa"/>
            <w:tcMar>
              <w:left w:w="105" w:type="dxa"/>
              <w:right w:w="105" w:type="dxa"/>
            </w:tcMar>
            <w:vAlign w:val="top"/>
          </w:tcPr>
          <w:p w:rsidR="1B1C5F40" w:rsidP="1B1C5F40" w:rsidRDefault="1B1C5F40" w14:paraId="171194D0" w14:textId="1583025B">
            <w:pPr>
              <w:pStyle w:val="Normal"/>
              <w:spacing w:line="240" w:lineRule="auto"/>
              <w:jc w:val="both"/>
            </w:pPr>
            <w:r>
              <w:drawing>
                <wp:inline wp14:editId="6E8A630B" wp14:anchorId="1CC62685">
                  <wp:extent cx="3562376" cy="2943225"/>
                  <wp:effectExtent l="0" t="0" r="0" b="0"/>
                  <wp:docPr id="1087594313" name="" title=""/>
                  <wp:cNvGraphicFramePr>
                    <a:graphicFrameLocks noChangeAspect="1"/>
                  </wp:cNvGraphicFramePr>
                  <a:graphic>
                    <a:graphicData uri="http://schemas.openxmlformats.org/drawingml/2006/picture">
                      <pic:pic>
                        <pic:nvPicPr>
                          <pic:cNvPr id="0" name=""/>
                          <pic:cNvPicPr/>
                        </pic:nvPicPr>
                        <pic:blipFill>
                          <a:blip r:embed="Rb1ad0bd168584b59">
                            <a:extLst>
                              <a:ext xmlns:a="http://schemas.openxmlformats.org/drawingml/2006/main" uri="{28A0092B-C50C-407E-A947-70E740481C1C}">
                                <a14:useLocalDpi val="0"/>
                              </a:ext>
                            </a:extLst>
                          </a:blip>
                          <a:srcRect l="0" t="0" r="21428" b="0"/>
                          <a:stretch>
                            <a:fillRect/>
                          </a:stretch>
                        </pic:blipFill>
                        <pic:spPr>
                          <a:xfrm>
                            <a:off x="0" y="0"/>
                            <a:ext cx="3562376" cy="2943225"/>
                          </a:xfrm>
                          <a:prstGeom prst="rect">
                            <a:avLst/>
                          </a:prstGeom>
                        </pic:spPr>
                      </pic:pic>
                    </a:graphicData>
                  </a:graphic>
                </wp:inline>
              </w:drawing>
            </w:r>
          </w:p>
        </w:tc>
        <w:tc>
          <w:tcPr>
            <w:tcW w:w="2025" w:type="dxa"/>
            <w:tcMar>
              <w:left w:w="105" w:type="dxa"/>
              <w:right w:w="105" w:type="dxa"/>
            </w:tcMar>
            <w:vAlign w:val="top"/>
          </w:tcPr>
          <w:p w:rsidR="1B1C5F40" w:rsidP="266A4E95" w:rsidRDefault="1B1C5F40" w14:paraId="408399AE" w14:textId="0DD45A65">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Temperature</w:t>
            </w:r>
          </w:p>
          <w:p w:rsidR="1B1C5F40" w:rsidP="266A4E95" w:rsidRDefault="1B1C5F40" w14:paraId="33C54667" w14:textId="5BAC1324">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818.81°C</w:t>
            </w:r>
          </w:p>
        </w:tc>
      </w:tr>
      <w:tr w:rsidR="1B1C5F40" w:rsidTr="72E8F4FB" w14:paraId="2FCD9A32">
        <w:trPr>
          <w:trHeight w:val="300"/>
        </w:trPr>
        <w:tc>
          <w:tcPr>
            <w:tcW w:w="7335" w:type="dxa"/>
            <w:tcMar>
              <w:left w:w="105" w:type="dxa"/>
              <w:right w:w="105" w:type="dxa"/>
            </w:tcMar>
            <w:vAlign w:val="top"/>
          </w:tcPr>
          <w:p w:rsidR="1B1C5F40" w:rsidP="1B1C5F40" w:rsidRDefault="1B1C5F40" w14:paraId="717F69A0" w14:textId="08CEE083">
            <w:pPr>
              <w:pStyle w:val="Normal"/>
              <w:spacing w:line="240" w:lineRule="auto"/>
              <w:jc w:val="both"/>
            </w:pPr>
            <w:r>
              <w:drawing>
                <wp:inline wp14:editId="01208F52" wp14:anchorId="52CF8448">
                  <wp:extent cx="2801399" cy="2399772"/>
                  <wp:effectExtent l="0" t="0" r="0" b="0"/>
                  <wp:docPr id="405730228" name="" title=""/>
                  <wp:cNvGraphicFramePr>
                    <a:graphicFrameLocks noChangeAspect="1"/>
                  </wp:cNvGraphicFramePr>
                  <a:graphic>
                    <a:graphicData uri="http://schemas.openxmlformats.org/drawingml/2006/picture">
                      <pic:pic>
                        <pic:nvPicPr>
                          <pic:cNvPr id="0" name=""/>
                          <pic:cNvPicPr/>
                        </pic:nvPicPr>
                        <pic:blipFill>
                          <a:blip r:embed="R6fdd01e6f13b469a">
                            <a:extLst>
                              <a:ext xmlns:a="http://schemas.openxmlformats.org/drawingml/2006/main" uri="{28A0092B-C50C-407E-A947-70E740481C1C}">
                                <a14:useLocalDpi val="0"/>
                              </a:ext>
                            </a:extLst>
                          </a:blip>
                          <a:srcRect l="30003" t="3089" r="18423" b="0"/>
                          <a:stretch>
                            <a:fillRect/>
                          </a:stretch>
                        </pic:blipFill>
                        <pic:spPr>
                          <a:xfrm>
                            <a:off x="0" y="0"/>
                            <a:ext cx="2801399" cy="2399772"/>
                          </a:xfrm>
                          <a:prstGeom prst="rect">
                            <a:avLst/>
                          </a:prstGeom>
                        </pic:spPr>
                      </pic:pic>
                    </a:graphicData>
                  </a:graphic>
                </wp:inline>
              </w:drawing>
            </w:r>
          </w:p>
        </w:tc>
        <w:tc>
          <w:tcPr>
            <w:tcW w:w="2025" w:type="dxa"/>
            <w:tcMar>
              <w:left w:w="105" w:type="dxa"/>
              <w:right w:w="105" w:type="dxa"/>
            </w:tcMar>
            <w:vAlign w:val="top"/>
          </w:tcPr>
          <w:p w:rsidR="1B1C5F40" w:rsidP="266A4E95" w:rsidRDefault="1B1C5F40" w14:paraId="3B14D4BC" w14:textId="67303881">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Equivalent Stress</w:t>
            </w:r>
          </w:p>
          <w:p w:rsidR="1B1C5F40" w:rsidP="266A4E95" w:rsidRDefault="1B1C5F40" w14:paraId="3D337FBB" w14:textId="7F7C29C3">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2750.8 MPa</w:t>
            </w:r>
          </w:p>
        </w:tc>
      </w:tr>
      <w:tr w:rsidR="48E26CBE" w:rsidTr="72E8F4FB" w14:paraId="144E187F">
        <w:trPr>
          <w:trHeight w:val="300"/>
        </w:trPr>
        <w:tc>
          <w:tcPr>
            <w:tcW w:w="7335" w:type="dxa"/>
            <w:tcMar>
              <w:left w:w="105" w:type="dxa"/>
              <w:right w:w="105" w:type="dxa"/>
            </w:tcMar>
            <w:vAlign w:val="top"/>
          </w:tcPr>
          <w:p w:rsidR="48E26CBE" w:rsidP="48E26CBE" w:rsidRDefault="48E26CBE" w14:paraId="172D751F" w14:textId="64856BC5">
            <w:pPr>
              <w:pStyle w:val="Normal"/>
              <w:spacing w:line="240" w:lineRule="auto"/>
              <w:jc w:val="both"/>
            </w:pPr>
            <w:r>
              <w:drawing>
                <wp:inline wp14:editId="6563B704" wp14:anchorId="52508ADC">
                  <wp:extent cx="4533900" cy="1981200"/>
                  <wp:effectExtent l="0" t="0" r="0" b="0"/>
                  <wp:docPr id="2044052039" name="" title=""/>
                  <wp:cNvGraphicFramePr>
                    <a:graphicFrameLocks noChangeAspect="1"/>
                  </wp:cNvGraphicFramePr>
                  <a:graphic>
                    <a:graphicData uri="http://schemas.openxmlformats.org/drawingml/2006/picture">
                      <pic:pic>
                        <pic:nvPicPr>
                          <pic:cNvPr id="0" name=""/>
                          <pic:cNvPicPr/>
                        </pic:nvPicPr>
                        <pic:blipFill>
                          <a:blip r:embed="R346497134d764936">
                            <a:extLst>
                              <a:ext xmlns:a="http://schemas.openxmlformats.org/drawingml/2006/main" uri="{28A0092B-C50C-407E-A947-70E740481C1C}">
                                <a14:useLocalDpi val="0"/>
                              </a:ext>
                            </a:extLst>
                          </a:blip>
                          <a:stretch>
                            <a:fillRect/>
                          </a:stretch>
                        </pic:blipFill>
                        <pic:spPr>
                          <a:xfrm>
                            <a:off x="0" y="0"/>
                            <a:ext cx="4533900" cy="1981200"/>
                          </a:xfrm>
                          <a:prstGeom prst="rect">
                            <a:avLst/>
                          </a:prstGeom>
                        </pic:spPr>
                      </pic:pic>
                    </a:graphicData>
                  </a:graphic>
                </wp:inline>
              </w:drawing>
            </w:r>
          </w:p>
        </w:tc>
        <w:tc>
          <w:tcPr>
            <w:tcW w:w="2025" w:type="dxa"/>
            <w:tcMar>
              <w:left w:w="105" w:type="dxa"/>
              <w:right w:w="105" w:type="dxa"/>
            </w:tcMar>
            <w:vAlign w:val="top"/>
          </w:tcPr>
          <w:p w:rsidR="48E26CBE" w:rsidP="266A4E95" w:rsidRDefault="48E26CBE" w14:paraId="660F3C6E" w14:textId="6CDF34F2">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Total Deformation</w:t>
            </w:r>
          </w:p>
          <w:p w:rsidR="48E26CBE" w:rsidP="266A4E95" w:rsidRDefault="48E26CBE" w14:paraId="3B20061F" w14:textId="1E5293A0">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0.8716 mm</w:t>
            </w:r>
          </w:p>
        </w:tc>
      </w:tr>
      <w:tr w:rsidR="48E26CBE" w:rsidTr="72E8F4FB" w14:paraId="2E2AF196">
        <w:trPr>
          <w:trHeight w:val="300"/>
        </w:trPr>
        <w:tc>
          <w:tcPr>
            <w:tcW w:w="7335" w:type="dxa"/>
            <w:tcMar>
              <w:left w:w="105" w:type="dxa"/>
              <w:right w:w="105" w:type="dxa"/>
            </w:tcMar>
            <w:vAlign w:val="top"/>
          </w:tcPr>
          <w:p w:rsidR="48E26CBE" w:rsidP="48E26CBE" w:rsidRDefault="48E26CBE" w14:paraId="372B624B" w14:textId="189F58AF">
            <w:pPr>
              <w:pStyle w:val="Normal"/>
              <w:spacing w:line="240" w:lineRule="auto"/>
              <w:jc w:val="both"/>
            </w:pPr>
            <w:r>
              <w:drawing>
                <wp:inline wp14:editId="29B05EE2" wp14:anchorId="76907071">
                  <wp:extent cx="2890552" cy="2188284"/>
                  <wp:effectExtent l="0" t="0" r="0" b="0"/>
                  <wp:docPr id="1691527525" name="" title=""/>
                  <wp:cNvGraphicFramePr>
                    <a:graphicFrameLocks noChangeAspect="1"/>
                  </wp:cNvGraphicFramePr>
                  <a:graphic>
                    <a:graphicData uri="http://schemas.openxmlformats.org/drawingml/2006/picture">
                      <pic:pic>
                        <pic:nvPicPr>
                          <pic:cNvPr id="0" name=""/>
                          <pic:cNvPicPr/>
                        </pic:nvPicPr>
                        <pic:blipFill>
                          <a:blip r:embed="Rc384faa7796043b1">
                            <a:extLst>
                              <a:ext xmlns:a="http://schemas.openxmlformats.org/drawingml/2006/main" uri="{28A0092B-C50C-407E-A947-70E740481C1C}">
                                <a14:useLocalDpi val="0"/>
                              </a:ext>
                            </a:extLst>
                          </a:blip>
                          <a:srcRect l="31189" t="3247" r="13781" b="3653"/>
                          <a:stretch>
                            <a:fillRect/>
                          </a:stretch>
                        </pic:blipFill>
                        <pic:spPr>
                          <a:xfrm>
                            <a:off x="0" y="0"/>
                            <a:ext cx="2890552" cy="2188284"/>
                          </a:xfrm>
                          <a:prstGeom prst="rect">
                            <a:avLst/>
                          </a:prstGeom>
                        </pic:spPr>
                      </pic:pic>
                    </a:graphicData>
                  </a:graphic>
                </wp:inline>
              </w:drawing>
            </w:r>
          </w:p>
        </w:tc>
        <w:tc>
          <w:tcPr>
            <w:tcW w:w="2025" w:type="dxa"/>
            <w:tcMar>
              <w:left w:w="105" w:type="dxa"/>
              <w:right w:w="105" w:type="dxa"/>
            </w:tcMar>
            <w:vAlign w:val="top"/>
          </w:tcPr>
          <w:p w:rsidR="48E26CBE" w:rsidP="1158F78A" w:rsidRDefault="48E26CBE" w14:paraId="61C6A016" w14:textId="26C3878F">
            <w:pPr>
              <w:pStyle w:val="Normal"/>
              <w:spacing w:line="240" w:lineRule="auto"/>
              <w:jc w:val="both"/>
              <w:rPr>
                <w:rFonts w:ascii="Times New Roman" w:hAnsi="Times New Roman" w:eastAsia="Times New Roman" w:cs="Times New Roman"/>
                <w:b w:val="0"/>
                <w:bCs w:val="0"/>
                <w:i w:val="0"/>
                <w:iCs w:val="0"/>
                <w:sz w:val="24"/>
                <w:szCs w:val="24"/>
                <w:lang w:val="en-GB"/>
              </w:rPr>
            </w:pPr>
            <w:r w:rsidRPr="1158F78A" w:rsidR="1158F78A">
              <w:rPr>
                <w:rFonts w:ascii="Times New Roman" w:hAnsi="Times New Roman" w:eastAsia="Times New Roman" w:cs="Times New Roman"/>
                <w:b w:val="0"/>
                <w:bCs w:val="0"/>
                <w:i w:val="0"/>
                <w:iCs w:val="0"/>
                <w:sz w:val="24"/>
                <w:szCs w:val="24"/>
                <w:lang w:val="en-GB"/>
              </w:rPr>
              <w:t>Total Deformation</w:t>
            </w:r>
          </w:p>
          <w:p w:rsidR="48E26CBE" w:rsidP="1158F78A" w:rsidRDefault="48E26CBE" w14:paraId="22D584E2" w14:textId="4EB2A8AB">
            <w:pPr>
              <w:pStyle w:val="Normal"/>
              <w:spacing w:line="240" w:lineRule="auto"/>
              <w:jc w:val="both"/>
              <w:rPr>
                <w:rFonts w:ascii="Times New Roman" w:hAnsi="Times New Roman" w:eastAsia="Times New Roman" w:cs="Times New Roman"/>
                <w:b w:val="0"/>
                <w:bCs w:val="0"/>
                <w:i w:val="0"/>
                <w:iCs w:val="0"/>
                <w:sz w:val="24"/>
                <w:szCs w:val="24"/>
                <w:lang w:val="en-GB"/>
              </w:rPr>
            </w:pPr>
            <w:r w:rsidRPr="1158F78A" w:rsidR="1158F78A">
              <w:rPr>
                <w:rFonts w:ascii="Times New Roman" w:hAnsi="Times New Roman" w:eastAsia="Times New Roman" w:cs="Times New Roman"/>
                <w:b w:val="0"/>
                <w:bCs w:val="0"/>
                <w:i w:val="0"/>
                <w:iCs w:val="0"/>
                <w:sz w:val="24"/>
                <w:szCs w:val="24"/>
                <w:lang w:val="en-GB"/>
              </w:rPr>
              <w:t>0.8716 mm</w:t>
            </w:r>
          </w:p>
        </w:tc>
      </w:tr>
      <w:tr w:rsidR="266A4E95" w:rsidTr="72E8F4FB" w14:paraId="56B40202">
        <w:trPr>
          <w:trHeight w:val="300"/>
        </w:trPr>
        <w:tc>
          <w:tcPr>
            <w:tcW w:w="7335" w:type="dxa"/>
            <w:tcMar>
              <w:left w:w="105" w:type="dxa"/>
              <w:right w:w="105" w:type="dxa"/>
            </w:tcMar>
            <w:vAlign w:val="top"/>
          </w:tcPr>
          <w:p w:rsidR="266A4E95" w:rsidP="266A4E95" w:rsidRDefault="266A4E95" w14:paraId="5E3B6C90" w14:textId="5B57EB01">
            <w:pPr>
              <w:spacing w:line="240" w:lineRule="auto"/>
              <w:jc w:val="both"/>
            </w:pPr>
            <w:r>
              <w:drawing>
                <wp:inline wp14:editId="59C2B371" wp14:anchorId="2B263269">
                  <wp:extent cx="4144962" cy="2368550"/>
                  <wp:effectExtent l="0" t="0" r="0" b="0"/>
                  <wp:docPr id="1852414180" name="" title=""/>
                  <wp:cNvGraphicFramePr>
                    <a:graphicFrameLocks noChangeAspect="1"/>
                  </wp:cNvGraphicFramePr>
                  <a:graphic>
                    <a:graphicData uri="http://schemas.openxmlformats.org/drawingml/2006/picture">
                      <pic:pic>
                        <pic:nvPicPr>
                          <pic:cNvPr id="0" name=""/>
                          <pic:cNvPicPr/>
                        </pic:nvPicPr>
                        <pic:blipFill>
                          <a:blip r:embed="Rf9561f23390e467d">
                            <a:extLst>
                              <a:ext xmlns:a="http://schemas.openxmlformats.org/drawingml/2006/main" uri="{28A0092B-C50C-407E-A947-70E740481C1C}">
                                <a14:useLocalDpi val="0"/>
                              </a:ext>
                            </a:extLst>
                          </a:blip>
                          <a:stretch>
                            <a:fillRect/>
                          </a:stretch>
                        </pic:blipFill>
                        <pic:spPr>
                          <a:xfrm>
                            <a:off x="0" y="0"/>
                            <a:ext cx="4144962" cy="2368550"/>
                          </a:xfrm>
                          <a:prstGeom prst="rect">
                            <a:avLst/>
                          </a:prstGeom>
                        </pic:spPr>
                      </pic:pic>
                    </a:graphicData>
                  </a:graphic>
                </wp:inline>
              </w:drawing>
            </w:r>
          </w:p>
        </w:tc>
        <w:tc>
          <w:tcPr>
            <w:tcW w:w="2025" w:type="dxa"/>
            <w:tcMar>
              <w:left w:w="105" w:type="dxa"/>
              <w:right w:w="105" w:type="dxa"/>
            </w:tcMar>
            <w:vAlign w:val="top"/>
          </w:tcPr>
          <w:p w:rsidR="266A4E95" w:rsidP="266A4E95" w:rsidRDefault="266A4E95" w14:paraId="330CEBF9" w14:textId="1326EF4F">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Normal Stress</w:t>
            </w:r>
          </w:p>
          <w:p w:rsidR="266A4E95" w:rsidP="77637E03" w:rsidRDefault="266A4E95" w14:paraId="566B9A8B" w14:textId="3FEA8BA4">
            <w:pPr>
              <w:pStyle w:val="Normal"/>
              <w:spacing w:line="240" w:lineRule="auto"/>
              <w:jc w:val="both"/>
              <w:rPr>
                <w:rFonts w:ascii="Times New Roman" w:hAnsi="Times New Roman" w:eastAsia="Times New Roman" w:cs="Times New Roman"/>
                <w:b w:val="0"/>
                <w:bCs w:val="0"/>
                <w:i w:val="0"/>
                <w:iCs w:val="0"/>
                <w:sz w:val="24"/>
                <w:szCs w:val="24"/>
                <w:lang w:val="en-GB"/>
              </w:rPr>
            </w:pPr>
            <w:r w:rsidRPr="77637E03" w:rsidR="77637E03">
              <w:rPr>
                <w:rFonts w:ascii="Times New Roman" w:hAnsi="Times New Roman" w:eastAsia="Times New Roman" w:cs="Times New Roman"/>
                <w:b w:val="0"/>
                <w:bCs w:val="0"/>
                <w:i w:val="0"/>
                <w:iCs w:val="0"/>
                <w:sz w:val="24"/>
                <w:szCs w:val="24"/>
                <w:lang w:val="en-GB"/>
              </w:rPr>
              <w:t>1379.5 MPa</w:t>
            </w:r>
          </w:p>
        </w:tc>
      </w:tr>
      <w:tr w:rsidR="48E26CBE" w:rsidTr="72E8F4FB" w14:paraId="3EA5F812">
        <w:trPr>
          <w:trHeight w:val="300"/>
        </w:trPr>
        <w:tc>
          <w:tcPr>
            <w:tcW w:w="9360" w:type="dxa"/>
            <w:gridSpan w:val="2"/>
            <w:tcMar>
              <w:left w:w="105" w:type="dxa"/>
              <w:right w:w="105" w:type="dxa"/>
            </w:tcMar>
            <w:vAlign w:val="top"/>
          </w:tcPr>
          <w:p w:rsidR="48E26CBE" w:rsidP="48E26CBE" w:rsidRDefault="48E26CBE" w14:paraId="56C77B55" w14:textId="04C72EF0">
            <w:pPr>
              <w:pStyle w:val="Normal"/>
              <w:spacing w:line="240" w:lineRule="auto"/>
              <w:jc w:val="center"/>
              <w:rPr>
                <w:rFonts w:ascii="Times New Roman" w:hAnsi="Times New Roman" w:eastAsia="Times New Roman" w:cs="Times New Roman"/>
                <w:sz w:val="24"/>
                <w:szCs w:val="24"/>
              </w:rPr>
            </w:pPr>
            <w:r w:rsidRPr="48E26CBE" w:rsidR="48E26CBE">
              <w:rPr>
                <w:rFonts w:ascii="Times New Roman" w:hAnsi="Times New Roman" w:eastAsia="Times New Roman" w:cs="Times New Roman"/>
                <w:sz w:val="24"/>
                <w:szCs w:val="24"/>
              </w:rPr>
              <w:t>CASE 3: BRACKET AM</w:t>
            </w:r>
          </w:p>
        </w:tc>
      </w:tr>
      <w:tr w:rsidR="48E26CBE" w:rsidTr="72E8F4FB" w14:paraId="58D3E1DD">
        <w:trPr>
          <w:trHeight w:val="300"/>
        </w:trPr>
        <w:tc>
          <w:tcPr>
            <w:tcW w:w="7335" w:type="dxa"/>
            <w:tcMar>
              <w:left w:w="105" w:type="dxa"/>
              <w:right w:w="105" w:type="dxa"/>
            </w:tcMar>
            <w:vAlign w:val="top"/>
          </w:tcPr>
          <w:p w:rsidR="48E26CBE" w:rsidP="48E26CBE" w:rsidRDefault="48E26CBE" w14:paraId="2140CF2E" w14:textId="241B8E03">
            <w:pPr>
              <w:pStyle w:val="Normal"/>
              <w:spacing w:line="240" w:lineRule="auto"/>
              <w:jc w:val="both"/>
            </w:pPr>
            <w:r>
              <w:drawing>
                <wp:inline wp14:editId="4BF5EE39" wp14:anchorId="7826CD8E">
                  <wp:extent cx="2565155" cy="2266092"/>
                  <wp:effectExtent l="0" t="0" r="0" b="0"/>
                  <wp:docPr id="1725296635" name="" title=""/>
                  <wp:cNvGraphicFramePr>
                    <a:graphicFrameLocks noChangeAspect="1"/>
                  </wp:cNvGraphicFramePr>
                  <a:graphic>
                    <a:graphicData uri="http://schemas.openxmlformats.org/drawingml/2006/picture">
                      <pic:pic>
                        <pic:nvPicPr>
                          <pic:cNvPr id="0" name=""/>
                          <pic:cNvPicPr/>
                        </pic:nvPicPr>
                        <pic:blipFill>
                          <a:blip r:embed="R5e8e0d83c31641b3">
                            <a:extLst>
                              <a:ext xmlns:a="http://schemas.openxmlformats.org/drawingml/2006/main" uri="{28A0092B-C50C-407E-A947-70E740481C1C}">
                                <a14:useLocalDpi val="0"/>
                              </a:ext>
                            </a:extLst>
                          </a:blip>
                          <a:srcRect l="30280" t="2805" r="19691" b="2003"/>
                          <a:stretch>
                            <a:fillRect/>
                          </a:stretch>
                        </pic:blipFill>
                        <pic:spPr>
                          <a:xfrm>
                            <a:off x="0" y="0"/>
                            <a:ext cx="2565155" cy="2266092"/>
                          </a:xfrm>
                          <a:prstGeom prst="rect">
                            <a:avLst/>
                          </a:prstGeom>
                        </pic:spPr>
                      </pic:pic>
                    </a:graphicData>
                  </a:graphic>
                </wp:inline>
              </w:drawing>
            </w:r>
          </w:p>
        </w:tc>
        <w:tc>
          <w:tcPr>
            <w:tcW w:w="2025" w:type="dxa"/>
            <w:tcMar>
              <w:left w:w="105" w:type="dxa"/>
              <w:right w:w="105" w:type="dxa"/>
            </w:tcMar>
            <w:vAlign w:val="top"/>
          </w:tcPr>
          <w:p w:rsidR="48E26CBE" w:rsidP="266A4E95" w:rsidRDefault="48E26CBE" w14:paraId="2C1C367B" w14:textId="69999E31">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Convection</w:t>
            </w:r>
          </w:p>
        </w:tc>
      </w:tr>
      <w:tr w:rsidR="48E26CBE" w:rsidTr="72E8F4FB" w14:paraId="75319AA7">
        <w:trPr>
          <w:trHeight w:val="300"/>
        </w:trPr>
        <w:tc>
          <w:tcPr>
            <w:tcW w:w="7335" w:type="dxa"/>
            <w:tcMar>
              <w:left w:w="105" w:type="dxa"/>
              <w:right w:w="105" w:type="dxa"/>
            </w:tcMar>
            <w:vAlign w:val="top"/>
          </w:tcPr>
          <w:p w:rsidR="48E26CBE" w:rsidP="48E26CBE" w:rsidRDefault="48E26CBE" w14:paraId="510543F2" w14:textId="33E7AE79">
            <w:pPr>
              <w:pStyle w:val="Normal"/>
              <w:spacing w:line="240" w:lineRule="auto"/>
              <w:jc w:val="both"/>
            </w:pPr>
            <w:r>
              <w:drawing>
                <wp:inline wp14:editId="4D013A1E" wp14:anchorId="480A241B">
                  <wp:extent cx="3533812" cy="2962275"/>
                  <wp:effectExtent l="0" t="0" r="0" b="0"/>
                  <wp:docPr id="1784451354" name="" title=""/>
                  <wp:cNvGraphicFramePr>
                    <a:graphicFrameLocks noChangeAspect="1"/>
                  </wp:cNvGraphicFramePr>
                  <a:graphic>
                    <a:graphicData uri="http://schemas.openxmlformats.org/drawingml/2006/picture">
                      <pic:pic>
                        <pic:nvPicPr>
                          <pic:cNvPr id="0" name=""/>
                          <pic:cNvPicPr/>
                        </pic:nvPicPr>
                        <pic:blipFill>
                          <a:blip r:embed="R675133f3123d4bbf">
                            <a:extLst>
                              <a:ext xmlns:a="http://schemas.openxmlformats.org/drawingml/2006/main" uri="{28A0092B-C50C-407E-A947-70E740481C1C}">
                                <a14:useLocalDpi val="0"/>
                              </a:ext>
                            </a:extLst>
                          </a:blip>
                          <a:srcRect l="0" t="0" r="22058" b="0"/>
                          <a:stretch>
                            <a:fillRect/>
                          </a:stretch>
                        </pic:blipFill>
                        <pic:spPr>
                          <a:xfrm>
                            <a:off x="0" y="0"/>
                            <a:ext cx="3533812" cy="2962275"/>
                          </a:xfrm>
                          <a:prstGeom prst="rect">
                            <a:avLst/>
                          </a:prstGeom>
                        </pic:spPr>
                      </pic:pic>
                    </a:graphicData>
                  </a:graphic>
                </wp:inline>
              </w:drawing>
            </w:r>
          </w:p>
        </w:tc>
        <w:tc>
          <w:tcPr>
            <w:tcW w:w="2025" w:type="dxa"/>
            <w:tcMar>
              <w:left w:w="105" w:type="dxa"/>
              <w:right w:w="105" w:type="dxa"/>
            </w:tcMar>
            <w:vAlign w:val="top"/>
          </w:tcPr>
          <w:p w:rsidR="48E26CBE" w:rsidP="266A4E95" w:rsidRDefault="48E26CBE" w14:paraId="2857FF06" w14:textId="02CEBA85">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Transient Thermal</w:t>
            </w:r>
          </w:p>
          <w:p w:rsidR="48E26CBE" w:rsidP="266A4E95" w:rsidRDefault="48E26CBE" w14:paraId="40B54E86" w14:textId="70940E1E">
            <w:pPr>
              <w:pStyle w:val="Normal"/>
              <w:spacing w:line="240" w:lineRule="auto"/>
              <w:jc w:val="both"/>
              <w:rPr>
                <w:rFonts w:ascii="Times New Roman" w:hAnsi="Times New Roman" w:eastAsia="Times New Roman" w:cs="Times New Roman"/>
                <w:b w:val="0"/>
                <w:bCs w:val="0"/>
                <w:i w:val="0"/>
                <w:iCs w:val="0"/>
                <w:sz w:val="24"/>
                <w:szCs w:val="24"/>
                <w:lang w:val="en-GB"/>
              </w:rPr>
            </w:pPr>
          </w:p>
        </w:tc>
      </w:tr>
      <w:tr w:rsidR="48E26CBE" w:rsidTr="72E8F4FB" w14:paraId="5301B82C">
        <w:trPr>
          <w:trHeight w:val="300"/>
        </w:trPr>
        <w:tc>
          <w:tcPr>
            <w:tcW w:w="7335" w:type="dxa"/>
            <w:tcMar>
              <w:left w:w="105" w:type="dxa"/>
              <w:right w:w="105" w:type="dxa"/>
            </w:tcMar>
            <w:vAlign w:val="top"/>
          </w:tcPr>
          <w:p w:rsidR="48E26CBE" w:rsidP="48E26CBE" w:rsidRDefault="48E26CBE" w14:paraId="21A8204B" w14:textId="50C86FA0">
            <w:pPr>
              <w:pStyle w:val="Normal"/>
              <w:spacing w:line="240" w:lineRule="auto"/>
              <w:jc w:val="both"/>
            </w:pPr>
            <w:r>
              <w:drawing>
                <wp:inline wp14:editId="2D23ECBE" wp14:anchorId="172EA90B">
                  <wp:extent cx="4533900" cy="2000250"/>
                  <wp:effectExtent l="0" t="0" r="0" b="0"/>
                  <wp:docPr id="54024361" name="" title=""/>
                  <wp:cNvGraphicFramePr>
                    <a:graphicFrameLocks noChangeAspect="1"/>
                  </wp:cNvGraphicFramePr>
                  <a:graphic>
                    <a:graphicData uri="http://schemas.openxmlformats.org/drawingml/2006/picture">
                      <pic:pic>
                        <pic:nvPicPr>
                          <pic:cNvPr id="0" name=""/>
                          <pic:cNvPicPr/>
                        </pic:nvPicPr>
                        <pic:blipFill>
                          <a:blip r:embed="Rc463b1da9fcb4b70">
                            <a:extLst>
                              <a:ext xmlns:a="http://schemas.openxmlformats.org/drawingml/2006/main" uri="{28A0092B-C50C-407E-A947-70E740481C1C}">
                                <a14:useLocalDpi val="0"/>
                              </a:ext>
                            </a:extLst>
                          </a:blip>
                          <a:stretch>
                            <a:fillRect/>
                          </a:stretch>
                        </pic:blipFill>
                        <pic:spPr>
                          <a:xfrm>
                            <a:off x="0" y="0"/>
                            <a:ext cx="4533900" cy="2000250"/>
                          </a:xfrm>
                          <a:prstGeom prst="rect">
                            <a:avLst/>
                          </a:prstGeom>
                        </pic:spPr>
                      </pic:pic>
                    </a:graphicData>
                  </a:graphic>
                </wp:inline>
              </w:drawing>
            </w:r>
          </w:p>
        </w:tc>
        <w:tc>
          <w:tcPr>
            <w:tcW w:w="2025" w:type="dxa"/>
            <w:tcMar>
              <w:left w:w="105" w:type="dxa"/>
              <w:right w:w="105" w:type="dxa"/>
            </w:tcMar>
            <w:vAlign w:val="top"/>
          </w:tcPr>
          <w:p w:rsidR="48E26CBE" w:rsidP="48E26CBE" w:rsidRDefault="48E26CBE" w14:paraId="2FBB6959" w14:textId="074135A0">
            <w:pPr>
              <w:pStyle w:val="Normal"/>
              <w:spacing w:line="240" w:lineRule="auto"/>
              <w:jc w:val="both"/>
              <w:rPr>
                <w:rFonts w:ascii="Times New Roman" w:hAnsi="Times New Roman" w:eastAsia="Times New Roman" w:cs="Times New Roman"/>
                <w:b w:val="0"/>
                <w:bCs w:val="0"/>
                <w:i w:val="0"/>
                <w:iCs w:val="0"/>
                <w:sz w:val="24"/>
                <w:szCs w:val="24"/>
                <w:lang w:val="en-GB"/>
              </w:rPr>
            </w:pPr>
            <w:r w:rsidRPr="48E26CBE" w:rsidR="48E26CBE">
              <w:rPr>
                <w:rFonts w:ascii="Times New Roman" w:hAnsi="Times New Roman" w:eastAsia="Times New Roman" w:cs="Times New Roman"/>
                <w:b w:val="0"/>
                <w:bCs w:val="0"/>
                <w:i w:val="0"/>
                <w:iCs w:val="0"/>
                <w:sz w:val="24"/>
                <w:szCs w:val="24"/>
                <w:lang w:val="en-GB"/>
              </w:rPr>
              <w:t xml:space="preserve">Imported Body Temp. </w:t>
            </w:r>
          </w:p>
        </w:tc>
      </w:tr>
      <w:tr w:rsidR="48E26CBE" w:rsidTr="72E8F4FB" w14:paraId="3641FE9C">
        <w:trPr>
          <w:trHeight w:val="300"/>
        </w:trPr>
        <w:tc>
          <w:tcPr>
            <w:tcW w:w="7335" w:type="dxa"/>
            <w:tcMar>
              <w:left w:w="105" w:type="dxa"/>
              <w:right w:w="105" w:type="dxa"/>
            </w:tcMar>
            <w:vAlign w:val="top"/>
          </w:tcPr>
          <w:p w:rsidR="48E26CBE" w:rsidP="48E26CBE" w:rsidRDefault="48E26CBE" w14:paraId="640573CE" w14:textId="00152BF5">
            <w:pPr>
              <w:pStyle w:val="Normal"/>
              <w:spacing w:line="240" w:lineRule="auto"/>
              <w:jc w:val="both"/>
            </w:pPr>
            <w:r>
              <w:drawing>
                <wp:inline wp14:editId="17C7F0D9" wp14:anchorId="4339FB8B">
                  <wp:extent cx="3977771" cy="2367432"/>
                  <wp:effectExtent l="0" t="0" r="0" b="0"/>
                  <wp:docPr id="1994927207" name="" title=""/>
                  <wp:cNvGraphicFramePr>
                    <a:graphicFrameLocks noChangeAspect="1"/>
                  </wp:cNvGraphicFramePr>
                  <a:graphic>
                    <a:graphicData uri="http://schemas.openxmlformats.org/drawingml/2006/picture">
                      <pic:pic>
                        <pic:nvPicPr>
                          <pic:cNvPr id="0" name=""/>
                          <pic:cNvPicPr/>
                        </pic:nvPicPr>
                        <pic:blipFill>
                          <a:blip r:embed="R71cf5f2ad8344b51">
                            <a:extLst xmlns:a="http://schemas.openxmlformats.org/drawingml/2006/main">
                              <a:ext xmlns:a="http://schemas.openxmlformats.org/drawingml/2006/main" uri="{28A0092B-C50C-407E-A947-70E740481C1C}">
                                <a14:useLocalDpi xmlns:a14="http://schemas.microsoft.com/office/drawing/2010/main" val="0"/>
                              </a:ext>
                            </a:extLst>
                          </a:blip>
                          <a:srcRect l="33888" t="4083" r="5381" b="23627"/>
                          <a:stretch>
                            <a:fillRect/>
                          </a:stretch>
                        </pic:blipFill>
                        <pic:spPr>
                          <a:xfrm rot="0" flipH="0" flipV="0">
                            <a:off x="0" y="0"/>
                            <a:ext cx="3977771" cy="2367432"/>
                          </a:xfrm>
                          <a:prstGeom prst="rect">
                            <a:avLst/>
                          </a:prstGeom>
                        </pic:spPr>
                      </pic:pic>
                    </a:graphicData>
                  </a:graphic>
                </wp:inline>
              </w:drawing>
            </w:r>
          </w:p>
        </w:tc>
        <w:tc>
          <w:tcPr>
            <w:tcW w:w="2025" w:type="dxa"/>
            <w:tcMar>
              <w:left w:w="105" w:type="dxa"/>
              <w:right w:w="105" w:type="dxa"/>
            </w:tcMar>
            <w:vAlign w:val="top"/>
          </w:tcPr>
          <w:p w:rsidR="48E26CBE" w:rsidP="266A4E95" w:rsidRDefault="48E26CBE" w14:paraId="35E84BB2" w14:textId="06B4A23E">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Normal Stress</w:t>
            </w:r>
          </w:p>
          <w:p w:rsidR="48E26CBE" w:rsidP="266A4E95" w:rsidRDefault="48E26CBE" w14:paraId="243B084C" w14:textId="7A0244A0">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48.696 MPa</w:t>
            </w:r>
          </w:p>
        </w:tc>
      </w:tr>
      <w:tr w:rsidR="48E26CBE" w:rsidTr="72E8F4FB" w14:paraId="1B75370E">
        <w:trPr>
          <w:trHeight w:val="300"/>
        </w:trPr>
        <w:tc>
          <w:tcPr>
            <w:tcW w:w="7335" w:type="dxa"/>
            <w:tcMar>
              <w:left w:w="105" w:type="dxa"/>
              <w:right w:w="105" w:type="dxa"/>
            </w:tcMar>
            <w:vAlign w:val="top"/>
          </w:tcPr>
          <w:p w:rsidR="48E26CBE" w:rsidP="48E26CBE" w:rsidRDefault="48E26CBE" w14:paraId="28CB6FE1" w14:textId="357A5FA9">
            <w:pPr>
              <w:pStyle w:val="Normal"/>
              <w:spacing w:line="240" w:lineRule="auto"/>
              <w:jc w:val="both"/>
            </w:pPr>
            <w:r>
              <w:drawing>
                <wp:inline wp14:editId="433911B1" wp14:anchorId="6C0BD7FB">
                  <wp:extent cx="3909734" cy="3171494"/>
                  <wp:effectExtent l="0" t="0" r="0" b="0"/>
                  <wp:docPr id="1888339286" name="" title=""/>
                  <wp:cNvGraphicFramePr>
                    <a:graphicFrameLocks noChangeAspect="1"/>
                  </wp:cNvGraphicFramePr>
                  <a:graphic>
                    <a:graphicData uri="http://schemas.openxmlformats.org/drawingml/2006/picture">
                      <pic:pic>
                        <pic:nvPicPr>
                          <pic:cNvPr id="0" name=""/>
                          <pic:cNvPicPr/>
                        </pic:nvPicPr>
                        <pic:blipFill>
                          <a:blip r:embed="R4458d55b47f845a9">
                            <a:extLst>
                              <a:ext xmlns:a="http://schemas.openxmlformats.org/drawingml/2006/main" uri="{28A0092B-C50C-407E-A947-70E740481C1C}">
                                <a14:useLocalDpi val="0"/>
                              </a:ext>
                            </a:extLst>
                          </a:blip>
                          <a:srcRect l="30252" t="3603" r="14075" b="0"/>
                          <a:stretch>
                            <a:fillRect/>
                          </a:stretch>
                        </pic:blipFill>
                        <pic:spPr>
                          <a:xfrm>
                            <a:off x="0" y="0"/>
                            <a:ext cx="3909734" cy="3171494"/>
                          </a:xfrm>
                          <a:prstGeom prst="rect">
                            <a:avLst/>
                          </a:prstGeom>
                        </pic:spPr>
                      </pic:pic>
                    </a:graphicData>
                  </a:graphic>
                </wp:inline>
              </w:drawing>
            </w:r>
          </w:p>
        </w:tc>
        <w:tc>
          <w:tcPr>
            <w:tcW w:w="2025" w:type="dxa"/>
            <w:tcMar>
              <w:left w:w="105" w:type="dxa"/>
              <w:right w:w="105" w:type="dxa"/>
            </w:tcMar>
            <w:vAlign w:val="top"/>
          </w:tcPr>
          <w:p w:rsidR="48E26CBE" w:rsidP="48E26CBE" w:rsidRDefault="48E26CBE" w14:paraId="45322FE5" w14:textId="5DCCFA85">
            <w:pPr>
              <w:pStyle w:val="Normal"/>
              <w:spacing w:line="240" w:lineRule="auto"/>
              <w:jc w:val="both"/>
              <w:rPr>
                <w:rFonts w:ascii="Times New Roman" w:hAnsi="Times New Roman" w:eastAsia="Times New Roman" w:cs="Times New Roman"/>
                <w:b w:val="0"/>
                <w:bCs w:val="0"/>
                <w:i w:val="0"/>
                <w:iCs w:val="0"/>
                <w:sz w:val="24"/>
                <w:szCs w:val="24"/>
                <w:lang w:val="en-GB"/>
              </w:rPr>
            </w:pPr>
            <w:r w:rsidRPr="48E26CBE" w:rsidR="48E26CBE">
              <w:rPr>
                <w:rFonts w:ascii="Times New Roman" w:hAnsi="Times New Roman" w:eastAsia="Times New Roman" w:cs="Times New Roman"/>
                <w:b w:val="0"/>
                <w:bCs w:val="0"/>
                <w:i w:val="0"/>
                <w:iCs w:val="0"/>
                <w:sz w:val="24"/>
                <w:szCs w:val="24"/>
                <w:lang w:val="en-GB"/>
              </w:rPr>
              <w:t>Temperature</w:t>
            </w:r>
          </w:p>
        </w:tc>
      </w:tr>
      <w:tr w:rsidR="48E26CBE" w:rsidTr="72E8F4FB" w14:paraId="6BCD506C">
        <w:trPr>
          <w:trHeight w:val="300"/>
        </w:trPr>
        <w:tc>
          <w:tcPr>
            <w:tcW w:w="7335" w:type="dxa"/>
            <w:tcMar>
              <w:left w:w="105" w:type="dxa"/>
              <w:right w:w="105" w:type="dxa"/>
            </w:tcMar>
            <w:vAlign w:val="top"/>
          </w:tcPr>
          <w:p w:rsidR="48E26CBE" w:rsidP="48E26CBE" w:rsidRDefault="48E26CBE" w14:paraId="54192FF7" w14:textId="0C58EDBA">
            <w:pPr>
              <w:pStyle w:val="Normal"/>
              <w:spacing w:line="240" w:lineRule="auto"/>
              <w:jc w:val="both"/>
            </w:pPr>
            <w:r>
              <w:drawing>
                <wp:inline wp14:editId="097699DC" wp14:anchorId="5C124ADD">
                  <wp:extent cx="4533900" cy="2105025"/>
                  <wp:effectExtent l="0" t="0" r="0" b="0"/>
                  <wp:docPr id="1196489801" name="" title=""/>
                  <wp:cNvGraphicFramePr>
                    <a:graphicFrameLocks noChangeAspect="1"/>
                  </wp:cNvGraphicFramePr>
                  <a:graphic>
                    <a:graphicData uri="http://schemas.openxmlformats.org/drawingml/2006/picture">
                      <pic:pic>
                        <pic:nvPicPr>
                          <pic:cNvPr id="0" name=""/>
                          <pic:cNvPicPr/>
                        </pic:nvPicPr>
                        <pic:blipFill>
                          <a:blip r:embed="R6a5e31cb3c4b4e4f">
                            <a:extLst>
                              <a:ext xmlns:a="http://schemas.openxmlformats.org/drawingml/2006/main" uri="{28A0092B-C50C-407E-A947-70E740481C1C}">
                                <a14:useLocalDpi val="0"/>
                              </a:ext>
                            </a:extLst>
                          </a:blip>
                          <a:stretch>
                            <a:fillRect/>
                          </a:stretch>
                        </pic:blipFill>
                        <pic:spPr>
                          <a:xfrm>
                            <a:off x="0" y="0"/>
                            <a:ext cx="4533900" cy="2105025"/>
                          </a:xfrm>
                          <a:prstGeom prst="rect">
                            <a:avLst/>
                          </a:prstGeom>
                        </pic:spPr>
                      </pic:pic>
                    </a:graphicData>
                  </a:graphic>
                </wp:inline>
              </w:drawing>
            </w:r>
          </w:p>
        </w:tc>
        <w:tc>
          <w:tcPr>
            <w:tcW w:w="2025" w:type="dxa"/>
            <w:tcMar>
              <w:left w:w="105" w:type="dxa"/>
              <w:right w:w="105" w:type="dxa"/>
            </w:tcMar>
            <w:vAlign w:val="top"/>
          </w:tcPr>
          <w:p w:rsidR="48E26CBE" w:rsidP="266A4E95" w:rsidRDefault="48E26CBE" w14:paraId="2F04BB98" w14:textId="7249368C">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Total Deformation</w:t>
            </w:r>
          </w:p>
          <w:p w:rsidR="48E26CBE" w:rsidP="266A4E95" w:rsidRDefault="48E26CBE" w14:paraId="697599BE" w14:textId="17F24B46">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0.01976 mm</w:t>
            </w:r>
          </w:p>
        </w:tc>
      </w:tr>
      <w:tr w:rsidR="48E26CBE" w:rsidTr="72E8F4FB" w14:paraId="1F3AA8A2">
        <w:trPr>
          <w:trHeight w:val="300"/>
        </w:trPr>
        <w:tc>
          <w:tcPr>
            <w:tcW w:w="7335" w:type="dxa"/>
            <w:tcMar>
              <w:left w:w="105" w:type="dxa"/>
              <w:right w:w="105" w:type="dxa"/>
            </w:tcMar>
            <w:vAlign w:val="top"/>
          </w:tcPr>
          <w:p w:rsidR="48E26CBE" w:rsidP="48E26CBE" w:rsidRDefault="48E26CBE" w14:paraId="3139EEE0" w14:textId="02A336E3">
            <w:pPr>
              <w:pStyle w:val="Normal"/>
              <w:spacing w:line="240" w:lineRule="auto"/>
              <w:jc w:val="both"/>
            </w:pPr>
            <w:r>
              <w:drawing>
                <wp:inline wp14:editId="4AD78082" wp14:anchorId="524D2665">
                  <wp:extent cx="4438682" cy="2657043"/>
                  <wp:effectExtent l="0" t="0" r="0" b="0"/>
                  <wp:docPr id="1808328545" name="" title=""/>
                  <wp:cNvGraphicFramePr>
                    <a:graphicFrameLocks noChangeAspect="1"/>
                  </wp:cNvGraphicFramePr>
                  <a:graphic>
                    <a:graphicData uri="http://schemas.openxmlformats.org/drawingml/2006/picture">
                      <pic:pic>
                        <pic:nvPicPr>
                          <pic:cNvPr id="0" name=""/>
                          <pic:cNvPicPr/>
                        </pic:nvPicPr>
                        <pic:blipFill>
                          <a:blip r:embed="Rc248b8c00cd0480c">
                            <a:extLst>
                              <a:ext xmlns:a="http://schemas.openxmlformats.org/drawingml/2006/main" uri="{28A0092B-C50C-407E-A947-70E740481C1C}">
                                <a14:useLocalDpi val="0"/>
                              </a:ext>
                            </a:extLst>
                          </a:blip>
                          <a:srcRect l="33193" t="3463" r="6092" b="21645"/>
                          <a:stretch>
                            <a:fillRect/>
                          </a:stretch>
                        </pic:blipFill>
                        <pic:spPr>
                          <a:xfrm>
                            <a:off x="0" y="0"/>
                            <a:ext cx="4438682" cy="2657043"/>
                          </a:xfrm>
                          <a:prstGeom prst="rect">
                            <a:avLst/>
                          </a:prstGeom>
                        </pic:spPr>
                      </pic:pic>
                    </a:graphicData>
                  </a:graphic>
                </wp:inline>
              </w:drawing>
            </w:r>
          </w:p>
        </w:tc>
        <w:tc>
          <w:tcPr>
            <w:tcW w:w="2025" w:type="dxa"/>
            <w:tcMar>
              <w:left w:w="105" w:type="dxa"/>
              <w:right w:w="105" w:type="dxa"/>
            </w:tcMar>
            <w:vAlign w:val="top"/>
          </w:tcPr>
          <w:p w:rsidR="48E26CBE" w:rsidP="266A4E95" w:rsidRDefault="48E26CBE" w14:paraId="5BB40FA7" w14:textId="057E7DBA">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Equivalent Stress</w:t>
            </w:r>
          </w:p>
          <w:p w:rsidR="48E26CBE" w:rsidP="266A4E95" w:rsidRDefault="48E26CBE" w14:paraId="378CDD74" w14:textId="4E985CD9">
            <w:pPr>
              <w:pStyle w:val="Normal"/>
              <w:spacing w:line="240" w:lineRule="auto"/>
              <w:jc w:val="both"/>
              <w:rPr>
                <w:rFonts w:ascii="Times New Roman" w:hAnsi="Times New Roman" w:eastAsia="Times New Roman" w:cs="Times New Roman"/>
                <w:b w:val="0"/>
                <w:bCs w:val="0"/>
                <w:i w:val="0"/>
                <w:iCs w:val="0"/>
                <w:sz w:val="24"/>
                <w:szCs w:val="24"/>
                <w:lang w:val="en-GB"/>
              </w:rPr>
            </w:pPr>
            <w:r w:rsidRPr="266A4E95" w:rsidR="266A4E95">
              <w:rPr>
                <w:rFonts w:ascii="Times New Roman" w:hAnsi="Times New Roman" w:eastAsia="Times New Roman" w:cs="Times New Roman"/>
                <w:b w:val="0"/>
                <w:bCs w:val="0"/>
                <w:i w:val="0"/>
                <w:iCs w:val="0"/>
                <w:sz w:val="24"/>
                <w:szCs w:val="24"/>
                <w:lang w:val="en-GB"/>
              </w:rPr>
              <w:t>77.614 MPa</w:t>
            </w:r>
          </w:p>
        </w:tc>
      </w:tr>
    </w:tbl>
    <w:p w:rsidR="2D19CAB4" w:rsidP="2D19CAB4" w:rsidRDefault="2D19CAB4" w14:paraId="654FBEFD" w14:textId="4564507B">
      <w:pPr>
        <w:pStyle w:val="Normal"/>
        <w:jc w:val="center"/>
        <w:rPr>
          <w:rFonts w:ascii="Times New Roman" w:hAnsi="Times New Roman" w:eastAsia="Times New Roman" w:cs="Times New Roman"/>
          <w:noProof w:val="0"/>
          <w:sz w:val="24"/>
          <w:szCs w:val="24"/>
          <w:lang w:val="en-US"/>
        </w:rPr>
      </w:pPr>
    </w:p>
    <w:p w:rsidR="63E7BBD4" w:rsidP="33F3DA20" w:rsidRDefault="63E7BBD4" w14:paraId="43E94269" w14:textId="01CE67E6">
      <w:pPr>
        <w:pStyle w:val="Normal"/>
        <w:jc w:val="center"/>
        <w:rPr>
          <w:rFonts w:ascii="Times New Roman" w:hAnsi="Times New Roman" w:eastAsia="Times New Roman" w:cs="Times New Roman"/>
          <w:b w:val="1"/>
          <w:bCs w:val="1"/>
          <w:i w:val="0"/>
          <w:iCs w:val="0"/>
          <w:noProof w:val="0"/>
          <w:sz w:val="24"/>
          <w:szCs w:val="24"/>
          <w:u w:val="single"/>
          <w:lang w:val="en-US"/>
        </w:rPr>
      </w:pPr>
      <w:r w:rsidRPr="33F3DA20" w:rsidR="33F3DA20">
        <w:rPr>
          <w:rFonts w:ascii="Times New Roman" w:hAnsi="Times New Roman" w:eastAsia="Times New Roman" w:cs="Times New Roman"/>
          <w:b w:val="1"/>
          <w:bCs w:val="1"/>
          <w:i w:val="0"/>
          <w:iCs w:val="0"/>
          <w:noProof w:val="0"/>
          <w:sz w:val="24"/>
          <w:szCs w:val="24"/>
          <w:u w:val="single"/>
          <w:lang w:val="en-US"/>
        </w:rPr>
        <w:t xml:space="preserve">Conceptualize </w:t>
      </w:r>
      <w:r w:rsidRPr="33F3DA20" w:rsidR="33F3DA20">
        <w:rPr>
          <w:rFonts w:ascii="Times New Roman" w:hAnsi="Times New Roman" w:eastAsia="Times New Roman" w:cs="Times New Roman"/>
          <w:b w:val="1"/>
          <w:bCs w:val="1"/>
          <w:i w:val="0"/>
          <w:iCs w:val="0"/>
          <w:noProof w:val="0"/>
          <w:sz w:val="24"/>
          <w:szCs w:val="24"/>
          <w:u w:val="single"/>
          <w:lang w:val="en-US"/>
        </w:rPr>
        <w:t>Questions</w:t>
      </w:r>
    </w:p>
    <w:p w:rsidR="7B0353CB" w:rsidP="7B0353CB" w:rsidRDefault="7B0353CB" w14:paraId="35ABE234" w14:textId="36205628">
      <w:pPr>
        <w:pStyle w:val="Normal"/>
        <w:jc w:val="left"/>
      </w:pPr>
      <w:r w:rsidRPr="4F5D09A5" w:rsidR="4F5D09A5">
        <w:rPr>
          <w:rFonts w:ascii="Times New Roman" w:hAnsi="Times New Roman" w:eastAsia="Times New Roman" w:cs="Times New Roman"/>
          <w:b w:val="1"/>
          <w:bCs w:val="1"/>
          <w:noProof w:val="0"/>
          <w:sz w:val="24"/>
          <w:szCs w:val="24"/>
          <w:lang w:val="en-US"/>
        </w:rPr>
        <w:t xml:space="preserve"> </w:t>
      </w:r>
      <w:proofErr w:type="spellStart"/>
      <w:r w:rsidRPr="4F5D09A5" w:rsidR="4F5D09A5">
        <w:rPr>
          <w:rFonts w:ascii="Times New Roman" w:hAnsi="Times New Roman" w:eastAsia="Times New Roman" w:cs="Times New Roman"/>
          <w:b w:val="1"/>
          <w:bCs w:val="1"/>
          <w:noProof w:val="0"/>
          <w:sz w:val="24"/>
          <w:szCs w:val="24"/>
          <w:lang w:val="en-US"/>
        </w:rPr>
        <w:t>i</w:t>
      </w:r>
      <w:proofErr w:type="spellEnd"/>
      <w:r w:rsidRPr="4F5D09A5" w:rsidR="4F5D09A5">
        <w:rPr>
          <w:rFonts w:ascii="Times New Roman" w:hAnsi="Times New Roman" w:eastAsia="Times New Roman" w:cs="Times New Roman"/>
          <w:b w:val="1"/>
          <w:bCs w:val="1"/>
          <w:noProof w:val="0"/>
          <w:sz w:val="24"/>
          <w:szCs w:val="24"/>
          <w:lang w:val="en-US"/>
        </w:rPr>
        <w:t>.</w:t>
      </w:r>
      <w:r w:rsidRPr="4F5D09A5" w:rsidR="4F5D09A5">
        <w:rPr>
          <w:rFonts w:ascii="Times New Roman" w:hAnsi="Times New Roman" w:eastAsia="Times New Roman" w:cs="Times New Roman"/>
          <w:noProof w:val="0"/>
          <w:sz w:val="24"/>
          <w:szCs w:val="24"/>
          <w:lang w:val="en-US"/>
        </w:rPr>
        <w:t xml:space="preserve"> If you perform the same analysis with different mesh strategies, would you expect the same results? if not, comment on the level of accuracy of the results related to the mesh size. </w:t>
      </w:r>
    </w:p>
    <w:p w:rsidR="7B0353CB" w:rsidP="7B0353CB" w:rsidRDefault="7B0353CB" w14:paraId="48A3FF2B" w14:textId="7DB4F742">
      <w:pPr>
        <w:pStyle w:val="Normal"/>
        <w:jc w:val="left"/>
        <w:rPr>
          <w:rFonts w:ascii="Times New Roman" w:hAnsi="Times New Roman" w:eastAsia="Times New Roman" w:cs="Times New Roman"/>
          <w:noProof w:val="0"/>
          <w:sz w:val="24"/>
          <w:szCs w:val="24"/>
          <w:lang w:val="en-US"/>
        </w:rPr>
      </w:pPr>
      <w:r w:rsidRPr="4F5D09A5" w:rsidR="4F5D09A5">
        <w:rPr>
          <w:rFonts w:ascii="Times New Roman" w:hAnsi="Times New Roman" w:eastAsia="Times New Roman" w:cs="Times New Roman"/>
          <w:noProof w:val="0"/>
          <w:sz w:val="24"/>
          <w:szCs w:val="24"/>
          <w:lang w:val="en-US"/>
        </w:rPr>
        <w:t>This is shown as the cured bracket had a higher elemental mesh count than originally set. Most likely not since a finer mech improves the accuracy by capturing detailed thermal gradients and stress distributions but increases calculation to run the simulation</w:t>
      </w:r>
    </w:p>
    <w:p w:rsidR="63E7BBD4" w:rsidP="63E7BBD4" w:rsidRDefault="63E7BBD4" w14:paraId="2337FBBE" w14:textId="7DEAFD17">
      <w:pPr>
        <w:pStyle w:val="Normal"/>
        <w:jc w:val="left"/>
      </w:pPr>
      <w:r w:rsidRPr="4F5D09A5" w:rsidR="4F5D09A5">
        <w:rPr>
          <w:rFonts w:ascii="Times New Roman" w:hAnsi="Times New Roman" w:eastAsia="Times New Roman" w:cs="Times New Roman"/>
          <w:b w:val="1"/>
          <w:bCs w:val="1"/>
          <w:noProof w:val="0"/>
          <w:sz w:val="24"/>
          <w:szCs w:val="24"/>
          <w:lang w:val="en-US"/>
        </w:rPr>
        <w:t>ii.</w:t>
      </w:r>
      <w:r w:rsidRPr="4F5D09A5" w:rsidR="4F5D09A5">
        <w:rPr>
          <w:rFonts w:ascii="Times New Roman" w:hAnsi="Times New Roman" w:eastAsia="Times New Roman" w:cs="Times New Roman"/>
          <w:noProof w:val="0"/>
          <w:sz w:val="24"/>
          <w:szCs w:val="24"/>
          <w:lang w:val="en-US"/>
        </w:rPr>
        <w:t xml:space="preserve"> What is the basic equation that we need to solve to get the temperature out of heat flux loading conditions? Provide any journal reference to any equations you type.</w:t>
      </w:r>
    </w:p>
    <w:p w:rsidR="33F3DA20" w:rsidP="33F3DA20" w:rsidRDefault="33F3DA20" w14:paraId="3B5468ED" w14:textId="5849D22B">
      <w:pPr>
        <w:pStyle w:val="Normal"/>
        <w:jc w:val="left"/>
        <w:rPr>
          <w:rFonts w:ascii="Times New Roman" w:hAnsi="Times New Roman" w:eastAsia="Times New Roman" w:cs="Times New Roman"/>
          <w:noProof w:val="0"/>
          <w:sz w:val="24"/>
          <w:szCs w:val="24"/>
          <w:lang w:val="en-US"/>
        </w:rPr>
      </w:pPr>
      <w:r w:rsidRPr="1B1C5F40" w:rsidR="1B1C5F40">
        <w:rPr>
          <w:rFonts w:ascii="Times New Roman" w:hAnsi="Times New Roman" w:eastAsia="Times New Roman" w:cs="Times New Roman"/>
          <w:noProof w:val="0"/>
          <w:sz w:val="24"/>
          <w:szCs w:val="24"/>
          <w:lang w:val="en-US"/>
        </w:rPr>
        <w:t xml:space="preserve">Fourier’s Law of Heat Conduction governs thermal diffusion. In WAAM, heat transfer is governed by heat conduction, convection, and radiation during the material deposit. The equation for [3] Ch.1 pg. 4, Fourier’s Law of Heat Conduction is at follows over time: </w:t>
      </w:r>
      <m:oMathPara xmlns:m="http://schemas.openxmlformats.org/officeDocument/2006/math">
        <m:oMath xmlns:m="http://schemas.openxmlformats.org/officeDocument/2006/math">
          <m:r xmlns:m="http://schemas.openxmlformats.org/officeDocument/2006/math">
            <m:t xmlns:m="http://schemas.openxmlformats.org/officeDocument/2006/math">𝑞</m:t>
          </m:r>
          <m:r xmlns:m="http://schemas.openxmlformats.org/officeDocument/2006/math">
            <m:t xmlns:m="http://schemas.openxmlformats.org/officeDocument/2006/math">=−</m:t>
          </m:r>
          <m:r xmlns:m="http://schemas.openxmlformats.org/officeDocument/2006/math">
            <m:t xmlns:m="http://schemas.openxmlformats.org/officeDocument/2006/math">𝑘</m:t>
          </m:r>
          <m:r xmlns:m="http://schemas.openxmlformats.org/officeDocument/2006/math">
            <m:t xmlns:m="http://schemas.openxmlformats.org/officeDocument/2006/math">𝛿</m:t>
          </m:r>
          <m:r xmlns:m="http://schemas.openxmlformats.org/officeDocument/2006/math">
            <m:rPr xmlns:m="http://schemas.openxmlformats.org/officeDocument/2006/math">
              <m:sty m:val="p"/>
            </m:rPr>
            <m:t xmlns:m="http://schemas.openxmlformats.org/officeDocument/2006/math">Τ</m:t>
          </m:r>
          <m:r xmlns:m="http://schemas.openxmlformats.org/officeDocument/2006/math">
            <m:t xmlns:m="http://schemas.openxmlformats.org/officeDocument/2006/math"> </m:t>
          </m:r>
        </m:oMath>
      </m:oMathPara>
    </w:p>
    <w:p w:rsidR="1B1C5F40" w:rsidP="1B1C5F40" w:rsidRDefault="1B1C5F40" w14:paraId="50CD52F1" w14:textId="0B3E8712">
      <w:pPr>
        <w:pStyle w:val="Normal"/>
        <w:jc w:val="center"/>
        <w:rPr>
          <w:rFonts w:ascii="Times New Roman" w:hAnsi="Times New Roman" w:eastAsia="Times New Roman" w:cs="Times New Roman"/>
          <w:noProof w:val="0"/>
          <w:sz w:val="24"/>
          <w:szCs w:val="24"/>
          <w:lang w:val="en-US"/>
        </w:rPr>
      </w:pPr>
      <w:r w:rsidRPr="05A01773" w:rsidR="05A01773">
        <w:rPr>
          <w:rFonts w:ascii="Times New Roman" w:hAnsi="Times New Roman" w:eastAsia="Times New Roman" w:cs="Times New Roman"/>
          <w:b w:val="1"/>
          <w:bCs w:val="1"/>
          <w:noProof w:val="0"/>
          <w:sz w:val="24"/>
          <w:szCs w:val="24"/>
          <w:lang w:val="en-US"/>
        </w:rPr>
        <w:t>q</w:t>
      </w:r>
      <w:r w:rsidRPr="05A01773" w:rsidR="05A01773">
        <w:rPr>
          <w:rFonts w:ascii="Times New Roman" w:hAnsi="Times New Roman" w:eastAsia="Times New Roman" w:cs="Times New Roman"/>
          <w:noProof w:val="0"/>
          <w:sz w:val="24"/>
          <w:szCs w:val="24"/>
          <w:lang w:val="en-US"/>
        </w:rPr>
        <w:t xml:space="preserve"> = heat flux</w:t>
      </w:r>
    </w:p>
    <w:p w:rsidR="1B1C5F40" w:rsidP="1B1C5F40" w:rsidRDefault="1B1C5F40" w14:paraId="1F1C69D9" w14:textId="74DDE56E">
      <w:pPr>
        <w:pStyle w:val="Normal"/>
        <w:jc w:val="center"/>
        <w:rPr>
          <w:rFonts w:ascii="Times New Roman" w:hAnsi="Times New Roman" w:eastAsia="Times New Roman" w:cs="Times New Roman"/>
          <w:noProof w:val="0"/>
          <w:sz w:val="24"/>
          <w:szCs w:val="24"/>
          <w:lang w:val="en-US"/>
        </w:rPr>
      </w:pPr>
      <w:r w:rsidRPr="05A01773" w:rsidR="05A01773">
        <w:rPr>
          <w:rFonts w:ascii="Times New Roman" w:hAnsi="Times New Roman" w:eastAsia="Times New Roman" w:cs="Times New Roman"/>
          <w:b w:val="1"/>
          <w:bCs w:val="1"/>
          <w:noProof w:val="0"/>
          <w:sz w:val="24"/>
          <w:szCs w:val="24"/>
          <w:lang w:val="en-US"/>
        </w:rPr>
        <w:t>k</w:t>
      </w:r>
      <w:r w:rsidRPr="05A01773" w:rsidR="05A01773">
        <w:rPr>
          <w:rFonts w:ascii="Times New Roman" w:hAnsi="Times New Roman" w:eastAsia="Times New Roman" w:cs="Times New Roman"/>
          <w:noProof w:val="0"/>
          <w:sz w:val="24"/>
          <w:szCs w:val="24"/>
          <w:lang w:val="en-US"/>
        </w:rPr>
        <w:t xml:space="preserve"> =thermal conductivity</w:t>
      </w:r>
    </w:p>
    <w:p w:rsidR="1B1C5F40" w:rsidP="1B1C5F40" w:rsidRDefault="1B1C5F40" w14:paraId="22813DAA" w14:textId="32B50175">
      <w:pPr>
        <w:pStyle w:val="Normal"/>
        <w:jc w:val="center"/>
        <w:rPr>
          <w:rFonts w:ascii="Times New Roman" w:hAnsi="Times New Roman" w:eastAsia="Times New Roman" w:cs="Times New Roman"/>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rPr xmlns:m="http://schemas.openxmlformats.org/officeDocument/2006/math">
              <m:sty m:val="p"/>
            </m:rPr>
            <m:t xmlns:m="http://schemas.openxmlformats.org/officeDocument/2006/math">Τ</m:t>
          </m:r>
          <m:r xmlns:m="http://schemas.openxmlformats.org/officeDocument/2006/math">
            <m:t xmlns:m="http://schemas.openxmlformats.org/officeDocument/2006/math"> </m:t>
          </m:r>
        </m:oMath>
      </m:oMathPara>
      <w:r w:rsidRPr="05A01773" w:rsidR="1B1C5F40">
        <w:rPr>
          <w:rFonts w:ascii="Times New Roman" w:hAnsi="Times New Roman" w:eastAsia="Times New Roman" w:cs="Times New Roman"/>
          <w:b w:val="1"/>
          <w:bCs w:val="1"/>
          <w:noProof w:val="0"/>
          <w:sz w:val="24"/>
          <w:szCs w:val="24"/>
          <w:lang w:val="en-US"/>
        </w:rPr>
        <w:t xml:space="preserve">    </w:t>
      </w:r>
      <w:r w:rsidRPr="1B1C5F40" w:rsidR="1B1C5F40">
        <w:rPr>
          <w:rFonts w:ascii="Times New Roman" w:hAnsi="Times New Roman" w:eastAsia="Times New Roman" w:cs="Times New Roman"/>
          <w:noProof w:val="0"/>
          <w:sz w:val="24"/>
          <w:szCs w:val="24"/>
          <w:lang w:val="en-US"/>
        </w:rPr>
        <w:t xml:space="preserve"> = temperature gradient</w:t>
      </w:r>
    </w:p>
    <w:p w:rsidR="63E7BBD4" w:rsidP="63E7BBD4" w:rsidRDefault="63E7BBD4" w14:paraId="3E8D22C8" w14:textId="4F7EBC51">
      <w:pPr>
        <w:pStyle w:val="Normal"/>
        <w:jc w:val="left"/>
      </w:pPr>
      <w:r w:rsidRPr="1B1C5F40" w:rsidR="1B1C5F40">
        <w:rPr>
          <w:rFonts w:ascii="Times New Roman" w:hAnsi="Times New Roman" w:eastAsia="Times New Roman" w:cs="Times New Roman"/>
          <w:noProof w:val="0"/>
          <w:sz w:val="24"/>
          <w:szCs w:val="24"/>
          <w:lang w:val="en-US"/>
        </w:rPr>
        <w:t xml:space="preserve"> </w:t>
      </w:r>
      <w:r w:rsidRPr="1B1C5F40" w:rsidR="1B1C5F40">
        <w:rPr>
          <w:rFonts w:ascii="Times New Roman" w:hAnsi="Times New Roman" w:eastAsia="Times New Roman" w:cs="Times New Roman"/>
          <w:b w:val="1"/>
          <w:bCs w:val="1"/>
          <w:noProof w:val="0"/>
          <w:sz w:val="24"/>
          <w:szCs w:val="24"/>
          <w:lang w:val="en-US"/>
        </w:rPr>
        <w:t xml:space="preserve">iii. </w:t>
      </w:r>
      <w:r w:rsidRPr="1B1C5F40" w:rsidR="1B1C5F40">
        <w:rPr>
          <w:rFonts w:ascii="Times New Roman" w:hAnsi="Times New Roman" w:eastAsia="Times New Roman" w:cs="Times New Roman"/>
          <w:noProof w:val="0"/>
          <w:sz w:val="24"/>
          <w:szCs w:val="24"/>
          <w:lang w:val="en-US"/>
        </w:rPr>
        <w:t>What are the main advantages of AM repair operations?</w:t>
      </w:r>
    </w:p>
    <w:p w:rsidR="1B1C5F40" w:rsidP="1B1C5F40" w:rsidRDefault="1B1C5F40" w14:paraId="10CDC521" w14:textId="7AD8122D">
      <w:pPr>
        <w:pStyle w:val="Normal"/>
        <w:jc w:val="left"/>
        <w:rPr>
          <w:rFonts w:ascii="Times New Roman" w:hAnsi="Times New Roman" w:eastAsia="Times New Roman" w:cs="Times New Roman"/>
          <w:noProof w:val="0"/>
          <w:sz w:val="24"/>
          <w:szCs w:val="24"/>
          <w:lang w:val="en-US"/>
        </w:rPr>
      </w:pPr>
      <w:r w:rsidRPr="05A01773" w:rsidR="05A01773">
        <w:rPr>
          <w:rFonts w:ascii="Times New Roman" w:hAnsi="Times New Roman" w:eastAsia="Times New Roman" w:cs="Times New Roman"/>
          <w:noProof w:val="0"/>
          <w:sz w:val="24"/>
          <w:szCs w:val="24"/>
          <w:lang w:val="en-US"/>
        </w:rPr>
        <w:t xml:space="preserve">Repairs reduces waste during manufacturing, continuous expansion of component lifespan, and enables complex geometry </w:t>
      </w:r>
      <w:r w:rsidRPr="05A01773" w:rsidR="05A01773">
        <w:rPr>
          <w:rFonts w:ascii="Times New Roman" w:hAnsi="Times New Roman" w:eastAsia="Times New Roman" w:cs="Times New Roman"/>
          <w:noProof w:val="0"/>
          <w:sz w:val="24"/>
          <w:szCs w:val="24"/>
          <w:lang w:val="en-US"/>
        </w:rPr>
        <w:t>construction</w:t>
      </w:r>
    </w:p>
    <w:p w:rsidR="63E7BBD4" w:rsidP="63E7BBD4" w:rsidRDefault="63E7BBD4" w14:paraId="76F718D6" w14:textId="57DEA63A">
      <w:pPr>
        <w:pStyle w:val="Normal"/>
        <w:jc w:val="left"/>
      </w:pPr>
      <w:r w:rsidRPr="1B1C5F40" w:rsidR="1B1C5F40">
        <w:rPr>
          <w:rFonts w:ascii="Times New Roman" w:hAnsi="Times New Roman" w:eastAsia="Times New Roman" w:cs="Times New Roman"/>
          <w:noProof w:val="0"/>
          <w:sz w:val="24"/>
          <w:szCs w:val="24"/>
          <w:lang w:val="en-US"/>
        </w:rPr>
        <w:t xml:space="preserve"> </w:t>
      </w:r>
      <w:r w:rsidRPr="1B1C5F40" w:rsidR="1B1C5F40">
        <w:rPr>
          <w:rFonts w:ascii="Times New Roman" w:hAnsi="Times New Roman" w:eastAsia="Times New Roman" w:cs="Times New Roman"/>
          <w:b w:val="1"/>
          <w:bCs w:val="1"/>
          <w:noProof w:val="0"/>
          <w:sz w:val="24"/>
          <w:szCs w:val="24"/>
          <w:lang w:val="en-US"/>
        </w:rPr>
        <w:t>iv.</w:t>
      </w:r>
      <w:r w:rsidRPr="1B1C5F40" w:rsidR="1B1C5F40">
        <w:rPr>
          <w:rFonts w:ascii="Times New Roman" w:hAnsi="Times New Roman" w:eastAsia="Times New Roman" w:cs="Times New Roman"/>
          <w:noProof w:val="0"/>
          <w:sz w:val="24"/>
          <w:szCs w:val="24"/>
          <w:lang w:val="en-US"/>
        </w:rPr>
        <w:t xml:space="preserve"> What is the reason behind choosing the safety factor from 1 to 5? Why not less than 1?</w:t>
      </w:r>
    </w:p>
    <w:p w:rsidR="1B1C5F40" w:rsidP="1B1C5F40" w:rsidRDefault="1B1C5F40" w14:paraId="233DF54E" w14:textId="7E03273F">
      <w:pPr>
        <w:jc w:val="left"/>
      </w:pPr>
      <w:r w:rsidRPr="1B1C5F40" w:rsidR="1B1C5F40">
        <w:rPr>
          <w:rFonts w:ascii="Times New Roman" w:hAnsi="Times New Roman" w:eastAsia="Times New Roman" w:cs="Times New Roman"/>
          <w:noProof w:val="0"/>
          <w:sz w:val="24"/>
          <w:szCs w:val="24"/>
          <w:lang w:val="en-US"/>
        </w:rPr>
        <w:t>It accounts for uncertainties in material properties, loading conditions, and environmental factors to ensure structural reliability.</w:t>
      </w:r>
    </w:p>
    <w:p w:rsidR="63E7BBD4" w:rsidP="63E7BBD4" w:rsidRDefault="63E7BBD4" w14:paraId="30C576DD" w14:textId="4D59B63A">
      <w:pPr>
        <w:pStyle w:val="Normal"/>
        <w:jc w:val="left"/>
      </w:pPr>
      <w:r w:rsidRPr="1B1C5F40" w:rsidR="1B1C5F40">
        <w:rPr>
          <w:rFonts w:ascii="Times New Roman" w:hAnsi="Times New Roman" w:eastAsia="Times New Roman" w:cs="Times New Roman"/>
          <w:b w:val="1"/>
          <w:bCs w:val="1"/>
          <w:noProof w:val="0"/>
          <w:sz w:val="24"/>
          <w:szCs w:val="24"/>
          <w:lang w:val="en-US"/>
        </w:rPr>
        <w:t xml:space="preserve"> v</w:t>
      </w:r>
      <w:r w:rsidRPr="1B1C5F40" w:rsidR="1B1C5F40">
        <w:rPr>
          <w:rFonts w:ascii="Times New Roman" w:hAnsi="Times New Roman" w:eastAsia="Times New Roman" w:cs="Times New Roman"/>
          <w:noProof w:val="0"/>
          <w:sz w:val="24"/>
          <w:szCs w:val="24"/>
          <w:lang w:val="en-US"/>
        </w:rPr>
        <w:t xml:space="preserve">. Does AM repair a viable operation for all kinds of materials? If </w:t>
      </w:r>
      <w:proofErr w:type="gramStart"/>
      <w:r w:rsidRPr="1B1C5F40" w:rsidR="1B1C5F40">
        <w:rPr>
          <w:rFonts w:ascii="Times New Roman" w:hAnsi="Times New Roman" w:eastAsia="Times New Roman" w:cs="Times New Roman"/>
          <w:noProof w:val="0"/>
          <w:sz w:val="24"/>
          <w:szCs w:val="24"/>
          <w:lang w:val="en-US"/>
        </w:rPr>
        <w:t>Yes</w:t>
      </w:r>
      <w:proofErr w:type="gramEnd"/>
      <w:r w:rsidRPr="1B1C5F40" w:rsidR="1B1C5F40">
        <w:rPr>
          <w:rFonts w:ascii="Times New Roman" w:hAnsi="Times New Roman" w:eastAsia="Times New Roman" w:cs="Times New Roman"/>
          <w:noProof w:val="0"/>
          <w:sz w:val="24"/>
          <w:szCs w:val="24"/>
          <w:lang w:val="en-US"/>
        </w:rPr>
        <w:t xml:space="preserve">, how? If </w:t>
      </w:r>
      <w:proofErr w:type="gramStart"/>
      <w:r w:rsidRPr="1B1C5F40" w:rsidR="1B1C5F40">
        <w:rPr>
          <w:rFonts w:ascii="Times New Roman" w:hAnsi="Times New Roman" w:eastAsia="Times New Roman" w:cs="Times New Roman"/>
          <w:noProof w:val="0"/>
          <w:sz w:val="24"/>
          <w:szCs w:val="24"/>
          <w:lang w:val="en-US"/>
        </w:rPr>
        <w:t>No</w:t>
      </w:r>
      <w:proofErr w:type="gramEnd"/>
      <w:r w:rsidRPr="1B1C5F40" w:rsidR="1B1C5F40">
        <w:rPr>
          <w:rFonts w:ascii="Times New Roman" w:hAnsi="Times New Roman" w:eastAsia="Times New Roman" w:cs="Times New Roman"/>
          <w:noProof w:val="0"/>
          <w:sz w:val="24"/>
          <w:szCs w:val="24"/>
          <w:lang w:val="en-US"/>
        </w:rPr>
        <w:t>, why?</w:t>
      </w:r>
    </w:p>
    <w:p w:rsidR="1B1C5F40" w:rsidP="1B1C5F40" w:rsidRDefault="1B1C5F40" w14:paraId="316DFA2E" w14:textId="3FEE6192">
      <w:pPr>
        <w:jc w:val="left"/>
      </w:pPr>
      <w:r w:rsidRPr="05A01773" w:rsidR="05A01773">
        <w:rPr>
          <w:rFonts w:ascii="Times New Roman" w:hAnsi="Times New Roman" w:eastAsia="Times New Roman" w:cs="Times New Roman"/>
          <w:noProof w:val="0"/>
          <w:sz w:val="24"/>
          <w:szCs w:val="24"/>
          <w:lang w:val="en-US"/>
        </w:rPr>
        <w:t>No, AM repair is most effective for metals with good weldability, such as stainless steel 316 and alloys, while brittle or highly heat-sensitive materials pose challenges [1]</w:t>
      </w:r>
    </w:p>
    <w:p w:rsidR="63E7BBD4" w:rsidP="63E7BBD4" w:rsidRDefault="63E7BBD4" w14:paraId="73D0BBC8" w14:textId="616CCDD8">
      <w:pPr>
        <w:pStyle w:val="Normal"/>
        <w:jc w:val="left"/>
      </w:pPr>
      <w:r w:rsidRPr="1B1C5F40" w:rsidR="1B1C5F40">
        <w:rPr>
          <w:rFonts w:ascii="Times New Roman" w:hAnsi="Times New Roman" w:eastAsia="Times New Roman" w:cs="Times New Roman"/>
          <w:noProof w:val="0"/>
          <w:sz w:val="24"/>
          <w:szCs w:val="24"/>
          <w:lang w:val="en-US"/>
        </w:rPr>
        <w:t xml:space="preserve"> </w:t>
      </w:r>
      <w:r w:rsidRPr="1B1C5F40" w:rsidR="1B1C5F40">
        <w:rPr>
          <w:rFonts w:ascii="Times New Roman" w:hAnsi="Times New Roman" w:eastAsia="Times New Roman" w:cs="Times New Roman"/>
          <w:b w:val="1"/>
          <w:bCs w:val="1"/>
          <w:noProof w:val="0"/>
          <w:sz w:val="24"/>
          <w:szCs w:val="24"/>
          <w:lang w:val="en-US"/>
        </w:rPr>
        <w:t>vi</w:t>
      </w:r>
      <w:r w:rsidRPr="1B1C5F40" w:rsidR="1B1C5F40">
        <w:rPr>
          <w:rFonts w:ascii="Times New Roman" w:hAnsi="Times New Roman" w:eastAsia="Times New Roman" w:cs="Times New Roman"/>
          <w:noProof w:val="0"/>
          <w:sz w:val="24"/>
          <w:szCs w:val="24"/>
          <w:lang w:val="en-US"/>
        </w:rPr>
        <w:t xml:space="preserve">. Suppose a bracket is made of metal, ceramic, and plastic, can you apply the same heat load and then structural load in the analysis? If </w:t>
      </w:r>
      <w:proofErr w:type="gramStart"/>
      <w:r w:rsidRPr="1B1C5F40" w:rsidR="1B1C5F40">
        <w:rPr>
          <w:rFonts w:ascii="Times New Roman" w:hAnsi="Times New Roman" w:eastAsia="Times New Roman" w:cs="Times New Roman"/>
          <w:noProof w:val="0"/>
          <w:sz w:val="24"/>
          <w:szCs w:val="24"/>
          <w:lang w:val="en-US"/>
        </w:rPr>
        <w:t>No</w:t>
      </w:r>
      <w:proofErr w:type="gramEnd"/>
      <w:r w:rsidRPr="1B1C5F40" w:rsidR="1B1C5F40">
        <w:rPr>
          <w:rFonts w:ascii="Times New Roman" w:hAnsi="Times New Roman" w:eastAsia="Times New Roman" w:cs="Times New Roman"/>
          <w:noProof w:val="0"/>
          <w:sz w:val="24"/>
          <w:szCs w:val="24"/>
          <w:lang w:val="en-US"/>
        </w:rPr>
        <w:t>, why?</w:t>
      </w:r>
    </w:p>
    <w:p w:rsidR="1B1C5F40" w:rsidP="1B1C5F40" w:rsidRDefault="1B1C5F40" w14:paraId="00071990" w14:textId="0E2DA345">
      <w:pPr>
        <w:jc w:val="left"/>
      </w:pPr>
      <w:r w:rsidRPr="1B1C5F40" w:rsidR="1B1C5F40">
        <w:rPr>
          <w:rFonts w:ascii="Times New Roman" w:hAnsi="Times New Roman" w:eastAsia="Times New Roman" w:cs="Times New Roman"/>
          <w:noProof w:val="0"/>
          <w:sz w:val="24"/>
          <w:szCs w:val="24"/>
          <w:lang w:val="en-US"/>
        </w:rPr>
        <w:t xml:space="preserve">Higher thermal conductivity materials dissipate heat faster, reducing residual stresses, while lower conductivity materials (ceramic to </w:t>
      </w:r>
      <w:r w:rsidRPr="1B1C5F40" w:rsidR="1B1C5F40">
        <w:rPr>
          <w:rFonts w:ascii="Times New Roman" w:hAnsi="Times New Roman" w:eastAsia="Times New Roman" w:cs="Times New Roman"/>
          <w:noProof w:val="0"/>
          <w:sz w:val="24"/>
          <w:szCs w:val="24"/>
          <w:lang w:val="en-US"/>
        </w:rPr>
        <w:t>polymer</w:t>
      </w:r>
      <w:r w:rsidRPr="1B1C5F40" w:rsidR="1B1C5F40">
        <w:rPr>
          <w:rFonts w:ascii="Times New Roman" w:hAnsi="Times New Roman" w:eastAsia="Times New Roman" w:cs="Times New Roman"/>
          <w:noProof w:val="0"/>
          <w:sz w:val="24"/>
          <w:szCs w:val="24"/>
          <w:lang w:val="en-US"/>
        </w:rPr>
        <w:t>) retain heat, increasing thermal gradients and potential distortions.</w:t>
      </w:r>
    </w:p>
    <w:p w:rsidR="5F2B970B" w:rsidP="404E1AD4" w:rsidRDefault="5F2B970B" w14:paraId="74F75C72" w14:textId="02946306">
      <w:pPr>
        <w:pStyle w:val="Normal"/>
        <w:jc w:val="center"/>
        <w:rPr>
          <w:rFonts w:ascii="Times New Roman" w:hAnsi="Times New Roman" w:eastAsia="Times New Roman" w:cs="Times New Roman"/>
          <w:b w:val="1"/>
          <w:bCs w:val="1"/>
          <w:noProof w:val="0"/>
          <w:sz w:val="24"/>
          <w:szCs w:val="24"/>
          <w:u w:val="single"/>
          <w:lang w:val="en-US"/>
        </w:rPr>
      </w:pPr>
      <w:r w:rsidRPr="404E1AD4" w:rsidR="404E1AD4">
        <w:rPr>
          <w:rFonts w:ascii="Times New Roman" w:hAnsi="Times New Roman" w:eastAsia="Times New Roman" w:cs="Times New Roman"/>
          <w:b w:val="1"/>
          <w:bCs w:val="1"/>
          <w:noProof w:val="0"/>
          <w:sz w:val="24"/>
          <w:szCs w:val="24"/>
          <w:u w:val="single"/>
          <w:lang w:val="en-US"/>
        </w:rPr>
        <w:t>Conclusion</w:t>
      </w:r>
    </w:p>
    <w:p w:rsidR="1B1C5F40" w:rsidP="404E1AD4" w:rsidRDefault="1B1C5F40" w14:paraId="30E9DBD5" w14:textId="4B8F7FE5">
      <w:pPr>
        <w:pStyle w:val="Normal"/>
        <w:ind w:firstLine="720"/>
        <w:jc w:val="left"/>
        <w:rPr>
          <w:rFonts w:ascii="Times New Roman" w:hAnsi="Times New Roman" w:eastAsia="Times New Roman" w:cs="Times New Roman"/>
          <w:b w:val="0"/>
          <w:bCs w:val="0"/>
          <w:noProof w:val="0"/>
          <w:sz w:val="24"/>
          <w:szCs w:val="24"/>
          <w:u w:val="none"/>
          <w:lang w:val="en-US"/>
        </w:rPr>
      </w:pPr>
      <w:r w:rsidRPr="404E1AD4" w:rsidR="404E1AD4">
        <w:rPr>
          <w:rFonts w:ascii="Times New Roman" w:hAnsi="Times New Roman" w:eastAsia="Times New Roman" w:cs="Times New Roman"/>
          <w:b w:val="0"/>
          <w:bCs w:val="0"/>
          <w:noProof w:val="0"/>
          <w:sz w:val="24"/>
          <w:szCs w:val="24"/>
          <w:u w:val="none"/>
          <w:lang w:val="en-US"/>
        </w:rPr>
        <w:t xml:space="preserve">Additive Manufacturing is a novel process of modern manufacturing capable of near limitless possibilities for new construction. Material repair and increasing </w:t>
      </w:r>
      <w:proofErr w:type="spellStart"/>
      <w:r w:rsidRPr="404E1AD4" w:rsidR="404E1AD4">
        <w:rPr>
          <w:rFonts w:ascii="Times New Roman" w:hAnsi="Times New Roman" w:eastAsia="Times New Roman" w:cs="Times New Roman"/>
          <w:b w:val="0"/>
          <w:bCs w:val="0"/>
          <w:noProof w:val="0"/>
          <w:sz w:val="24"/>
          <w:szCs w:val="24"/>
          <w:u w:val="none"/>
          <w:lang w:val="en-US"/>
        </w:rPr>
        <w:t>spanlife</w:t>
      </w:r>
      <w:proofErr w:type="spellEnd"/>
      <w:r w:rsidRPr="404E1AD4" w:rsidR="404E1AD4">
        <w:rPr>
          <w:rFonts w:ascii="Times New Roman" w:hAnsi="Times New Roman" w:eastAsia="Times New Roman" w:cs="Times New Roman"/>
          <w:b w:val="0"/>
          <w:bCs w:val="0"/>
          <w:noProof w:val="0"/>
          <w:sz w:val="24"/>
          <w:szCs w:val="24"/>
          <w:u w:val="none"/>
          <w:lang w:val="en-US"/>
        </w:rPr>
        <w:t xml:space="preserve"> is the current endeavor for AM and testing this would change manufacturing tactics. In this study, a bracket of three different simulations was tested to see what a similar real bracket could go through testing different parameters such as stress, strains, deformation, and more. The results of our simulations demonstrate repair applications in high-stress components. The dramatic reduction in stress concentrations observed—from over 2500 MPa in the original and defective states to just 77 MPa in the repaired configuration—illustrates AM's capability to not merely restore but significantly enhance structural integrity. This 97% reduction in equivalent stress, accompanied by a similar 96% decrease in normal stress (from 1380 MPa to 48 MPa), validates the effectiveness of the repair methodology employed. Future works will have to be delivered with a real, physical validation in order to prove this simulation but AM has shown great improvement in these parameters. This transformative approach to future material lifecycle management is a direct change away from high waste techniques. AM helps enable to restore high-stress, high-value parts for continuous construction and testing, leading for a more resilient and sustainable manufacturing practices.</w:t>
      </w:r>
    </w:p>
    <w:p w:rsidR="5F2B970B" w:rsidP="71FA7D54" w:rsidRDefault="5F2B970B" w14:paraId="0EC155EA" w14:textId="23F3446E">
      <w:pPr>
        <w:pStyle w:val="Normal"/>
        <w:jc w:val="center"/>
        <w:rPr>
          <w:rFonts w:ascii="Times New Roman" w:hAnsi="Times New Roman" w:eastAsia="Times New Roman" w:cs="Times New Roman"/>
          <w:b w:val="1"/>
          <w:bCs w:val="1"/>
          <w:noProof w:val="0"/>
          <w:sz w:val="24"/>
          <w:szCs w:val="24"/>
          <w:u w:val="single"/>
          <w:lang w:val="en-US"/>
        </w:rPr>
      </w:pPr>
      <w:r w:rsidRPr="71FA7D54" w:rsidR="71FA7D54">
        <w:rPr>
          <w:rFonts w:ascii="Times New Roman" w:hAnsi="Times New Roman" w:eastAsia="Times New Roman" w:cs="Times New Roman"/>
          <w:b w:val="1"/>
          <w:bCs w:val="1"/>
          <w:noProof w:val="0"/>
          <w:sz w:val="24"/>
          <w:szCs w:val="24"/>
          <w:u w:val="single"/>
          <w:lang w:val="en-US"/>
        </w:rPr>
        <w:t>References</w:t>
      </w:r>
    </w:p>
    <w:p w:rsidR="7F5A350A" w:rsidP="7DEBDA98" w:rsidRDefault="7F5A350A" w14:paraId="77ED3ADC" w14:textId="36B1F8AA">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0BD5CDAE" w:rsidR="0BD5CDAE">
        <w:rPr>
          <w:rFonts w:ascii="Times New Roman" w:hAnsi="Times New Roman" w:eastAsia="Times New Roman" w:cs="Times New Roman"/>
          <w:i w:val="1"/>
          <w:iCs w:val="1"/>
          <w:noProof w:val="0"/>
          <w:sz w:val="24"/>
          <w:szCs w:val="24"/>
          <w:lang w:val="en-US"/>
        </w:rPr>
        <w:t>[1] Additive Manufacturing</w:t>
      </w:r>
      <w:r w:rsidRPr="0BD5CDAE" w:rsidR="0BD5CDAE">
        <w:rPr>
          <w:rFonts w:ascii="Times New Roman" w:hAnsi="Times New Roman" w:eastAsia="Times New Roman" w:cs="Times New Roman"/>
          <w:noProof w:val="0"/>
          <w:sz w:val="24"/>
          <w:szCs w:val="24"/>
          <w:lang w:val="en-US"/>
        </w:rPr>
        <w:t xml:space="preserve">. Additive Manufacturing - an overview | ScienceDirect Topics. (n.d.). </w:t>
      </w:r>
      <w:hyperlink r:id="R9fe6278910f24cf5">
        <w:r w:rsidRPr="0BD5CDAE" w:rsidR="0BD5CDAE">
          <w:rPr>
            <w:rStyle w:val="Hyperlink"/>
            <w:rFonts w:ascii="Times New Roman" w:hAnsi="Times New Roman" w:eastAsia="Times New Roman" w:cs="Times New Roman"/>
            <w:noProof w:val="0"/>
            <w:sz w:val="24"/>
            <w:szCs w:val="24"/>
            <w:lang w:val="en-US"/>
          </w:rPr>
          <w:t>https://www.sciencedirect.com/topics/engineering/additive-manufacturing</w:t>
        </w:r>
      </w:hyperlink>
    </w:p>
    <w:p w:rsidR="0BD5CDAE" w:rsidP="0BD5CDAE" w:rsidRDefault="0BD5CDAE" w14:paraId="34A503CA" w14:textId="1E06C4AC">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34CC3997" w:rsidR="34CC3997">
        <w:rPr>
          <w:rFonts w:ascii="Times New Roman" w:hAnsi="Times New Roman" w:eastAsia="Times New Roman" w:cs="Times New Roman"/>
          <w:noProof w:val="0"/>
          <w:sz w:val="24"/>
          <w:szCs w:val="24"/>
          <w:lang w:val="en-US"/>
        </w:rPr>
        <w:t xml:space="preserve">[2] Mukherjee, T., Zhang, W., &amp; </w:t>
      </w:r>
      <w:proofErr w:type="spellStart"/>
      <w:r w:rsidRPr="34CC3997" w:rsidR="34CC3997">
        <w:rPr>
          <w:rFonts w:ascii="Times New Roman" w:hAnsi="Times New Roman" w:eastAsia="Times New Roman" w:cs="Times New Roman"/>
          <w:noProof w:val="0"/>
          <w:sz w:val="24"/>
          <w:szCs w:val="24"/>
          <w:lang w:val="en-US"/>
        </w:rPr>
        <w:t>DebRoy</w:t>
      </w:r>
      <w:proofErr w:type="spellEnd"/>
      <w:r w:rsidRPr="34CC3997" w:rsidR="34CC3997">
        <w:rPr>
          <w:rFonts w:ascii="Times New Roman" w:hAnsi="Times New Roman" w:eastAsia="Times New Roman" w:cs="Times New Roman"/>
          <w:noProof w:val="0"/>
          <w:sz w:val="24"/>
          <w:szCs w:val="24"/>
          <w:lang w:val="en-US"/>
        </w:rPr>
        <w:t>, T. (2017). "An improved prediction of residual stresses and distortion in additive manufacturing." Computational Materials Science, 126, 360-372.</w:t>
      </w:r>
    </w:p>
    <w:p w:rsidR="34CC3997" w:rsidP="34CC3997" w:rsidRDefault="34CC3997" w14:paraId="73BBD406" w14:textId="4AF6FFB8">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34CC3997" w:rsidR="34CC3997">
        <w:rPr>
          <w:rFonts w:ascii="Times New Roman" w:hAnsi="Times New Roman" w:eastAsia="Times New Roman" w:cs="Times New Roman"/>
          <w:noProof w:val="0"/>
          <w:sz w:val="24"/>
          <w:szCs w:val="24"/>
          <w:lang w:val="en-US"/>
        </w:rPr>
        <w:t>[3] Incropera, F. P., DeWitt, D. P., Bergman, T. L., &amp; Lavine, A. S. (2007). "Fundamentals of Heat and Mass Transfer," 6th Edition, John Wiley &amp; Sons.</w:t>
      </w:r>
    </w:p>
    <w:p w:rsidR="7268357B" w:rsidP="39E16C26" w:rsidRDefault="7268357B" w14:paraId="0644D9B7" w14:textId="12299059">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34CC3997" w:rsidR="34CC3997">
        <w:rPr>
          <w:rFonts w:ascii="Times New Roman" w:hAnsi="Times New Roman" w:eastAsia="Times New Roman" w:cs="Times New Roman"/>
          <w:noProof w:val="0"/>
          <w:sz w:val="24"/>
          <w:szCs w:val="24"/>
          <w:lang w:val="en-US"/>
        </w:rPr>
        <w:t xml:space="preserve">[4] </w:t>
      </w:r>
      <w:r w:rsidRPr="34CC3997" w:rsidR="34CC3997">
        <w:rPr>
          <w:rFonts w:ascii="Times New Roman" w:hAnsi="Times New Roman" w:eastAsia="Times New Roman" w:cs="Times New Roman"/>
          <w:noProof w:val="0"/>
          <w:sz w:val="24"/>
          <w:szCs w:val="24"/>
          <w:lang w:val="en-US"/>
        </w:rPr>
        <w:t>Upmet</w:t>
      </w:r>
      <w:r w:rsidRPr="34CC3997" w:rsidR="34CC3997">
        <w:rPr>
          <w:rFonts w:ascii="Times New Roman" w:hAnsi="Times New Roman" w:eastAsia="Times New Roman" w:cs="Times New Roman"/>
          <w:noProof w:val="0"/>
          <w:sz w:val="24"/>
          <w:szCs w:val="24"/>
          <w:lang w:val="en-US"/>
        </w:rPr>
        <w:t xml:space="preserve">. (n.d.-a). </w:t>
      </w:r>
      <w:hyperlink r:id="R39c6e265e6d04216">
        <w:r w:rsidRPr="34CC3997" w:rsidR="34CC3997">
          <w:rPr>
            <w:rStyle w:val="Hyperlink"/>
            <w:rFonts w:ascii="Times New Roman" w:hAnsi="Times New Roman" w:eastAsia="Times New Roman" w:cs="Times New Roman"/>
            <w:noProof w:val="0"/>
            <w:sz w:val="24"/>
            <w:szCs w:val="24"/>
            <w:lang w:val="en-US"/>
          </w:rPr>
          <w:t>https://www.upmet.com/sites/default/files/datasheets/316-316l.pdf</w:t>
        </w:r>
      </w:hyperlink>
    </w:p>
    <w:p w:rsidR="7F4BE83F" w:rsidP="7F4BE83F" w:rsidRDefault="7F4BE83F" w14:paraId="3CD276A2" w14:textId="6E84E5A5">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34CC3997" w:rsidR="34CC3997">
        <w:rPr>
          <w:rFonts w:ascii="Times New Roman" w:hAnsi="Times New Roman" w:eastAsia="Times New Roman" w:cs="Times New Roman"/>
          <w:noProof w:val="0"/>
          <w:sz w:val="24"/>
          <w:szCs w:val="24"/>
          <w:lang w:val="en-US"/>
        </w:rPr>
        <w:t xml:space="preserve">[5] Lavicka, L. (2025, January 25). </w:t>
      </w:r>
      <w:r w:rsidRPr="34CC3997" w:rsidR="34CC3997">
        <w:rPr>
          <w:rFonts w:ascii="Times New Roman" w:hAnsi="Times New Roman" w:eastAsia="Times New Roman" w:cs="Times New Roman"/>
          <w:i w:val="1"/>
          <w:iCs w:val="1"/>
          <w:noProof w:val="0"/>
          <w:sz w:val="24"/>
          <w:szCs w:val="24"/>
          <w:lang w:val="en-US"/>
        </w:rPr>
        <w:t xml:space="preserve">Performing </w:t>
      </w:r>
      <w:proofErr w:type="spellStart"/>
      <w:r w:rsidRPr="34CC3997" w:rsidR="34CC3997">
        <w:rPr>
          <w:rFonts w:ascii="Times New Roman" w:hAnsi="Times New Roman" w:eastAsia="Times New Roman" w:cs="Times New Roman"/>
          <w:i w:val="1"/>
          <w:iCs w:val="1"/>
          <w:noProof w:val="0"/>
          <w:sz w:val="24"/>
          <w:szCs w:val="24"/>
          <w:lang w:val="en-US"/>
        </w:rPr>
        <w:t>ekill</w:t>
      </w:r>
      <w:proofErr w:type="spellEnd"/>
      <w:r w:rsidRPr="34CC3997" w:rsidR="34CC3997">
        <w:rPr>
          <w:rFonts w:ascii="Times New Roman" w:hAnsi="Times New Roman" w:eastAsia="Times New Roman" w:cs="Times New Roman"/>
          <w:i w:val="1"/>
          <w:iCs w:val="1"/>
          <w:noProof w:val="0"/>
          <w:sz w:val="24"/>
          <w:szCs w:val="24"/>
          <w:lang w:val="en-US"/>
        </w:rPr>
        <w:t xml:space="preserve"> element death in </w:t>
      </w:r>
      <w:proofErr w:type="spellStart"/>
      <w:r w:rsidRPr="34CC3997" w:rsidR="34CC3997">
        <w:rPr>
          <w:rFonts w:ascii="Times New Roman" w:hAnsi="Times New Roman" w:eastAsia="Times New Roman" w:cs="Times New Roman"/>
          <w:i w:val="1"/>
          <w:iCs w:val="1"/>
          <w:noProof w:val="0"/>
          <w:sz w:val="24"/>
          <w:szCs w:val="24"/>
          <w:lang w:val="en-US"/>
        </w:rPr>
        <w:t>ansys</w:t>
      </w:r>
      <w:proofErr w:type="spellEnd"/>
      <w:r w:rsidRPr="34CC3997" w:rsidR="34CC3997">
        <w:rPr>
          <w:rFonts w:ascii="Times New Roman" w:hAnsi="Times New Roman" w:eastAsia="Times New Roman" w:cs="Times New Roman"/>
          <w:i w:val="1"/>
          <w:iCs w:val="1"/>
          <w:noProof w:val="0"/>
          <w:sz w:val="24"/>
          <w:szCs w:val="24"/>
          <w:lang w:val="en-US"/>
        </w:rPr>
        <w:t xml:space="preserve"> mechanical</w:t>
      </w:r>
      <w:r w:rsidRPr="34CC3997" w:rsidR="34CC3997">
        <w:rPr>
          <w:rFonts w:ascii="Times New Roman" w:hAnsi="Times New Roman" w:eastAsia="Times New Roman" w:cs="Times New Roman"/>
          <w:noProof w:val="0"/>
          <w:sz w:val="24"/>
          <w:szCs w:val="24"/>
          <w:lang w:val="en-US"/>
        </w:rPr>
        <w:t xml:space="preserve">. </w:t>
      </w:r>
      <w:proofErr w:type="spellStart"/>
      <w:r w:rsidRPr="34CC3997" w:rsidR="34CC3997">
        <w:rPr>
          <w:rFonts w:ascii="Times New Roman" w:hAnsi="Times New Roman" w:eastAsia="Times New Roman" w:cs="Times New Roman"/>
          <w:noProof w:val="0"/>
          <w:sz w:val="24"/>
          <w:szCs w:val="24"/>
          <w:lang w:val="en-US"/>
        </w:rPr>
        <w:t>SimuTech</w:t>
      </w:r>
      <w:proofErr w:type="spellEnd"/>
      <w:r w:rsidRPr="34CC3997" w:rsidR="34CC3997">
        <w:rPr>
          <w:rFonts w:ascii="Times New Roman" w:hAnsi="Times New Roman" w:eastAsia="Times New Roman" w:cs="Times New Roman"/>
          <w:noProof w:val="0"/>
          <w:sz w:val="24"/>
          <w:szCs w:val="24"/>
          <w:lang w:val="en-US"/>
        </w:rPr>
        <w:t xml:space="preserve"> Group. </w:t>
      </w:r>
      <w:hyperlink r:id="R30a691a5ab064639">
        <w:r w:rsidRPr="34CC3997" w:rsidR="34CC3997">
          <w:rPr>
            <w:rStyle w:val="Hyperlink"/>
            <w:rFonts w:ascii="Times New Roman" w:hAnsi="Times New Roman" w:eastAsia="Times New Roman" w:cs="Times New Roman"/>
            <w:noProof w:val="0"/>
            <w:sz w:val="24"/>
            <w:szCs w:val="24"/>
            <w:lang w:val="en-US"/>
          </w:rPr>
          <w:t>https://simutechgroup.com/performing-ekill-element-death-in-mechanical/?utm_source=chatgpt.com</w:t>
        </w:r>
      </w:hyperlink>
    </w:p>
    <w:p w:rsidR="216D6B14" w:rsidP="216D6B14" w:rsidRDefault="216D6B14" w14:paraId="62BECBB4" w14:textId="5A3C4BFE">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404E1AD4" w:rsidR="404E1AD4">
        <w:rPr>
          <w:rFonts w:ascii="Times New Roman" w:hAnsi="Times New Roman" w:eastAsia="Times New Roman" w:cs="Times New Roman"/>
          <w:noProof w:val="0"/>
          <w:sz w:val="24"/>
          <w:szCs w:val="24"/>
          <w:lang w:val="en-US"/>
        </w:rPr>
        <w:t xml:space="preserve">[6] What is equivalent stress? | Ansys. (n.d.). </w:t>
      </w:r>
      <w:hyperlink r:id="Rffcb663524b04ba3">
        <w:r w:rsidRPr="404E1AD4" w:rsidR="404E1AD4">
          <w:rPr>
            <w:rStyle w:val="Hyperlink"/>
            <w:rFonts w:ascii="Times New Roman" w:hAnsi="Times New Roman" w:eastAsia="Times New Roman" w:cs="Times New Roman"/>
            <w:noProof w:val="0"/>
            <w:sz w:val="24"/>
            <w:szCs w:val="24"/>
            <w:lang w:val="en-US"/>
          </w:rPr>
          <w:t>https://www.ansys.com/blog/what-is-equivalent-stress</w:t>
        </w:r>
      </w:hyperlink>
    </w:p>
    <w:p w:rsidR="216D6B14" w:rsidP="216D6B14" w:rsidRDefault="216D6B14" w14:paraId="33FB060F" w14:textId="71E4AD40">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p>
    <w:p w:rsidR="7F4BE83F" w:rsidP="7F4BE83F" w:rsidRDefault="7F4BE83F" w14:paraId="4CA594E1" w14:textId="7EE83665">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p>
    <w:p w:rsidR="7268357B" w:rsidP="7268357B" w:rsidRDefault="7268357B" w14:paraId="165058EA" w14:textId="604F6F01">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p>
    <w:p w:rsidR="7268357B" w:rsidP="7268357B" w:rsidRDefault="7268357B" w14:paraId="1994AEC2" w14:textId="2E4DA10E">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p>
    <w:p w:rsidR="7F5A350A" w:rsidP="7F5A350A" w:rsidRDefault="7F5A350A" w14:paraId="78341126" w14:textId="764C8685">
      <w:pPr>
        <w:pStyle w:val="Normal"/>
        <w:jc w:val="center"/>
        <w:rPr>
          <w:rFonts w:ascii="Times New Roman" w:hAnsi="Times New Roman" w:eastAsia="Times New Roman" w:cs="Times New Roman"/>
          <w:b w:val="1"/>
          <w:bCs w:val="1"/>
          <w:noProof w:val="0"/>
          <w:sz w:val="24"/>
          <w:szCs w:val="24"/>
          <w:u w:val="singl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4582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758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b40c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a5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21081F"/>
    <w:rsid w:val="0325CD71"/>
    <w:rsid w:val="05014F64"/>
    <w:rsid w:val="05A01773"/>
    <w:rsid w:val="077980AF"/>
    <w:rsid w:val="079EC04B"/>
    <w:rsid w:val="07AE3A60"/>
    <w:rsid w:val="07C542BF"/>
    <w:rsid w:val="088803BA"/>
    <w:rsid w:val="08E69711"/>
    <w:rsid w:val="09AB8420"/>
    <w:rsid w:val="0A8617F9"/>
    <w:rsid w:val="0BD5CDAE"/>
    <w:rsid w:val="0F681629"/>
    <w:rsid w:val="10E3BD39"/>
    <w:rsid w:val="1158F78A"/>
    <w:rsid w:val="14CF9CBA"/>
    <w:rsid w:val="1562C710"/>
    <w:rsid w:val="15E4CF45"/>
    <w:rsid w:val="17DE8BC3"/>
    <w:rsid w:val="1B1C5F40"/>
    <w:rsid w:val="1B552014"/>
    <w:rsid w:val="1BECF7CD"/>
    <w:rsid w:val="1CE77B3C"/>
    <w:rsid w:val="1E2977EA"/>
    <w:rsid w:val="1F48BDC3"/>
    <w:rsid w:val="2134D209"/>
    <w:rsid w:val="216D6B14"/>
    <w:rsid w:val="21C53930"/>
    <w:rsid w:val="2521081F"/>
    <w:rsid w:val="266A4E95"/>
    <w:rsid w:val="28FAB07F"/>
    <w:rsid w:val="2B39B218"/>
    <w:rsid w:val="2B55DEEB"/>
    <w:rsid w:val="2D19CAB4"/>
    <w:rsid w:val="30DF58F8"/>
    <w:rsid w:val="30EE1A82"/>
    <w:rsid w:val="312E58C5"/>
    <w:rsid w:val="33F3DA20"/>
    <w:rsid w:val="34CC3997"/>
    <w:rsid w:val="36E56758"/>
    <w:rsid w:val="380CA275"/>
    <w:rsid w:val="3907761A"/>
    <w:rsid w:val="39E16C26"/>
    <w:rsid w:val="3BC105BC"/>
    <w:rsid w:val="3BF25233"/>
    <w:rsid w:val="3C9FE10B"/>
    <w:rsid w:val="3CC267B4"/>
    <w:rsid w:val="3DFF5459"/>
    <w:rsid w:val="404D846E"/>
    <w:rsid w:val="404E1AD4"/>
    <w:rsid w:val="4090B0C1"/>
    <w:rsid w:val="427190D5"/>
    <w:rsid w:val="4387357A"/>
    <w:rsid w:val="445F064B"/>
    <w:rsid w:val="466E85F6"/>
    <w:rsid w:val="46AC64B7"/>
    <w:rsid w:val="47DA28F5"/>
    <w:rsid w:val="48E26CBE"/>
    <w:rsid w:val="49BD7761"/>
    <w:rsid w:val="4DE9401D"/>
    <w:rsid w:val="4F5D09A5"/>
    <w:rsid w:val="502453A4"/>
    <w:rsid w:val="5033C23A"/>
    <w:rsid w:val="52331C6A"/>
    <w:rsid w:val="5585C115"/>
    <w:rsid w:val="55F49D77"/>
    <w:rsid w:val="5903E779"/>
    <w:rsid w:val="5B676D7F"/>
    <w:rsid w:val="5F2B970B"/>
    <w:rsid w:val="61F30696"/>
    <w:rsid w:val="63E7BBD4"/>
    <w:rsid w:val="6985BE9A"/>
    <w:rsid w:val="69D87919"/>
    <w:rsid w:val="6B951B4A"/>
    <w:rsid w:val="6EB69B72"/>
    <w:rsid w:val="6FF40324"/>
    <w:rsid w:val="6FF5C2B0"/>
    <w:rsid w:val="71FA7D54"/>
    <w:rsid w:val="7268357B"/>
    <w:rsid w:val="72E8F4FB"/>
    <w:rsid w:val="77637E03"/>
    <w:rsid w:val="77D74374"/>
    <w:rsid w:val="780BC170"/>
    <w:rsid w:val="7938FCCD"/>
    <w:rsid w:val="794844D8"/>
    <w:rsid w:val="7B00BD9E"/>
    <w:rsid w:val="7B0353CB"/>
    <w:rsid w:val="7DEBDA98"/>
    <w:rsid w:val="7F4BE83F"/>
    <w:rsid w:val="7F5A3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85AC"/>
  <w15:chartTrackingRefBased/>
  <w15:docId w15:val="{3099024D-84FB-489E-A917-D683B403EA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795177db6c2d4719" /><Relationship Type="http://schemas.openxmlformats.org/officeDocument/2006/relationships/image" Target="/media/imagea.png" Id="Rcb4819bdcce44107" /><Relationship Type="http://schemas.openxmlformats.org/officeDocument/2006/relationships/image" Target="/media/imageb.png" Id="R6372b58ed30e46cc" /><Relationship Type="http://schemas.openxmlformats.org/officeDocument/2006/relationships/numbering" Target="numbering.xml" Id="R020dab3fe923425a" /><Relationship Type="http://schemas.openxmlformats.org/officeDocument/2006/relationships/image" Target="/media/imagef.png" Id="Ra275f6fe4a30458e" /><Relationship Type="http://schemas.openxmlformats.org/officeDocument/2006/relationships/image" Target="/media/image10.png" Id="Rf11d42207c2641dc" /><Relationship Type="http://schemas.openxmlformats.org/officeDocument/2006/relationships/image" Target="/media/image13.png" Id="R206f3c0a3b5349a5" /><Relationship Type="http://schemas.openxmlformats.org/officeDocument/2006/relationships/image" Target="/media/image14.png" Id="R02d201aa11734304" /><Relationship Type="http://schemas.openxmlformats.org/officeDocument/2006/relationships/image" Target="/media/image15.png" Id="R98679f5ef655459f" /><Relationship Type="http://schemas.openxmlformats.org/officeDocument/2006/relationships/image" Target="/media/image16.png" Id="Rb1ad0bd168584b59" /><Relationship Type="http://schemas.openxmlformats.org/officeDocument/2006/relationships/image" Target="/media/image17.png" Id="R6fdd01e6f13b469a" /><Relationship Type="http://schemas.openxmlformats.org/officeDocument/2006/relationships/image" Target="/media/image18.png" Id="R346497134d764936" /><Relationship Type="http://schemas.openxmlformats.org/officeDocument/2006/relationships/image" Target="/media/image19.png" Id="Rc384faa7796043b1" /><Relationship Type="http://schemas.openxmlformats.org/officeDocument/2006/relationships/image" Target="/media/image1a.png" Id="R5e8e0d83c31641b3" /><Relationship Type="http://schemas.openxmlformats.org/officeDocument/2006/relationships/image" Target="/media/image1b.png" Id="R675133f3123d4bbf" /><Relationship Type="http://schemas.openxmlformats.org/officeDocument/2006/relationships/image" Target="/media/image1c.png" Id="Rc463b1da9fcb4b70" /><Relationship Type="http://schemas.openxmlformats.org/officeDocument/2006/relationships/image" Target="/media/image1e.png" Id="R4458d55b47f845a9" /><Relationship Type="http://schemas.openxmlformats.org/officeDocument/2006/relationships/image" Target="/media/image1f.png" Id="R6a5e31cb3c4b4e4f" /><Relationship Type="http://schemas.openxmlformats.org/officeDocument/2006/relationships/image" Target="/media/image20.png" Id="Rc248b8c00cd0480c" /><Relationship Type="http://schemas.openxmlformats.org/officeDocument/2006/relationships/image" Target="/media/image22.png" Id="Rf9561f23390e467d" /><Relationship Type="http://schemas.openxmlformats.org/officeDocument/2006/relationships/image" Target="/media/image23.png" Id="R71cf5f2ad8344b51" /><Relationship Type="http://schemas.openxmlformats.org/officeDocument/2006/relationships/hyperlink" Target="https://www.sciencedirect.com/topics/engineering/additive-manufacturing" TargetMode="External" Id="R9fe6278910f24cf5" /><Relationship Type="http://schemas.openxmlformats.org/officeDocument/2006/relationships/hyperlink" Target="https://www.upmet.com/sites/default/files/datasheets/316-316l.pdf" TargetMode="External" Id="R39c6e265e6d04216" /><Relationship Type="http://schemas.openxmlformats.org/officeDocument/2006/relationships/hyperlink" Target="https://simutechgroup.com/performing-ekill-element-death-in-mechanical/?utm_source=chatgpt.com" TargetMode="External" Id="R30a691a5ab064639" /><Relationship Type="http://schemas.openxmlformats.org/officeDocument/2006/relationships/image" Target="/media/image25.png" Id="R864a96bab07f46ad" /><Relationship Type="http://schemas.openxmlformats.org/officeDocument/2006/relationships/image" Target="/media/image26.png" Id="R6fa45e4e55984628" /><Relationship Type="http://schemas.openxmlformats.org/officeDocument/2006/relationships/image" Target="/media/image27.png" Id="R058be6f9e5a141c8" /><Relationship Type="http://schemas.openxmlformats.org/officeDocument/2006/relationships/image" Target="/media/image28.png" Id="R967999515b834f00" /><Relationship Type="http://schemas.openxmlformats.org/officeDocument/2006/relationships/hyperlink" Target="https://www.ansys.com/blog/what-is-equivalent-stress" TargetMode="External" Id="Rffcb663524b04b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2025-01-30T14:42:42.5650665Z</dcterms:created>
  <dcterms:modified xsi:type="dcterms:W3CDTF">2025-04-03T15:43:14.9058024Z</dcterms:modified>
  <dc:creator>Jose Rodriguez</dc:creator>
  <lastModifiedBy>Jose Rodriguez</lastModifiedBy>
</coreProperties>
</file>