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INFORME TÉCNICO DE AUDITORÍA DE SEGURIDAD WEB - BLACKHARRIER WEB SENTINEL</w:t>
      </w:r>
    </w:p>
    <w:p/>
    <w:p>
      <w:r>
        <w:t>Proyecto: Auditoría Web - 2026-05-06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3</w:t>
      </w:r>
    </w:p>
    <w:p>
      <w:r>
        <w:t>Fecha de generación: 06/05/2026 09:25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53 comprobaciones automatizadas sobre el objetivo definido. Se han identificado 7 hallazgos que requieren revisión y 2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7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25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administrativa candidata. Presenta pantalla/control de autenticación: Formulario dinámico detectado con Playwright.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312</w:t>
      </w:r>
    </w:p>
    <w:p>
      <w:r>
        <w:t>Rutas relevantes reportables: 2</w:t>
      </w:r>
    </w:p>
    <w:p>
      <w:r>
        <w:t>Rutas de autenticación: 1</w:t>
      </w:r>
    </w:p>
    <w:p>
      <w:r>
        <w:t>Rutas de registro: 0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299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https://glutenzero.es/login | URL final: https://glutenzero.es/es/login | HTTP: 200 | Clasificación: auth | Tipo formulario: Formulario dinámico detectado con Playwright | Formularios detectados: 1 | Inputs renderizados: 2 | Botones/enlaces: 14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Permissions-Policy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política restrictiva para cámara, micrófono, geolocalización y APIs sensibles.</w:t>
            </w:r>
          </w:p>
        </w:tc>
      </w:tr>
      <w:tr>
        <w:tc>
          <w:tcPr>
            <w:tcW w:type="dxa" w:w="2131"/>
          </w:tcPr>
          <w:p>
            <w: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Referrer-Policy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Referrer-Policy: no-referrer o strict-origin-when-cross-origin.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Enlace de registro detectado - https://glutenzero.es/es; Formulario dinámico detectado (Playwright) - https://glutenzero.es/es/login; Endpoint de autenticación detectado - https://glutenzero.es/login; Formulario dinámico detectado (Playwright) - https://gluten...</w:t>
            </w:r>
          </w:p>
        </w:tc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SQLi/bypass en autenticación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3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1 formulario(s) detectado(s) (Formulario dinámico detectado con Playwright).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