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52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mplementos-del-documento-sarqu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COMPLEMENTOS DEL DOCUMENTO SARQUE</w:t>
      </w:r>
    </w:p>
    <w:p>
      <w:pPr>
        <w:pStyle w:val="FirstParagraph"/>
      </w:pPr>
      <w:r>
        <w:t xml:space="preserve">Este documento complementa el Trabajo Dirigido SARQUE con cuatro elementos solicitados:</w:t>
      </w:r>
      <w:r>
        <w:t xml:space="preserve"> </w:t>
      </w:r>
      <w:r>
        <w:t xml:space="preserve">1. Desarrollo completo del Modelo DRA</w:t>
      </w:r>
      <w:r>
        <w:t xml:space="preserve"> </w:t>
      </w:r>
      <w:r>
        <w:t xml:space="preserve">2. Diagrama de Clases</w:t>
      </w:r>
      <w:r>
        <w:t xml:space="preserve"> </w:t>
      </w:r>
      <w:r>
        <w:t xml:space="preserve">3. Esquema de Conexión Hidráulico-Eléctrico</w:t>
      </w:r>
      <w:r>
        <w:t xml:space="preserve"> </w:t>
      </w:r>
      <w:r>
        <w:t xml:space="preserve">4. Diseño Circuital</w:t>
      </w:r>
    </w:p>
    <w:p>
      <w:r>
        <w:pict>
          <v:rect style="width:0;height:1.5pt" o:hralign="center" o:hrstd="t" o:hr="t"/>
        </w:pict>
      </w:r>
    </w:p>
    <w:bookmarkEnd w:id="20"/>
    <w:bookmarkStart w:id="29" w:name="X9fd5b8e75d090a39585bbbe8397680dfdf05aa5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MODELO DE DESARROLLO RÁPIDO DE APLICACIONES (DRA / RAD) APLICADO A SARQUE</w:t>
      </w:r>
    </w:p>
    <w:bookmarkStart w:id="21" w:name="fundamento-teórico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1.1. Fundamento teórico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Desarrollo Rápido de Aplicaciones (DRA)</w:t>
      </w:r>
      <w:r>
        <w:t xml:space="preserve">, propuesto por James Martin en 1991, es una metodología de desarrollo iterativo que prioriza la entrega temprana de prototipos funcionales por sobre la documentación extensiva. Se basa en cuatro principios: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Reducción del tiempo de desarrollo</w:t>
      </w:r>
      <w:r>
        <w:t xml:space="preserve"> </w:t>
      </w:r>
      <w:r>
        <w:t xml:space="preserve">mediante ciclos iterativos cortos.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Participación activa del usuario final</w:t>
      </w:r>
      <w:r>
        <w:t xml:space="preserve"> </w:t>
      </w:r>
      <w:r>
        <w:t xml:space="preserve">en cada iteración.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Uso intensivo de componentes reutilizables</w:t>
      </w:r>
      <w:r>
        <w:t xml:space="preserve"> </w:t>
      </w:r>
      <w:r>
        <w:t xml:space="preserve">y frameworks de generación rápida.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Construcción incremental</w:t>
      </w:r>
      <w:r>
        <w:t xml:space="preserve"> </w:t>
      </w:r>
      <w:r>
        <w:t xml:space="preserve">con prototipos evolutivos.</w:t>
      </w:r>
    </w:p>
    <w:bookmarkEnd w:id="21"/>
    <w:bookmarkStart w:id="26" w:name="X3cd81af8c10975d86c0d02b27c733bd865a4b9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1.2. Las cuatro fases del DRA y su aplicación en SARQUE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CICLO DE VIDA DRA — SARQUE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FASE 1           FASE 2           FASE 3           FASE 4      │</w:t>
      </w:r>
      <w:r>
        <w:br/>
      </w:r>
      <w:r>
        <w:rPr>
          <w:rStyle w:val="VerbatimChar"/>
        </w:rPr>
        <w:t xml:space="preserve">│  Planificación → Diseño del    →  Construcción  →  Transición   │</w:t>
      </w:r>
      <w:r>
        <w:br/>
      </w:r>
      <w:r>
        <w:rPr>
          <w:rStyle w:val="VerbatimChar"/>
        </w:rPr>
        <w:t xml:space="preserve">│  de Requisitos   Usuario          (Rápida)         (Implem.)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2" w:name="fase-1-planificación-de-requisitos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1.2.1. FASE 1 — Planificación de Requisitos</w:t>
      </w:r>
    </w:p>
    <w:p>
      <w:pPr>
        <w:pStyle w:val="FirstParagraph"/>
      </w:pPr>
      <w:r>
        <w:t xml:space="preserve">Esta fase definió el alcance y los requisitos del sistema mediante reuniones con la propietaria del parque (Sra. Eliana Soria Yapur) y observación directa del trabajo de los 6 jardineros.</w:t>
      </w:r>
    </w:p>
    <w:p>
      <w:pPr>
        <w:pStyle w:val="BodyText"/>
      </w:pPr>
      <w:r>
        <w:rPr>
          <w:bCs/>
          <w:b/>
        </w:rPr>
        <w:t xml:space="preserve">Actividades realizadas: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8"/>
        <w:gridCol w:w="3762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Entrevista no estructurada a la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Identificación del problema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Observación directa de jornadas de riego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Relevamiento del plano hídrico del parque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anotado con 41 puntos y red de cañerías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del cronograma semanal en 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de horarios por 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 requerimientos funcionales y no funcionales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RF01-RF09 / RNF01-RNF06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días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Acuerdo de alcance:</w:t>
      </w:r>
      <w:r>
        <w:t xml:space="preserve"> </w:t>
      </w:r>
      <w:r>
        <w:t xml:space="preserve">- Sistema automatizado con 6 controladores BL-KR + 22 electroválvulas.</w:t>
      </w:r>
      <w:r>
        <w:t xml:space="preserve"> </w:t>
      </w:r>
      <w:r>
        <w:t xml:space="preserve">- Plataforma web complementaria (sin reportes en tiempo real).</w:t>
      </w:r>
      <w:r>
        <w:t xml:space="preserve"> </w:t>
      </w:r>
      <w:r>
        <w:t xml:space="preserve">- Programación de controladores con app oficial K-RainBL.</w:t>
      </w:r>
      <w:r>
        <w:t xml:space="preserve"> </w:t>
      </w:r>
      <w:r>
        <w:t xml:space="preserve">- No se requiere ESP32 ni infraestructura WiFi adicional.</w:t>
      </w:r>
    </w:p>
    <w:bookmarkEnd w:id="22"/>
    <w:bookmarkStart w:id="23" w:name="fase-2-diseño-del-usuario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1.2.2. FASE 2 — Diseño del Usuario</w:t>
      </w:r>
    </w:p>
    <w:p>
      <w:pPr>
        <w:pStyle w:val="FirstParagraph"/>
      </w:pPr>
      <w:r>
        <w:t xml:space="preserve">En esta fase se construyeron prototipos visuales de la interfaz web y se validaron con la administración antes de codificar.</w:t>
      </w:r>
    </w:p>
    <w:p>
      <w:pPr>
        <w:pStyle w:val="BodyText"/>
      </w:pPr>
      <w:r>
        <w:rPr>
          <w:bCs/>
          <w:b/>
        </w:rPr>
        <w:t xml:space="preserve">Actividades realizadas: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04"/>
        <w:gridCol w:w="50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generado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Wireframes de las páginas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Bocetos del Dashboard, Cronograma, Sectores, 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Definición del modelo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Entidad-Relación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la paleta de colores del 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de color: amarillo (2h), verde (1.5h), azul (1h)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con la propietaria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Iteraciones sobre estructura de cronograma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de arquitectura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de Componentes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Iteraciones de diseño: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Iteración 1:</w:t>
      </w:r>
      <w:r>
        <w:t xml:space="preserve"> </w:t>
      </w:r>
      <w:r>
        <w:t xml:space="preserve">prototipo de Dashboard con sector activo en tiempo real.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Iteración 2:</w:t>
      </w:r>
      <w:r>
        <w:t xml:space="preserve"> </w:t>
      </w:r>
      <w:r>
        <w:t xml:space="preserve">cronograma editable tipo tabla Excel con colores por duración.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Iteración 3:</w:t>
      </w:r>
      <w:r>
        <w:t xml:space="preserve"> </w:t>
      </w:r>
      <w:r>
        <w:t xml:space="preserve">página de reportes con gráficos de barra y ranking de sectores.</w:t>
      </w:r>
    </w:p>
    <w:bookmarkEnd w:id="23"/>
    <w:bookmarkStart w:id="24" w:name="fase-3-construcción-rápida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1.2.3. FASE 3 — Construcción Rápida</w:t>
      </w:r>
    </w:p>
    <w:p>
      <w:pPr>
        <w:pStyle w:val="FirstParagraph"/>
      </w:pPr>
      <w:r>
        <w:t xml:space="preserve">Esta fase implementó la plataforma web SARQUE utilizando un stack tecnológico moderno orientado a desarrollo rápido.</w:t>
      </w:r>
    </w:p>
    <w:p>
      <w:pPr>
        <w:pStyle w:val="BodyText"/>
      </w:pPr>
      <w:r>
        <w:rPr>
          <w:bCs/>
          <w:b/>
        </w:rPr>
        <w:t xml:space="preserve">Stack tecnológico utilizado: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1"/>
        <w:gridCol w:w="1853"/>
        <w:gridCol w:w="50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de uso en DRA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Module Reload permite ver cambios al instante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 accesibles preconstruidos (no se reescribe HTML/CSS desde cero)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 + Auth + API 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sin necesidad de programar API: PostgREST genera endpoints automáticamente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React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Manejo declarativo de datos del servidor con caché automática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Esquemas de validación tipados que se reutilizan en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Lovable.dev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Despliegue continuo a cada commit (CI/CD automático)</w:t>
            </w:r>
          </w:p>
        </w:tc>
      </w:tr>
    </w:tbl>
    <w:p>
      <w:pPr>
        <w:pStyle w:val="BodyText"/>
      </w:pPr>
      <w:r>
        <w:rPr>
          <w:bCs/>
          <w:b/>
        </w:rPr>
        <w:t xml:space="preserve">Incrementos del desarrollo: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432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Incremento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entregada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 usuarios + esquema de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Sectores (catálogo)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visual editable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con sector activo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simulados con 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del login (decisión final del usuario)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14</w:t>
            </w:r>
          </w:p>
        </w:tc>
      </w:tr>
    </w:tbl>
    <w:bookmarkEnd w:id="24"/>
    <w:bookmarkStart w:id="25" w:name="fase-4-transición-e-implementación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1.2.4. FASE 4 — Transición e Implementación</w:t>
      </w:r>
    </w:p>
    <w:p>
      <w:pPr>
        <w:pStyle w:val="FirstParagraph"/>
      </w:pPr>
      <w:r>
        <w:t xml:space="preserve">Esta fase puso el sistema en operación real en el parque y capacitó al personal.</w:t>
      </w:r>
    </w:p>
    <w:p>
      <w:pPr>
        <w:pStyle w:val="BodyText"/>
      </w:pPr>
      <w:r>
        <w:rPr>
          <w:bCs/>
          <w:b/>
        </w:rPr>
        <w:t xml:space="preserve">Actividades realizadas: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Despliegue del sitio web SARQUE en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accesible desde cualquier dispositivo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Migración del cronograma de papel a la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sectores registrados + ~28 horarios semanales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Programación física de los 6 controladores BL-KR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cargado en cada BL-KR vía K-RainBL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Capacitación a la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 SARQUE entregado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aceptación en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los 4 escenarios principales</w:t>
            </w:r>
          </w:p>
        </w:tc>
      </w:tr>
    </w:tbl>
    <w:bookmarkEnd w:id="25"/>
    <w:bookmarkEnd w:id="26"/>
    <w:bookmarkStart w:id="27" w:name="ventajas-del-dra-observadas-en-sarqu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1.3. Ventajas del DRA observadas en SARQUE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Reducción del tiempo total</w:t>
      </w:r>
      <w:r>
        <w:t xml:space="preserve"> </w:t>
      </w:r>
      <w:r>
        <w:t xml:space="preserve">de desarrollo a ~4 semanas para la plataforma web.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Retroalimentación temprana</w:t>
      </w:r>
      <w:r>
        <w:t xml:space="preserve">: cambios solicitados por la administración (eliminación del login, eliminación del módulo histórico) se implementaron sin reescribir el sistema.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Calidad visible desde el primer incremento</w:t>
      </w:r>
      <w:r>
        <w:t xml:space="preserve">, lo que aumentó la confianza del cliente en el proyecto.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 moderno</w:t>
      </w:r>
      <w:r>
        <w:t xml:space="preserve"> </w:t>
      </w:r>
      <w:r>
        <w:t xml:space="preserve">que permite mantenimiento futuro sin dependencias obsoletas.</w:t>
      </w:r>
    </w:p>
    <w:bookmarkEnd w:id="27"/>
    <w:bookmarkStart w:id="28" w:name="X7bc2b8b8c09251d0f8c1a2d134500f4d4c7859d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1.4. Cronograma DRA — Diagrama de Gantt resumido</w:t>
      </w:r>
    </w:p>
    <w:p>
      <w:pPr>
        <w:pStyle w:val="SourceCode"/>
      </w:pPr>
      <w:r>
        <w:rPr>
          <w:rStyle w:val="VerbatimChar"/>
        </w:rPr>
        <w:t xml:space="preserve">Semana:    1   2   3   4   5   6   7   8   9   10  11  12  13  14  15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F1 Plan:   ███████████</w:t>
      </w:r>
      <w:r>
        <w:br/>
      </w:r>
      <w:r>
        <w:rPr>
          <w:rStyle w:val="VerbatimChar"/>
        </w:rPr>
        <w:t xml:space="preserve">F2 Diseño:         ███████</w:t>
      </w:r>
      <w:r>
        <w:br/>
      </w:r>
      <w:r>
        <w:rPr>
          <w:rStyle w:val="VerbatimChar"/>
        </w:rPr>
        <w:t xml:space="preserve">F3 Const:                  ███████████████████████</w:t>
      </w:r>
      <w:r>
        <w:br/>
      </w:r>
      <w:r>
        <w:rPr>
          <w:rStyle w:val="VerbatimChar"/>
        </w:rPr>
        <w:t xml:space="preserve">F4 Trans:                                              ████████████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diagrama-de-clase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DIAGRAMA DE CLASES</w:t>
      </w:r>
    </w:p>
    <w:p>
      <w:pPr>
        <w:pStyle w:val="FirstParagraph"/>
      </w:pPr>
      <w:r>
        <w:t xml:space="preserve">El diagrama de clases UML del sistema SARQUE modela las entidades principales del dominio y sus relaciones, siguiendo el paradigma orientado a objetos.</w:t>
      </w:r>
    </w:p>
    <w:p>
      <w:pPr>
        <w:pStyle w:val="CaptionedFigure"/>
      </w:pPr>
      <w:r>
        <w:drawing>
          <wp:inline>
            <wp:extent cx="5334000" cy="7910014"/>
            <wp:effectExtent b="0" l="0" r="0" t="0"/>
            <wp:docPr descr="Diagrama de Clases SARQUE" title="" id="31" name="Picture"/>
            <a:graphic>
              <a:graphicData uri="http://schemas.openxmlformats.org/drawingml/2006/picture">
                <pic:pic>
                  <pic:nvPicPr>
                    <pic:cNvPr descr="diagramas/DiagramaClases_SARQU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0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Clases SARQUE</w:t>
      </w:r>
    </w:p>
    <w:p>
      <w:pPr>
        <w:pStyle w:val="BodyText"/>
      </w:pPr>
      <w:r>
        <w:rPr>
          <w:iCs/>
          <w:i/>
        </w:rPr>
        <w:t xml:space="preserve">Figura. Diagrama de Clases — Plataforma SARQUE. Fuente: Elaboración propia, 2026.</w:t>
      </w:r>
    </w:p>
    <w:bookmarkStart w:id="40" w:name="descripción-de-las-clase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2.1. Descripción de las clases</w:t>
      </w:r>
    </w:p>
    <w:bookmarkStart w:id="33" w:name="sector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rPr>
          <w:rStyle w:val="VerbatimChar"/>
        </w:rPr>
        <w:t xml:space="preserve">Sector</w:t>
      </w:r>
    </w:p>
    <w:p>
      <w:pPr>
        <w:pStyle w:val="FirstParagraph"/>
      </w:pPr>
      <w:r>
        <w:t xml:space="preserve">Representa una zona del parque con vegetación específica que recibe riego.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t xml:space="preserve">id, nombre, duracion_minutos, color, descripcion, activo, created_at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principales:</w:t>
      </w:r>
      <w:r>
        <w:t xml:space="preserve"> </w:t>
      </w:r>
      <w:r>
        <w:rPr>
          <w:rStyle w:val="VerbatimChar"/>
        </w:rPr>
        <w:t xml:space="preserve">crear()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eliminar()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asignarHorario()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calcularVolumenAgua()</w:t>
      </w:r>
    </w:p>
    <w:bookmarkEnd w:id="33"/>
    <w:bookmarkStart w:id="34" w:name="horariorieg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rPr>
          <w:rStyle w:val="VerbatimChar"/>
        </w:rPr>
        <w:t xml:space="preserve">HorarioRiego</w:t>
      </w:r>
    </w:p>
    <w:p>
      <w:pPr>
        <w:pStyle w:val="FirstParagraph"/>
      </w:pPr>
      <w:r>
        <w:t xml:space="preserve">Registra cuándo (día y hora) se debe regar un sector específico.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t xml:space="preserve">id, sector_id, dia_semana, hora_inicio, minuto_inicio, activo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principales:</w:t>
      </w:r>
      <w:r>
        <w:t xml:space="preserve"> </w:t>
      </w:r>
      <w:r>
        <w:rPr>
          <w:rStyle w:val="VerbatimChar"/>
        </w:rPr>
        <w:t xml:space="preserve">crear()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desactivar()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obtenerHorariosPorDia()</w:t>
      </w:r>
    </w:p>
    <w:bookmarkEnd w:id="34"/>
    <w:bookmarkStart w:id="35" w:name="cronograma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rPr>
          <w:rStyle w:val="VerbatimChar"/>
        </w:rPr>
        <w:t xml:space="preserve">Cronograma</w:t>
      </w:r>
    </w:p>
    <w:p>
      <w:pPr>
        <w:pStyle w:val="FirstParagraph"/>
      </w:pPr>
      <w:r>
        <w:t xml:space="preserve">Clase de servicio que agrupa los horarios y proporciona vistas agregadas (semanal, diaria, próximo riego).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 clave:</w:t>
      </w:r>
      <w:r>
        <w:t xml:space="preserve"> </w:t>
      </w:r>
      <w:r>
        <w:rPr>
          <w:rStyle w:val="VerbatimChar"/>
        </w:rPr>
        <w:t xml:space="preserve">obtenerSemana()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obtenerHoy()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obtenerSectorActivo()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obtenerProximoRiego()</w:t>
      </w:r>
    </w:p>
    <w:bookmarkEnd w:id="35"/>
    <w:bookmarkStart w:id="36" w:name="reporte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rPr>
          <w:rStyle w:val="VerbatimChar"/>
        </w:rPr>
        <w:t xml:space="preserve">Reporte</w:t>
      </w:r>
    </w:p>
    <w:p>
      <w:pPr>
        <w:pStyle w:val="FirstParagraph"/>
      </w:pPr>
      <w:r>
        <w:t xml:space="preserve">Genera reportes simulados de consumo hídrico basados en el cronograma y caudal de la bomba.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Métodos:</w:t>
      </w:r>
      <w:r>
        <w:t xml:space="preserve"> </w:t>
      </w:r>
      <w:r>
        <w:rPr>
          <w:rStyle w:val="VerbatimChar"/>
        </w:rPr>
        <w:t xml:space="preserve">calcularConsumoDiario()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calcularConsumoSemanal()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calcularConsumoMensual()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obtenerRankingSectores()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exportar()</w:t>
      </w:r>
    </w:p>
    <w:bookmarkEnd w:id="36"/>
    <w:bookmarkStart w:id="37" w:name="controladorblkr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rPr>
          <w:rStyle w:val="VerbatimChar"/>
        </w:rPr>
        <w:t xml:space="preserve">ControladorBLKR</w:t>
      </w:r>
    </w:p>
    <w:p>
      <w:pPr>
        <w:pStyle w:val="FirstParagraph"/>
      </w:pPr>
      <w:r>
        <w:t xml:space="preserve">Modela un controlador físico K-Rain BL-KR (BL-KR2, BL-KR4 o BL-KR6).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t xml:space="preserve">id, nombre, modelo, num_estaciones, ubicacion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Métodos:</w:t>
      </w:r>
      <w:r>
        <w:t xml:space="preserve"> </w:t>
      </w:r>
      <w:r>
        <w:rPr>
          <w:rStyle w:val="VerbatimChar"/>
        </w:rPr>
        <w:t xml:space="preserve">listarEstaciones()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asignarSector()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verificarBateria()</w:t>
      </w:r>
    </w:p>
    <w:bookmarkEnd w:id="37"/>
    <w:bookmarkStart w:id="38" w:name="bomba"/>
    <w:p>
      <w:pPr>
        <w:pStyle w:val="Heading3"/>
      </w:pPr>
      <w:r>
        <w:rPr>
          <w:rStyle w:val="SectionNumber"/>
        </w:rPr>
        <w:t xml:space="preserve">3.1.6</w:t>
      </w:r>
      <w:r>
        <w:tab/>
      </w:r>
      <w:r>
        <w:rPr>
          <w:rStyle w:val="VerbatimChar"/>
        </w:rPr>
        <w:t xml:space="preserve">Bomba</w:t>
      </w:r>
    </w:p>
    <w:p>
      <w:pPr>
        <w:pStyle w:val="FirstParagraph"/>
      </w:pPr>
      <w:r>
        <w:t xml:space="preserve">Encapsula los parámetros de la bomba sumergible Grundfos.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Atributos:</w:t>
      </w:r>
      <w:r>
        <w:t xml:space="preserve"> </w:t>
      </w:r>
      <w:r>
        <w:t xml:space="preserve">marca, potencia_hp, caudal_lps (= 4), presion_nominal (= 3.5), profundidad_pozo (= 50 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Métodos:</w:t>
      </w:r>
      <w:r>
        <w:t xml:space="preserve"> </w:t>
      </w:r>
      <w:r>
        <w:rPr>
          <w:rStyle w:val="VerbatimChar"/>
        </w:rPr>
        <w:t xml:space="preserve">obtenerCaudal()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calcularVolumen()</w:t>
      </w:r>
    </w:p>
    <w:bookmarkEnd w:id="38"/>
    <w:bookmarkStart w:id="39" w:name="usuario"/>
    <w:p>
      <w:pPr>
        <w:pStyle w:val="Heading3"/>
      </w:pPr>
      <w:r>
        <w:rPr>
          <w:rStyle w:val="SectionNumber"/>
        </w:rPr>
        <w:t xml:space="preserve">3.1.7</w:t>
      </w:r>
      <w:r>
        <w:tab/>
      </w:r>
      <w:r>
        <w:rPr>
          <w:rStyle w:val="VerbatimChar"/>
        </w:rPr>
        <w:t xml:space="preserve">Usuario</w:t>
      </w:r>
    </w:p>
    <w:p>
      <w:pPr>
        <w:pStyle w:val="FirstParagraph"/>
      </w:pPr>
      <w:r>
        <w:t xml:space="preserve">Representa al administrador u operador con acceso a la plataforma.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Métodos: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tieneRol()</w:t>
      </w:r>
    </w:p>
    <w:bookmarkEnd w:id="39"/>
    <w:bookmarkEnd w:id="40"/>
    <w:bookmarkStart w:id="41" w:name="relaciones-principal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2.2. Relaciones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0"/>
        <w:gridCol w:w="2996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Cardinalidad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HorarioRiego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0..*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sector tiene cero o más horarios programados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ControladorBLKR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1..*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controlador gobierna entre 2 y 6 sectores (estaciones)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Cronograma</w:t>
            </w:r>
            <w:r>
              <w:t xml:space="preserve"> </w:t>
            </w:r>
            <w:r>
              <w:t xml:space="preserve">◇—</w:t>
            </w:r>
            <w:r>
              <w:t xml:space="preserve"> </w:t>
            </w:r>
            <w:r>
              <w:rPr>
                <w:rStyle w:val="VerbatimChar"/>
              </w:rPr>
              <w:t xml:space="preserve">HorarioRiego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: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Agregación: el cronograma agrupa todos los horarios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</w:t>
            </w:r>
            <w:r>
              <w:t xml:space="preserve"> </w:t>
            </w:r>
            <w:r>
              <w:t xml:space="preserve">—&gt;</w:t>
            </w:r>
            <w:r>
              <w:t xml:space="preserve"> </w:t>
            </w:r>
            <w:r>
              <w:rPr>
                <w:rStyle w:val="VerbatimChar"/>
              </w:rPr>
              <w:t xml:space="preserve">Sector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Bomba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reporte consulta las tres entidades para calcular consumos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—&gt;</w:t>
            </w:r>
            <w:r>
              <w:t xml:space="preserve"> </w:t>
            </w:r>
            <w:r>
              <w:rPr>
                <w:rStyle w:val="VerbatimChar"/>
              </w:rPr>
              <w:t xml:space="preserve">Cronograma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 gestiona el cronograma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51" w:name="esquema-de-conexión-hidráulico-eléctrico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ESQUEMA DE CONEXIÓN HIDRÁULICO-ELÉCTRICO</w:t>
      </w:r>
    </w:p>
    <w:p>
      <w:pPr>
        <w:pStyle w:val="FirstParagraph"/>
      </w:pPr>
      <w:r>
        <w:t xml:space="preserve">El esquema de conexión muestra cómo se interconectan los componentes hidráulicos (pozo, bomba, tanque, matriz, electroválvulas) con los componentes eléctricos de control (controladores BL-KR, cableado, smartphone).</w:t>
      </w:r>
    </w:p>
    <w:p>
      <w:pPr>
        <w:pStyle w:val="CaptionedFigure"/>
      </w:pPr>
      <w:r>
        <w:drawing>
          <wp:inline>
            <wp:extent cx="5334000" cy="4842853"/>
            <wp:effectExtent b="0" l="0" r="0" t="0"/>
            <wp:docPr descr="Esquema de Conexión SARQUE" title="" id="44" name="Picture"/>
            <a:graphic>
              <a:graphicData uri="http://schemas.openxmlformats.org/drawingml/2006/picture">
                <pic:pic>
                  <pic:nvPicPr>
                    <pic:cNvPr descr="diagramas/EsquemaConexion_SARQU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Esquema de Conexión SARQUE</w:t>
      </w:r>
    </w:p>
    <w:p>
      <w:pPr>
        <w:pStyle w:val="BodyText"/>
      </w:pPr>
      <w:r>
        <w:rPr>
          <w:iCs/>
          <w:i/>
        </w:rPr>
        <w:t xml:space="preserve">Figura. Esquema de Conexión Hidráulico-Eléctrico — SARQUE. Fuente: Elaboración propia, 2026.</w:t>
      </w:r>
    </w:p>
    <w:bookmarkStart w:id="46" w:name="sistema-hidráulico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3.1. Sistema Hidráulico</w:t>
      </w:r>
    </w:p>
    <w:p>
      <w:pPr>
        <w:pStyle w:val="SourceCode"/>
      </w:pPr>
      <w:r>
        <w:rPr>
          <w:rStyle w:val="VerbatimChar"/>
        </w:rPr>
        <w:t xml:space="preserve">POZO (50 m profundidad)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BOMBA SUMERGIBLE GRUNDFOS 5 HP (trifásica)</w:t>
      </w:r>
      <w:r>
        <w:br/>
      </w:r>
      <w:r>
        <w:rPr>
          <w:rStyle w:val="VerbatimChar"/>
        </w:rPr>
        <w:t xml:space="preserve">   │  caudal: 4 L/s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TANQUE HIDRONEUMÁTICO  (P trabajo: 3.5 bar / P corte: 4.0 bar)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MATRIZ PRINCIPAL PVC 2"  (enterrada a 30 cm)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├──→ Cuellera 1 (PVC 1½", 20-25 cm prof.) → Llave de paso → Electroválvula 1 → Sector A</w:t>
      </w:r>
      <w:r>
        <w:br/>
      </w:r>
      <w:r>
        <w:rPr>
          <w:rStyle w:val="VerbatimChar"/>
        </w:rPr>
        <w:t xml:space="preserve">   ├──→ Cuellera 2 (PVC 1½")                 → Llave de paso → Electroválvula 2 → Sector B</w:t>
      </w:r>
      <w:r>
        <w:br/>
      </w:r>
      <w:r>
        <w:rPr>
          <w:rStyle w:val="VerbatimChar"/>
        </w:rPr>
        <w:t xml:space="preserve">   ├──→ Cuellera ...</w:t>
      </w:r>
      <w:r>
        <w:br/>
      </w:r>
      <w:r>
        <w:rPr>
          <w:rStyle w:val="VerbatimChar"/>
        </w:rPr>
        <w:t xml:space="preserve">   └──→ Cuellera 22 (PVC 1½")                → Llave de paso → Electroválvula 22 → Sector V</w:t>
      </w:r>
    </w:p>
    <w:bookmarkEnd w:id="46"/>
    <w:bookmarkStart w:id="47" w:name="sistema-eléctrico-de-contro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3.2. Sistema Eléctrico de Control</w:t>
      </w:r>
    </w:p>
    <w:p>
      <w:pPr>
        <w:pStyle w:val="SourceCode"/>
      </w:pPr>
      <w:r>
        <w:rPr>
          <w:rStyle w:val="VerbatimChar"/>
        </w:rPr>
        <w:t xml:space="preserve">SMARTPHONE ADMINISTRADOR (App K-RainBL)</w:t>
      </w:r>
      <w:r>
        <w:br/>
      </w:r>
      <w:r>
        <w:rPr>
          <w:rStyle w:val="VerbatimChar"/>
        </w:rPr>
        <w:t xml:space="preserve">   │   programación vía Bluetooth Low Energy (BLE)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├──→ Controlador BL-KR2 #1 (batería 9V)  ──→ Electroválvulas 1, 2</w:t>
      </w:r>
      <w:r>
        <w:br/>
      </w:r>
      <w:r>
        <w:rPr>
          <w:rStyle w:val="VerbatimChar"/>
        </w:rPr>
        <w:t xml:space="preserve">   ├──→ Controlador BL-KR2 #2                ──→ Electroválvulas 3, 4</w:t>
      </w:r>
      <w:r>
        <w:br/>
      </w:r>
      <w:r>
        <w:rPr>
          <w:rStyle w:val="VerbatimChar"/>
        </w:rPr>
        <w:t xml:space="preserve">   ├──→ Controlador BL-KR4 #1                ──→ Electroválvulas 5, 6, 7, 8</w:t>
      </w:r>
      <w:r>
        <w:br/>
      </w:r>
      <w:r>
        <w:rPr>
          <w:rStyle w:val="VerbatimChar"/>
        </w:rPr>
        <w:t xml:space="preserve">   ├──→ Controlador BL-KR4 #2                ──→ Electroválvulas 9, 10, 11, 12</w:t>
      </w:r>
      <w:r>
        <w:br/>
      </w:r>
      <w:r>
        <w:rPr>
          <w:rStyle w:val="VerbatimChar"/>
        </w:rPr>
        <w:t xml:space="preserve">   ├──→ Controlador BL-KR4 #3                ──→ Electroválvulas 13, 14, 15, 16</w:t>
      </w:r>
      <w:r>
        <w:br/>
      </w:r>
      <w:r>
        <w:rPr>
          <w:rStyle w:val="VerbatimChar"/>
        </w:rPr>
        <w:t xml:space="preserve">   └──→ Controlador BL-KR6                   ──→ Electroválvulas 17, 18, 19, 20, 21, 22</w:t>
      </w:r>
      <w:r>
        <w:br/>
      </w:r>
      <w:r>
        <w:br/>
      </w:r>
      <w:r>
        <w:rPr>
          <w:rStyle w:val="VerbatimChar"/>
        </w:rPr>
        <w:t xml:space="preserve">   Cable de control: 20 AWG monofilar  |  Politubo: 3/4"  |  Longitud máx: 30 m</w:t>
      </w:r>
    </w:p>
    <w:bookmarkEnd w:id="47"/>
    <w:bookmarkStart w:id="50" w:name="especificaciones-por-subsistema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3.3. Especificaciones por subsistema</w:t>
      </w:r>
    </w:p>
    <w:bookmarkStart w:id="48" w:name="sistema-hidráulico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Sistema Hidráulico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Grundfos 5 HP, sumergible, trifásica 380V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L/s (14.4 m³/h)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 de profundidad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Tanque hidroneumático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3.5 – 4.0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PVC 2”, enterrada a 30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Cuelleras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PVC 1 ½”, enterradas a 20-25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Llaves de paso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bola, color rojo, 1 ½”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sola electroválvula abierta a la vez</w:t>
            </w:r>
          </w:p>
        </w:tc>
      </w:tr>
    </w:tbl>
    <w:bookmarkEnd w:id="48"/>
    <w:bookmarkStart w:id="49" w:name="sistema-eléctrico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Sistema Eléctrico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BL-KR2 (2 estaciones c/u)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estaciones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3× BL-KR4 (4 estaciones c/u)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estaciones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BL-KR6 (6 estaciones)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estaciones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estaciones / 6 controladores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Alimentación de controladores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Batería 9V alcalina (autonomía ~1 año)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 con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Low Energy (BLE 4.0)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Cable de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AWG monofilar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Politubo polietileno 3/4”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Profundidad de zanja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20-25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Cajas de válvula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Hormigón armado 40 × 40 × 30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Empalmes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Impermeabilizados con cinta autovulcanizante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2" w:name="diseño-circuital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DISEÑO CIRCUITAL</w:t>
      </w:r>
    </w:p>
    <w:p>
      <w:pPr>
        <w:pStyle w:val="FirstParagraph"/>
      </w:pPr>
      <w:r>
        <w:t xml:space="preserve">El diseño circuital muestra el conexionado eléctrico interno entre un controlador K-Rain BL-KR y sus electroválvulas, ejemplificando con el modelo BL-KR4 (4 estaciones).</w:t>
      </w:r>
    </w:p>
    <w:p>
      <w:pPr>
        <w:pStyle w:val="CaptionedFigure"/>
      </w:pPr>
      <w:r>
        <w:drawing>
          <wp:inline>
            <wp:extent cx="5334000" cy="3667125"/>
            <wp:effectExtent b="0" l="0" r="0" t="0"/>
            <wp:docPr descr="Diseño Circuital SARQUE" title="" id="53" name="Picture"/>
            <a:graphic>
              <a:graphicData uri="http://schemas.openxmlformats.org/drawingml/2006/picture">
                <pic:pic>
                  <pic:nvPicPr>
                    <pic:cNvPr descr="diagramas/DisenoCircuital_SARQU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Diseño Circuital SARQUE</w:t>
      </w:r>
    </w:p>
    <w:p>
      <w:pPr>
        <w:pStyle w:val="BodyText"/>
      </w:pPr>
      <w:r>
        <w:rPr>
          <w:iCs/>
          <w:i/>
        </w:rPr>
        <w:t xml:space="preserve">Figura. Diseño Circuital — Controlador BL-KR4 + Electroválvulas. Fuente: Elaboración propia, 2026.</w:t>
      </w:r>
    </w:p>
    <w:bookmarkStart w:id="58" w:name="componentes-del-circuito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4.1. Componentes del circuito</w:t>
      </w:r>
    </w:p>
    <w:bookmarkStart w:id="55" w:name="controlador-k-rain-bl-kr4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Controlador K-Rain BL-KR4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Alimentación:</w:t>
      </w:r>
      <w:r>
        <w:t xml:space="preserve"> </w:t>
      </w:r>
      <w:r>
        <w:t xml:space="preserve">Batería 9V alcalina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Salidas:</w:t>
      </w:r>
      <w:r>
        <w:t xml:space="preserve"> </w:t>
      </w:r>
      <w:r>
        <w:t xml:space="preserve">4 terminales de estación (S1, S2, S3, S4) + 1 común (COM) + 1 sensor lluvia (RAIN)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Comunicación:</w:t>
      </w:r>
      <w:r>
        <w:t xml:space="preserve"> </w:t>
      </w:r>
      <w:r>
        <w:t xml:space="preserve">Bluetooth Smart 4.0 (BLE) — antena integrada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Lógica interna:</w:t>
      </w:r>
      <w:r>
        <w:t xml:space="preserve"> </w:t>
      </w:r>
      <w:r>
        <w:t xml:space="preserve">Microcontrolador propietario K-Rain que ejecuta el programa cargado por la app K-RainBL</w:t>
      </w:r>
    </w:p>
    <w:bookmarkEnd w:id="55"/>
    <w:bookmarkStart w:id="56" w:name="electroválvulas-k-rain-bspt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Electroválvulas K-Rain BSPT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Tipo:</w:t>
      </w:r>
      <w:r>
        <w:t xml:space="preserve"> </w:t>
      </w:r>
      <w:r>
        <w:t xml:space="preserve">Solenoide latching de 9V DC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Principio de operación:</w:t>
      </w:r>
      <w:r>
        <w:t xml:space="preserve"> </w:t>
      </w:r>
      <w:r>
        <w:t xml:space="preserve">Un imán permanente mantiene la posición (abierta o cerrada) sin consumo continuo de corriente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Cambio de estado:</w:t>
      </w:r>
      <w:r>
        <w:t xml:space="preserve"> </w:t>
      </w:r>
      <w:r>
        <w:t xml:space="preserve">Pulso de polaridad positiva → APERTURA / Pulso de polaridad negativa → CIERRE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Conexión:</w:t>
      </w:r>
      <w:r>
        <w:t xml:space="preserve"> </w:t>
      </w:r>
      <w:r>
        <w:t xml:space="preserve">Dos terminales (positivo y negativo) con cables monofilares</w:t>
      </w:r>
    </w:p>
    <w:bookmarkEnd w:id="56"/>
    <w:bookmarkStart w:id="57" w:name="cable-y-protección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t xml:space="preserve">Cable y Protección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Cable:</w:t>
      </w:r>
      <w:r>
        <w:t xml:space="preserve"> </w:t>
      </w:r>
      <w:r>
        <w:t xml:space="preserve">20 AWG monofilar (1 conductor por estación + retorno común)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Politubo:</w:t>
      </w:r>
      <w:r>
        <w:t xml:space="preserve"> </w:t>
      </w:r>
      <w:r>
        <w:t xml:space="preserve">Polietileno negro 3/4” de diámetro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Longitud máxima por estación:</w:t>
      </w:r>
      <w:r>
        <w:t xml:space="preserve"> </w:t>
      </w:r>
      <w:r>
        <w:t xml:space="preserve">30 metros (criterio de diseño para evitar caída de tensión)</w:t>
      </w:r>
    </w:p>
    <w:bookmarkEnd w:id="57"/>
    <w:bookmarkEnd w:id="58"/>
    <w:bookmarkStart w:id="59" w:name="topología-del-cableado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4.2. Topología del cableado</w:t>
      </w:r>
    </w:p>
    <w:p>
      <w:pPr>
        <w:pStyle w:val="FirstParagraph"/>
      </w:pPr>
      <w:r>
        <w:t xml:space="preserve">El circuito eléctrico se organiza con un</w:t>
      </w:r>
      <w:r>
        <w:t xml:space="preserve"> </w:t>
      </w:r>
      <w:r>
        <w:rPr>
          <w:bCs/>
          <w:b/>
        </w:rPr>
        <w:t xml:space="preserve">bus común</w:t>
      </w:r>
      <w:r>
        <w:t xml:space="preserve"> </w:t>
      </w:r>
      <w:r>
        <w:t xml:space="preserve">(cable negro/azul) compartido por todas las estaciones, y un</w:t>
      </w:r>
      <w:r>
        <w:t xml:space="preserve"> </w:t>
      </w:r>
      <w:r>
        <w:rPr>
          <w:bCs/>
          <w:b/>
        </w:rPr>
        <w:t xml:space="preserve">cable independiente rojo</w:t>
      </w:r>
      <w:r>
        <w:t xml:space="preserve"> </w:t>
      </w:r>
      <w:r>
        <w:t xml:space="preserve">para cada estación. Esta topología minimiza la cantidad de conductores necesarios:</w:t>
      </w:r>
    </w:p>
    <w:p>
      <w:pPr>
        <w:pStyle w:val="SourceCode"/>
      </w:pPr>
      <w:r>
        <w:rPr>
          <w:rStyle w:val="VerbatimChar"/>
        </w:rPr>
        <w:t xml:space="preserve">Controlador BL-KR4</w:t>
      </w:r>
      <w:r>
        <w:br/>
      </w:r>
      <w:r>
        <w:rPr>
          <w:rStyle w:val="VerbatimChar"/>
        </w:rPr>
        <w:t xml:space="preserve">    ├── COM ────●─────●─────●─────●────  (bus común a todos los solenoides)</w:t>
      </w:r>
      <w:r>
        <w:br/>
      </w:r>
      <w:r>
        <w:rPr>
          <w:rStyle w:val="VerbatimChar"/>
        </w:rPr>
        <w:t xml:space="preserve">    │           │     │     │     │</w:t>
      </w:r>
      <w:r>
        <w:br/>
      </w:r>
      <w:r>
        <w:rPr>
          <w:rStyle w:val="VerbatimChar"/>
        </w:rPr>
        <w:t xml:space="preserve">    │           [−]   [−]   [−]   [−]</w:t>
      </w:r>
      <w:r>
        <w:br/>
      </w:r>
      <w:r>
        <w:rPr>
          <w:rStyle w:val="VerbatimChar"/>
        </w:rPr>
        <w:t xml:space="preserve">    │           SOL1  SOL2  SOL3  SOL4</w:t>
      </w:r>
      <w:r>
        <w:br/>
      </w:r>
      <w:r>
        <w:rPr>
          <w:rStyle w:val="VerbatimChar"/>
        </w:rPr>
        <w:t xml:space="preserve">    │           [+]   [+]   [+]   [+]</w:t>
      </w:r>
      <w:r>
        <w:br/>
      </w:r>
      <w:r>
        <w:rPr>
          <w:rStyle w:val="VerbatimChar"/>
        </w:rPr>
        <w:t xml:space="preserve">    │           │     │     │     │</w:t>
      </w:r>
      <w:r>
        <w:br/>
      </w:r>
      <w:r>
        <w:rPr>
          <w:rStyle w:val="VerbatimChar"/>
        </w:rPr>
        <w:t xml:space="preserve">    ├── S1 ─────┘     │     │     │</w:t>
      </w:r>
      <w:r>
        <w:br/>
      </w:r>
      <w:r>
        <w:rPr>
          <w:rStyle w:val="VerbatimChar"/>
        </w:rPr>
        <w:t xml:space="preserve">    ├── S2 ───────────┘     │     │</w:t>
      </w:r>
      <w:r>
        <w:br/>
      </w:r>
      <w:r>
        <w:rPr>
          <w:rStyle w:val="VerbatimChar"/>
        </w:rPr>
        <w:t xml:space="preserve">    ├── S3 ─────────────────┘     │</w:t>
      </w:r>
      <w:r>
        <w:br/>
      </w:r>
      <w:r>
        <w:rPr>
          <w:rStyle w:val="VerbatimChar"/>
        </w:rPr>
        <w:t xml:space="preserve">    └── S4 ───────────────────────┘</w:t>
      </w:r>
    </w:p>
    <w:bookmarkEnd w:id="59"/>
    <w:bookmarkStart w:id="60" w:name="cálculo-de-caída-de-tensión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4.3. Cálculo de caída de tensión</w:t>
      </w:r>
    </w:p>
    <w:p>
      <w:pPr>
        <w:pStyle w:val="FirstParagraph"/>
      </w:pPr>
      <w:r>
        <w:t xml:space="preserve">Para verificar que el cable 20 AWG sea adecuado a 30 m, se aplica:</w:t>
      </w:r>
    </w:p>
    <w:p>
      <w:pPr>
        <w:pStyle w:val="BlockText"/>
      </w:pPr>
      <w:r>
        <w:rPr>
          <w:bCs/>
          <w:b/>
        </w:rPr>
        <w:t xml:space="preserve">V_caída = I × R × L × 2</w:t>
      </w:r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 I = corriente del solenoide en pulso (típica: 100-200 mA en latching)</w:t>
      </w:r>
      <w:r>
        <w:t xml:space="preserve"> </w:t>
      </w:r>
      <w:r>
        <w:t xml:space="preserve">- R = resistencia del 20 AWG (33.31 Ω/km = 0.0333 Ω/m)</w:t>
      </w:r>
      <w:r>
        <w:t xml:space="preserve"> </w:t>
      </w:r>
      <w:r>
        <w:t xml:space="preserve">- L = longitud del cable</w:t>
      </w:r>
      <w:r>
        <w:t xml:space="preserve"> </w:t>
      </w:r>
      <w:r>
        <w:t xml:space="preserve">- × 2 porque considera ida y retorno</w:t>
      </w:r>
    </w:p>
    <w:p>
      <w:pPr>
        <w:pStyle w:val="BodyText"/>
      </w:pPr>
      <w:r>
        <w:t xml:space="preserve">Para 30 m a 200 mA:</w:t>
      </w:r>
      <w:r>
        <w:t xml:space="preserve"> </w:t>
      </w:r>
      <w:r>
        <w:t xml:space="preserve">&gt; V_caída = 0.2 A × 0.0333 Ω/m × 30 m × 2 =</w:t>
      </w:r>
      <w:r>
        <w:t xml:space="preserve"> </w:t>
      </w:r>
      <w:r>
        <w:rPr>
          <w:bCs/>
          <w:b/>
        </w:rPr>
        <w:t xml:space="preserve">0.4 V</w:t>
      </w:r>
    </w:p>
    <w:p>
      <w:pPr>
        <w:pStyle w:val="BodyText"/>
      </w:pPr>
      <w:r>
        <w:t xml:space="preserve">Esto representa apenas un 4.4 % de los 9V de la batería,</w:t>
      </w:r>
      <w:r>
        <w:t xml:space="preserve"> </w:t>
      </w:r>
      <w:r>
        <w:rPr>
          <w:bCs/>
          <w:b/>
        </w:rPr>
        <w:t xml:space="preserve">muy por debajo</w:t>
      </w:r>
      <w:r>
        <w:t xml:space="preserve"> </w:t>
      </w:r>
      <w:r>
        <w:t xml:space="preserve">del límite crítico (típicamente 10 %), lo que confirma que 30 m es una distancia segura para esta topología.</w:t>
      </w:r>
    </w:p>
    <w:bookmarkEnd w:id="60"/>
    <w:bookmarkStart w:id="61" w:name="Xdb3ece80d7f1ca8222ba72e62eac7861ae12c2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4.4. Replicación del diseño para los 6 controladores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Cables 20 AWG necesarios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(2 estaciones + 1 común)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(4 estaciones + 1 común)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BL-KR6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(6 estaciones + 1 común)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 estaciones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 conductores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Complementos del Trabajo Dirigido SARQUE — ITSa 2026</w:t>
      </w:r>
      <w:r>
        <w:t xml:space="preserve"> </w:t>
      </w:r>
      <w:r>
        <w:rPr>
          <w:iCs/>
          <w:i/>
        </w:rPr>
        <w:t xml:space="preserve">Postulante: Jose Neyer Arnez Aguilar — Tutor: Ing. Ariel Luis Gruich Arratia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52" Target="media/rId52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2026-06-14T01:51:35Z</dcterms:created>
  <dcterms:modified xsi:type="dcterms:W3CDTF">2026-06-14T01:51:35Z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