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4F78C">
      <w:pPr>
        <w:spacing w:line="240" w:lineRule="auto"/>
        <w:jc w:val="center"/>
        <w:rPr>
          <w:i w:val="0"/>
          <w:iCs w:val="0"/>
          <w:color w:val="auto"/>
        </w:rPr>
      </w:pPr>
    </w:p>
    <w:p w14:paraId="3A11B95D">
      <w:pPr>
        <w:spacing w:line="240" w:lineRule="auto"/>
        <w:ind w:hanging="11"/>
        <w:jc w:val="center"/>
        <w:rPr>
          <w:b/>
          <w:i w:val="0"/>
          <w:iCs w:val="0"/>
          <w:color w:val="auto"/>
          <w:sz w:val="40"/>
          <w:szCs w:val="40"/>
        </w:rPr>
      </w:pPr>
      <w:r>
        <w:rPr>
          <w:b/>
          <w:i w:val="0"/>
          <w:iCs w:val="0"/>
          <w:color w:val="auto"/>
          <w:sz w:val="40"/>
          <w:szCs w:val="40"/>
        </w:rPr>
        <w:t>INSTITUTO TECNOLÓGICO SACABA</w:t>
      </w:r>
    </w:p>
    <w:p w14:paraId="3F8B983F">
      <w:pPr>
        <w:spacing w:line="240" w:lineRule="auto"/>
        <w:ind w:hanging="11"/>
        <w:jc w:val="center"/>
        <w:rPr>
          <w:bCs/>
          <w:i w:val="0"/>
          <w:iCs w:val="0"/>
          <w:color w:val="auto"/>
          <w:sz w:val="24"/>
          <w:szCs w:val="24"/>
        </w:rPr>
      </w:pPr>
      <w:r>
        <w:rPr>
          <w:bCs/>
          <w:i w:val="0"/>
          <w:iCs w:val="0"/>
          <w:color w:val="auto"/>
          <w:sz w:val="24"/>
          <w:szCs w:val="24"/>
        </w:rPr>
        <w:t>R.M. 995/2015</w:t>
      </w:r>
    </w:p>
    <w:p w14:paraId="695C704B">
      <w:pPr>
        <w:spacing w:line="240" w:lineRule="auto"/>
        <w:ind w:hanging="11"/>
        <w:jc w:val="center"/>
        <w:rPr>
          <w:bCs/>
          <w:i w:val="0"/>
          <w:iCs w:val="0"/>
          <w:color w:val="auto"/>
          <w:sz w:val="24"/>
          <w:szCs w:val="24"/>
        </w:rPr>
      </w:pPr>
      <w:r>
        <w:rPr>
          <w:bCs/>
          <w:i w:val="0"/>
          <w:iCs w:val="0"/>
          <w:color w:val="auto"/>
          <w:sz w:val="24"/>
          <w:szCs w:val="24"/>
        </w:rPr>
        <w:t>Fundado el 19 de marzo de 2007</w:t>
      </w:r>
    </w:p>
    <w:p w14:paraId="232F268C">
      <w:pPr>
        <w:spacing w:line="240" w:lineRule="auto"/>
        <w:ind w:hanging="11"/>
        <w:jc w:val="center"/>
        <w:rPr>
          <w:bCs/>
          <w:i w:val="0"/>
          <w:iCs w:val="0"/>
          <w:color w:val="auto"/>
          <w:sz w:val="24"/>
          <w:szCs w:val="24"/>
        </w:rPr>
      </w:pPr>
      <w:r>
        <w:rPr>
          <w:bCs/>
          <w:i w:val="0"/>
          <w:iCs w:val="0"/>
          <w:color w:val="auto"/>
          <w:sz w:val="24"/>
          <w:szCs w:val="24"/>
        </w:rPr>
        <w:t>Sacaba – Cochabamba - Bolivia</w:t>
      </w:r>
    </w:p>
    <w:p w14:paraId="2ED4FADE">
      <w:pPr>
        <w:spacing w:line="240" w:lineRule="auto"/>
        <w:ind w:hanging="11"/>
        <w:jc w:val="center"/>
        <w:rPr>
          <w:bCs/>
          <w:i w:val="0"/>
          <w:iCs w:val="0"/>
          <w:color w:val="auto"/>
          <w:sz w:val="24"/>
          <w:szCs w:val="24"/>
          <w:u w:val="double" w:color="000000" w:themeColor="text1"/>
        </w:rPr>
      </w:pPr>
      <w:r>
        <w:rPr>
          <w:bCs/>
          <w:i w:val="0"/>
          <w:iCs w:val="0"/>
          <w:color w:val="auto"/>
          <w:sz w:val="24"/>
          <w:szCs w:val="24"/>
          <w:u w:val="double" w:color="000000" w:themeColor="text1"/>
        </w:rPr>
        <w:t>…………………………………………………………………………………………………..</w:t>
      </w:r>
    </w:p>
    <w:p w14:paraId="29D6B666">
      <w:pPr>
        <w:spacing w:line="240" w:lineRule="auto"/>
        <w:ind w:hanging="11"/>
        <w:jc w:val="center"/>
        <w:rPr>
          <w:b/>
          <w:i w:val="0"/>
          <w:iCs w:val="0"/>
          <w:color w:val="auto"/>
          <w:sz w:val="28"/>
          <w:szCs w:val="28"/>
        </w:rPr>
      </w:pPr>
    </w:p>
    <w:p w14:paraId="62E694FC">
      <w:pPr>
        <w:spacing w:line="240" w:lineRule="auto"/>
        <w:ind w:hanging="11"/>
        <w:jc w:val="center"/>
        <w:rPr>
          <w:b/>
          <w:i w:val="0"/>
          <w:iCs w:val="0"/>
          <w:color w:val="auto"/>
          <w:sz w:val="28"/>
          <w:szCs w:val="28"/>
        </w:rPr>
      </w:pPr>
      <w:r>
        <w:rPr>
          <w:b/>
          <w:i w:val="0"/>
          <w:iCs w:val="0"/>
          <w:color w:val="auto"/>
          <w:sz w:val="28"/>
          <w:szCs w:val="28"/>
        </w:rPr>
        <w:t>CARRERA DE INFORMÁTICA INDUSTRIAL</w:t>
      </w:r>
    </w:p>
    <w:p w14:paraId="42EE765E">
      <w:pPr>
        <w:spacing w:line="240" w:lineRule="auto"/>
        <w:ind w:hanging="11"/>
        <w:jc w:val="center"/>
        <w:rPr>
          <w:b/>
          <w:i w:val="0"/>
          <w:iCs w:val="0"/>
          <w:color w:val="auto"/>
          <w:sz w:val="32"/>
          <w:szCs w:val="32"/>
        </w:rPr>
      </w:pPr>
    </w:p>
    <w:p w14:paraId="513FC06D">
      <w:pPr>
        <w:spacing w:line="240" w:lineRule="auto"/>
        <w:ind w:hanging="11"/>
        <w:jc w:val="center"/>
        <w:rPr>
          <w:i w:val="0"/>
          <w:iCs w:val="0"/>
          <w:color w:val="auto"/>
        </w:rPr>
      </w:pPr>
      <w:r>
        <w:rPr>
          <w:i w:val="0"/>
          <w:iCs w:val="0"/>
          <w:color w:val="auto"/>
        </w:rPr>
        <w:drawing>
          <wp:inline distT="0" distB="0" distL="114300" distR="114300">
            <wp:extent cx="5007610" cy="2061845"/>
            <wp:effectExtent l="0" t="0" r="0" b="0"/>
            <wp:docPr id="2"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ITSA"/>
                    <pic:cNvPicPr>
                      <a:picLocks noChangeAspect="1"/>
                    </pic:cNvPicPr>
                  </pic:nvPicPr>
                  <pic:blipFill>
                    <a:blip r:embed="rId7"/>
                    <a:srcRect t="16286" r="1120" b="33366"/>
                    <a:stretch>
                      <a:fillRect/>
                    </a:stretch>
                  </pic:blipFill>
                  <pic:spPr>
                    <a:xfrm>
                      <a:off x="0" y="0"/>
                      <a:ext cx="5007610" cy="2061845"/>
                    </a:xfrm>
                    <a:prstGeom prst="rect">
                      <a:avLst/>
                    </a:prstGeom>
                    <a:noFill/>
                    <a:ln>
                      <a:noFill/>
                    </a:ln>
                  </pic:spPr>
                </pic:pic>
              </a:graphicData>
            </a:graphic>
          </wp:inline>
        </w:drawing>
      </w:r>
    </w:p>
    <w:p w14:paraId="15C5EBFE">
      <w:pPr>
        <w:spacing w:line="240" w:lineRule="auto"/>
        <w:ind w:hanging="11"/>
        <w:jc w:val="center"/>
        <w:rPr>
          <w:b/>
          <w:i w:val="0"/>
          <w:iCs w:val="0"/>
          <w:color w:val="auto"/>
          <w:sz w:val="40"/>
          <w:szCs w:val="40"/>
        </w:rPr>
      </w:pPr>
    </w:p>
    <w:p w14:paraId="19155CFD">
      <w:pPr>
        <w:spacing w:line="240" w:lineRule="auto"/>
        <w:ind w:hanging="11"/>
        <w:jc w:val="center"/>
        <w:rPr>
          <w:b/>
          <w:bCs/>
          <w:i w:val="0"/>
          <w:iCs w:val="0"/>
          <w:color w:val="auto"/>
          <w:sz w:val="32"/>
          <w:szCs w:val="32"/>
        </w:rPr>
      </w:pPr>
      <w:r>
        <w:rPr>
          <w:b/>
          <w:bCs/>
          <w:i w:val="0"/>
          <w:iCs w:val="0"/>
          <w:color w:val="auto"/>
          <w:sz w:val="40"/>
          <w:szCs w:val="40"/>
        </w:rPr>
        <w:t>“</w:t>
      </w:r>
      <w:r>
        <w:rPr>
          <w:rFonts w:hint="default"/>
          <w:b/>
          <w:bCs/>
          <w:i w:val="0"/>
          <w:iCs w:val="0"/>
          <w:color w:val="auto"/>
          <w:sz w:val="32"/>
          <w:szCs w:val="32"/>
          <w:lang w:val="es-ES"/>
        </w:rPr>
        <w:t xml:space="preserve">IMPLEMENTACION DE </w:t>
      </w:r>
      <w:r>
        <w:rPr>
          <w:b/>
          <w:bCs/>
          <w:i w:val="0"/>
          <w:iCs w:val="0"/>
          <w:color w:val="auto"/>
          <w:sz w:val="32"/>
          <w:szCs w:val="32"/>
        </w:rPr>
        <w:t>SISTEMA</w:t>
      </w:r>
      <w:r>
        <w:rPr>
          <w:rFonts w:hint="default"/>
          <w:b/>
          <w:bCs/>
          <w:i w:val="0"/>
          <w:iCs w:val="0"/>
          <w:color w:val="auto"/>
          <w:sz w:val="32"/>
          <w:szCs w:val="32"/>
          <w:lang w:val="es-ES"/>
        </w:rPr>
        <w:t>S</w:t>
      </w:r>
      <w:r>
        <w:rPr>
          <w:b/>
          <w:bCs/>
          <w:i w:val="0"/>
          <w:iCs w:val="0"/>
          <w:color w:val="auto"/>
          <w:sz w:val="32"/>
          <w:szCs w:val="32"/>
        </w:rPr>
        <w:t xml:space="preserve"> AUTOMATIZADO</w:t>
      </w:r>
      <w:r>
        <w:rPr>
          <w:rFonts w:hint="default"/>
          <w:b/>
          <w:bCs/>
          <w:i w:val="0"/>
          <w:iCs w:val="0"/>
          <w:color w:val="auto"/>
          <w:sz w:val="32"/>
          <w:szCs w:val="32"/>
          <w:lang w:val="es-ES"/>
        </w:rPr>
        <w:t>S</w:t>
      </w:r>
      <w:r>
        <w:rPr>
          <w:b/>
          <w:bCs/>
          <w:i w:val="0"/>
          <w:iCs w:val="0"/>
          <w:color w:val="auto"/>
          <w:sz w:val="32"/>
          <w:szCs w:val="32"/>
        </w:rPr>
        <w:t xml:space="preserve"> DE RIEGO CON ELECTROVÁLVULAS Y CONTROLADORES DE RIEGO (BL-KR) PARA LA GESTIÓN EFICIENTE DEL AGUA EN EL PARQUE ECOTURÍSTICO QUINTA ESTACIÓN</w:t>
      </w:r>
      <w:r>
        <w:rPr>
          <w:b/>
          <w:bCs/>
          <w:i w:val="0"/>
          <w:iCs w:val="0"/>
          <w:color w:val="auto"/>
          <w:sz w:val="40"/>
          <w:szCs w:val="40"/>
        </w:rPr>
        <w:t>”</w:t>
      </w:r>
    </w:p>
    <w:p w14:paraId="7F5C2628">
      <w:pPr>
        <w:spacing w:line="240" w:lineRule="auto"/>
        <w:ind w:hanging="11"/>
        <w:jc w:val="center"/>
        <w:rPr>
          <w:b/>
          <w:i w:val="0"/>
          <w:iCs w:val="0"/>
          <w:color w:val="auto"/>
          <w:sz w:val="28"/>
          <w:szCs w:val="28"/>
        </w:rPr>
      </w:pPr>
    </w:p>
    <w:p w14:paraId="4694E4BD">
      <w:pPr>
        <w:spacing w:line="240" w:lineRule="auto"/>
        <w:ind w:hanging="11"/>
        <w:jc w:val="center"/>
        <w:rPr>
          <w:i w:val="0"/>
          <w:iCs w:val="0"/>
          <w:color w:val="auto"/>
          <w:sz w:val="28"/>
          <w:szCs w:val="28"/>
        </w:rPr>
      </w:pPr>
      <w:r>
        <w:rPr>
          <w:i w:val="0"/>
          <w:iCs w:val="0"/>
          <w:color w:val="auto"/>
          <w:sz w:val="28"/>
          <w:szCs w:val="28"/>
        </w:rPr>
        <w:t>Modalidad de Titulación presentada como Requisito Parcial para la Obtención del Título Profesional de Técnico Superior en Informática Industrial</w:t>
      </w:r>
    </w:p>
    <w:p w14:paraId="0D30DA00">
      <w:pPr>
        <w:spacing w:line="240" w:lineRule="auto"/>
        <w:ind w:hanging="11"/>
        <w:jc w:val="center"/>
        <w:rPr>
          <w:b/>
          <w:i w:val="0"/>
          <w:iCs w:val="0"/>
          <w:color w:val="auto"/>
          <w:sz w:val="28"/>
          <w:szCs w:val="28"/>
        </w:rPr>
      </w:pPr>
    </w:p>
    <w:p w14:paraId="0ECB8F2A">
      <w:pPr>
        <w:spacing w:line="240" w:lineRule="auto"/>
        <w:jc w:val="left"/>
        <w:rPr>
          <w:rFonts w:hint="default"/>
          <w:i w:val="0"/>
          <w:iCs w:val="0"/>
          <w:color w:val="auto"/>
          <w:sz w:val="28"/>
          <w:szCs w:val="28"/>
          <w:lang w:val="es-ES"/>
        </w:rPr>
      </w:pPr>
      <w:r>
        <w:rPr>
          <w:b/>
          <w:i w:val="0"/>
          <w:iCs w:val="0"/>
          <w:color w:val="auto"/>
          <w:sz w:val="28"/>
          <w:szCs w:val="28"/>
        </w:rPr>
        <w:t>Postulante</w:t>
      </w:r>
      <w:r>
        <w:rPr>
          <w:b/>
          <w:i w:val="0"/>
          <w:iCs w:val="0"/>
          <w:color w:val="auto"/>
          <w:sz w:val="28"/>
          <w:szCs w:val="28"/>
        </w:rPr>
        <w:tab/>
      </w:r>
      <w:r>
        <w:rPr>
          <w:i w:val="0"/>
          <w:iCs w:val="0"/>
          <w:color w:val="auto"/>
          <w:sz w:val="28"/>
          <w:szCs w:val="28"/>
        </w:rPr>
        <w:t xml:space="preserve">: </w:t>
      </w:r>
      <w:bookmarkStart w:id="0" w:name="_Hlk211589574"/>
      <w:r>
        <w:rPr>
          <w:rFonts w:hint="default"/>
          <w:i w:val="0"/>
          <w:iCs w:val="0"/>
          <w:color w:val="auto"/>
          <w:sz w:val="28"/>
          <w:szCs w:val="28"/>
          <w:lang w:val="es-ES"/>
        </w:rPr>
        <w:t>Jose Neyer Arnez Aguilar</w:t>
      </w:r>
    </w:p>
    <w:bookmarkEnd w:id="0"/>
    <w:p w14:paraId="5C5FD17D">
      <w:pPr>
        <w:spacing w:line="240" w:lineRule="auto"/>
        <w:jc w:val="left"/>
        <w:rPr>
          <w:rFonts w:hint="default"/>
          <w:i w:val="0"/>
          <w:iCs w:val="0"/>
          <w:color w:val="auto"/>
          <w:sz w:val="28"/>
          <w:szCs w:val="28"/>
          <w:lang w:val="es-ES"/>
        </w:rPr>
      </w:pPr>
      <w:r>
        <w:rPr>
          <w:b/>
          <w:i w:val="0"/>
          <w:iCs w:val="0"/>
          <w:color w:val="auto"/>
          <w:sz w:val="28"/>
          <w:szCs w:val="28"/>
        </w:rPr>
        <w:t>Tutor</w:t>
      </w:r>
      <w:r>
        <w:rPr>
          <w:b/>
          <w:i w:val="0"/>
          <w:iCs w:val="0"/>
          <w:color w:val="auto"/>
          <w:sz w:val="28"/>
          <w:szCs w:val="28"/>
        </w:rPr>
        <w:tab/>
      </w:r>
      <w:r>
        <w:rPr>
          <w:b/>
          <w:i w:val="0"/>
          <w:iCs w:val="0"/>
          <w:color w:val="auto"/>
          <w:sz w:val="28"/>
          <w:szCs w:val="28"/>
        </w:rPr>
        <w:t xml:space="preserve">   </w:t>
      </w:r>
      <w:r>
        <w:rPr>
          <w:b/>
          <w:i w:val="0"/>
          <w:iCs w:val="0"/>
          <w:color w:val="auto"/>
          <w:sz w:val="28"/>
          <w:szCs w:val="28"/>
        </w:rPr>
        <w:tab/>
      </w:r>
      <w:r>
        <w:rPr>
          <w:i w:val="0"/>
          <w:iCs w:val="0"/>
          <w:color w:val="auto"/>
          <w:sz w:val="28"/>
          <w:szCs w:val="28"/>
        </w:rPr>
        <w:t>:</w:t>
      </w:r>
      <w:r>
        <w:rPr>
          <w:b/>
          <w:i w:val="0"/>
          <w:iCs w:val="0"/>
          <w:color w:val="auto"/>
          <w:sz w:val="28"/>
          <w:szCs w:val="28"/>
        </w:rPr>
        <w:t xml:space="preserve"> </w:t>
      </w:r>
      <w:r>
        <w:rPr>
          <w:i w:val="0"/>
          <w:iCs w:val="0"/>
          <w:color w:val="auto"/>
          <w:sz w:val="28"/>
          <w:szCs w:val="28"/>
        </w:rPr>
        <w:t xml:space="preserve">Ing. </w:t>
      </w:r>
      <w:r>
        <w:rPr>
          <w:rFonts w:hint="default"/>
          <w:i w:val="0"/>
          <w:iCs w:val="0"/>
          <w:color w:val="auto"/>
          <w:sz w:val="28"/>
          <w:szCs w:val="28"/>
          <w:lang w:val="es-ES"/>
        </w:rPr>
        <w:t>Ariel Gruich Arratia</w:t>
      </w:r>
    </w:p>
    <w:p w14:paraId="62F4A1F1">
      <w:pPr>
        <w:spacing w:line="240" w:lineRule="auto"/>
        <w:jc w:val="center"/>
        <w:rPr>
          <w:i w:val="0"/>
          <w:iCs w:val="0"/>
          <w:color w:val="auto"/>
          <w:sz w:val="28"/>
          <w:szCs w:val="28"/>
        </w:rPr>
      </w:pPr>
    </w:p>
    <w:p w14:paraId="5DF58C37">
      <w:pPr>
        <w:spacing w:line="240" w:lineRule="auto"/>
        <w:jc w:val="center"/>
        <w:rPr>
          <w:i w:val="0"/>
          <w:iCs w:val="0"/>
          <w:color w:val="auto"/>
          <w:sz w:val="28"/>
          <w:szCs w:val="28"/>
        </w:rPr>
      </w:pPr>
    </w:p>
    <w:p w14:paraId="301108E0">
      <w:pPr>
        <w:spacing w:line="240" w:lineRule="auto"/>
        <w:ind w:left="4962" w:hanging="11"/>
        <w:jc w:val="center"/>
        <w:rPr>
          <w:i w:val="0"/>
          <w:iCs w:val="0"/>
          <w:color w:val="auto"/>
          <w:sz w:val="28"/>
          <w:szCs w:val="28"/>
        </w:rPr>
      </w:pPr>
    </w:p>
    <w:p w14:paraId="71D817AD">
      <w:pPr>
        <w:spacing w:line="240" w:lineRule="auto"/>
        <w:jc w:val="both"/>
        <w:rPr>
          <w:b/>
          <w:i w:val="0"/>
          <w:iCs w:val="0"/>
          <w:color w:val="auto"/>
          <w:sz w:val="24"/>
          <w:szCs w:val="24"/>
        </w:rPr>
      </w:pPr>
    </w:p>
    <w:p w14:paraId="0A1141D6">
      <w:pPr>
        <w:spacing w:line="240" w:lineRule="auto"/>
        <w:ind w:hanging="11"/>
        <w:jc w:val="center"/>
        <w:rPr>
          <w:rFonts w:hint="default"/>
          <w:i w:val="0"/>
          <w:iCs w:val="0"/>
          <w:color w:val="auto"/>
          <w:sz w:val="24"/>
          <w:szCs w:val="24"/>
          <w:lang w:val="es-ES"/>
        </w:rPr>
      </w:pPr>
      <w:r>
        <w:rPr>
          <w:i w:val="0"/>
          <w:iCs w:val="0"/>
          <w:color w:val="auto"/>
          <w:sz w:val="24"/>
          <w:szCs w:val="24"/>
        </w:rPr>
        <w:t>Sacaba - Cochabamba – Bolivia</w:t>
      </w:r>
      <w:r>
        <w:rPr>
          <w:rFonts w:hint="default"/>
          <w:i w:val="0"/>
          <w:iCs w:val="0"/>
          <w:color w:val="auto"/>
          <w:sz w:val="24"/>
          <w:szCs w:val="24"/>
          <w:lang w:val="es-ES"/>
        </w:rPr>
        <w:t xml:space="preserve"> 2026</w:t>
      </w:r>
    </w:p>
    <w:p w14:paraId="4035A46E">
      <w:pPr>
        <w:spacing w:line="240" w:lineRule="auto"/>
        <w:ind w:hanging="11"/>
        <w:jc w:val="center"/>
        <w:rPr>
          <w:i w:val="0"/>
          <w:iCs w:val="0"/>
          <w:color w:val="auto"/>
          <w:sz w:val="24"/>
          <w:szCs w:val="24"/>
        </w:rPr>
      </w:pPr>
    </w:p>
    <w:p w14:paraId="2441A4EF">
      <w:pPr>
        <w:spacing w:line="240" w:lineRule="auto"/>
        <w:jc w:val="center"/>
        <w:rPr>
          <w:i w:val="0"/>
          <w:iCs w:val="0"/>
          <w:color w:val="auto"/>
        </w:rPr>
      </w:pPr>
    </w:p>
    <w:p w14:paraId="47E29EEA">
      <w:pPr>
        <w:spacing w:line="240" w:lineRule="auto"/>
        <w:jc w:val="center"/>
        <w:rPr>
          <w:b/>
          <w:i w:val="0"/>
          <w:iCs w:val="0"/>
          <w:color w:val="auto"/>
          <w:sz w:val="40"/>
          <w:szCs w:val="40"/>
        </w:rPr>
      </w:pPr>
      <w:r>
        <w:rPr>
          <w:b/>
          <w:i w:val="0"/>
          <w:iCs w:val="0"/>
          <w:color w:val="auto"/>
          <w:sz w:val="40"/>
          <w:szCs w:val="40"/>
        </w:rPr>
        <w:t>INSTITUTO TECNOLÓGICO SACABA - ITSa</w:t>
      </w:r>
    </w:p>
    <w:p w14:paraId="0CAF801D">
      <w:pPr>
        <w:spacing w:line="240" w:lineRule="auto"/>
        <w:ind w:hanging="11"/>
        <w:jc w:val="center"/>
        <w:rPr>
          <w:b/>
          <w:bCs/>
          <w:i w:val="0"/>
          <w:iCs w:val="0"/>
          <w:color w:val="auto"/>
          <w:sz w:val="32"/>
          <w:szCs w:val="32"/>
        </w:rPr>
      </w:pPr>
      <w:r>
        <w:rPr>
          <w:b/>
          <w:bCs/>
          <w:i w:val="0"/>
          <w:iCs w:val="0"/>
          <w:color w:val="auto"/>
          <w:sz w:val="32"/>
          <w:szCs w:val="32"/>
        </w:rPr>
        <w:t>R.M. Nº 995/2015</w:t>
      </w:r>
    </w:p>
    <w:p w14:paraId="64B348B2">
      <w:pPr>
        <w:spacing w:line="240" w:lineRule="auto"/>
        <w:ind w:hanging="11"/>
        <w:jc w:val="center"/>
        <w:rPr>
          <w:bCs/>
          <w:i w:val="0"/>
          <w:iCs w:val="0"/>
          <w:color w:val="auto"/>
          <w:sz w:val="32"/>
          <w:szCs w:val="32"/>
        </w:rPr>
      </w:pPr>
    </w:p>
    <w:p w14:paraId="3FE7AC24">
      <w:pPr>
        <w:spacing w:line="240" w:lineRule="auto"/>
        <w:ind w:hanging="11"/>
        <w:jc w:val="center"/>
        <w:rPr>
          <w:b/>
          <w:i w:val="0"/>
          <w:iCs w:val="0"/>
          <w:color w:val="auto"/>
          <w:sz w:val="32"/>
          <w:szCs w:val="32"/>
        </w:rPr>
      </w:pPr>
      <w:r>
        <w:rPr>
          <w:b/>
          <w:bCs/>
          <w:i w:val="0"/>
          <w:iCs w:val="0"/>
          <w:color w:val="auto"/>
          <w:sz w:val="32"/>
          <w:szCs w:val="32"/>
        </w:rPr>
        <w:t>CARRERA DE INFORMÁTICA INDUSTRIAL</w:t>
      </w:r>
    </w:p>
    <w:p w14:paraId="35C3B06E">
      <w:pPr>
        <w:spacing w:line="240" w:lineRule="auto"/>
        <w:ind w:hanging="11"/>
        <w:jc w:val="center"/>
        <w:rPr>
          <w:b/>
          <w:i w:val="0"/>
          <w:iCs w:val="0"/>
          <w:color w:val="auto"/>
          <w:sz w:val="32"/>
          <w:szCs w:val="32"/>
        </w:rPr>
      </w:pPr>
    </w:p>
    <w:p w14:paraId="2F542D26">
      <w:pPr>
        <w:spacing w:line="240" w:lineRule="auto"/>
        <w:ind w:hanging="11"/>
        <w:jc w:val="center"/>
        <w:rPr>
          <w:i w:val="0"/>
          <w:iCs w:val="0"/>
          <w:color w:val="auto"/>
        </w:rPr>
      </w:pPr>
      <w:r>
        <w:rPr>
          <w:i w:val="0"/>
          <w:iCs w:val="0"/>
          <w:color w:val="auto"/>
        </w:rPr>
        <w:drawing>
          <wp:inline distT="0" distB="0" distL="114300" distR="114300">
            <wp:extent cx="3593465" cy="2343150"/>
            <wp:effectExtent l="0" t="0" r="0" b="0"/>
            <wp:docPr id="3"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logo-ITSA"/>
                    <pic:cNvPicPr>
                      <a:picLocks noChangeAspect="1"/>
                    </pic:cNvPicPr>
                  </pic:nvPicPr>
                  <pic:blipFill>
                    <a:blip r:embed="rId7"/>
                    <a:srcRect l="20501" t="16286" r="17057" b="33366"/>
                    <a:stretch>
                      <a:fillRect/>
                    </a:stretch>
                  </pic:blipFill>
                  <pic:spPr>
                    <a:xfrm>
                      <a:off x="0" y="0"/>
                      <a:ext cx="3604913" cy="2350432"/>
                    </a:xfrm>
                    <a:prstGeom prst="rect">
                      <a:avLst/>
                    </a:prstGeom>
                    <a:noFill/>
                    <a:ln>
                      <a:noFill/>
                    </a:ln>
                  </pic:spPr>
                </pic:pic>
              </a:graphicData>
            </a:graphic>
          </wp:inline>
        </w:drawing>
      </w:r>
    </w:p>
    <w:p w14:paraId="4B54E5B1">
      <w:pPr>
        <w:spacing w:line="240" w:lineRule="auto"/>
        <w:ind w:hanging="11"/>
        <w:jc w:val="center"/>
        <w:rPr>
          <w:b/>
          <w:i w:val="0"/>
          <w:iCs w:val="0"/>
          <w:color w:val="auto"/>
          <w:sz w:val="40"/>
          <w:szCs w:val="40"/>
        </w:rPr>
      </w:pPr>
      <w:r>
        <w:rPr>
          <w:b/>
          <w:i w:val="0"/>
          <w:iCs w:val="0"/>
          <w:color w:val="auto"/>
          <w:sz w:val="40"/>
          <w:szCs w:val="40"/>
        </w:rPr>
        <w:t>PROYECTO DE GRADO</w:t>
      </w:r>
    </w:p>
    <w:p w14:paraId="0421AD08">
      <w:pPr>
        <w:spacing w:line="240" w:lineRule="auto"/>
        <w:jc w:val="both"/>
        <w:rPr>
          <w:b/>
          <w:bCs/>
          <w:i w:val="0"/>
          <w:iCs w:val="0"/>
          <w:color w:val="auto"/>
          <w:sz w:val="32"/>
          <w:szCs w:val="32"/>
        </w:rPr>
      </w:pPr>
      <w:r>
        <w:rPr>
          <w:b/>
          <w:bCs/>
          <w:i w:val="0"/>
          <w:iCs w:val="0"/>
          <w:color w:val="auto"/>
          <w:sz w:val="40"/>
          <w:szCs w:val="40"/>
        </w:rPr>
        <w:t>“</w:t>
      </w:r>
      <w:r>
        <w:rPr>
          <w:rFonts w:hint="default"/>
          <w:b/>
          <w:bCs/>
          <w:i w:val="0"/>
          <w:iCs w:val="0"/>
          <w:color w:val="auto"/>
          <w:sz w:val="32"/>
          <w:szCs w:val="32"/>
          <w:lang w:val="es-ES"/>
        </w:rPr>
        <w:t xml:space="preserve">IMPLEMENTACION DE </w:t>
      </w:r>
      <w:r>
        <w:rPr>
          <w:b/>
          <w:bCs/>
          <w:i w:val="0"/>
          <w:iCs w:val="0"/>
          <w:color w:val="auto"/>
          <w:sz w:val="32"/>
          <w:szCs w:val="32"/>
        </w:rPr>
        <w:t>SISTEMA</w:t>
      </w:r>
      <w:r>
        <w:rPr>
          <w:rFonts w:hint="default"/>
          <w:b/>
          <w:bCs/>
          <w:i w:val="0"/>
          <w:iCs w:val="0"/>
          <w:color w:val="auto"/>
          <w:sz w:val="32"/>
          <w:szCs w:val="32"/>
          <w:lang w:val="es-ES"/>
        </w:rPr>
        <w:t>S</w:t>
      </w:r>
      <w:r>
        <w:rPr>
          <w:b/>
          <w:bCs/>
          <w:i w:val="0"/>
          <w:iCs w:val="0"/>
          <w:color w:val="auto"/>
          <w:sz w:val="32"/>
          <w:szCs w:val="32"/>
        </w:rPr>
        <w:t xml:space="preserve"> AUTOMATIZADO</w:t>
      </w:r>
      <w:r>
        <w:rPr>
          <w:rFonts w:hint="default"/>
          <w:b/>
          <w:bCs/>
          <w:i w:val="0"/>
          <w:iCs w:val="0"/>
          <w:color w:val="auto"/>
          <w:sz w:val="32"/>
          <w:szCs w:val="32"/>
          <w:lang w:val="es-ES"/>
        </w:rPr>
        <w:t>S</w:t>
      </w:r>
      <w:r>
        <w:rPr>
          <w:b/>
          <w:bCs/>
          <w:i w:val="0"/>
          <w:iCs w:val="0"/>
          <w:color w:val="auto"/>
          <w:sz w:val="32"/>
          <w:szCs w:val="32"/>
        </w:rPr>
        <w:t xml:space="preserve"> DE RIEGO CON ELECTROVÁLVULAS Y CONTROLADORES DE RIEGO (BL-KR) PARA LA GESTIÓN EFICIENTE DEL AGUA EN EL PARQUE ECOTURÍSTICO QUINTA ESTACIÓN</w:t>
      </w:r>
      <w:r>
        <w:rPr>
          <w:b/>
          <w:bCs/>
          <w:i w:val="0"/>
          <w:iCs w:val="0"/>
          <w:color w:val="auto"/>
          <w:sz w:val="40"/>
          <w:szCs w:val="40"/>
        </w:rPr>
        <w:t>”</w:t>
      </w:r>
    </w:p>
    <w:p w14:paraId="37E723C3">
      <w:pPr>
        <w:spacing w:line="240" w:lineRule="auto"/>
        <w:jc w:val="left"/>
        <w:rPr>
          <w:b/>
          <w:i w:val="0"/>
          <w:iCs w:val="0"/>
          <w:color w:val="auto"/>
          <w:sz w:val="28"/>
          <w:szCs w:val="28"/>
        </w:rPr>
      </w:pPr>
    </w:p>
    <w:p w14:paraId="11C29B38">
      <w:pPr>
        <w:spacing w:line="240" w:lineRule="auto"/>
        <w:jc w:val="left"/>
        <w:rPr>
          <w:rFonts w:hint="default"/>
          <w:i w:val="0"/>
          <w:iCs w:val="0"/>
          <w:color w:val="auto"/>
          <w:sz w:val="28"/>
          <w:szCs w:val="28"/>
          <w:lang w:val="es-ES"/>
        </w:rPr>
      </w:pPr>
      <w:r>
        <w:rPr>
          <w:b/>
          <w:i w:val="0"/>
          <w:iCs w:val="0"/>
          <w:color w:val="auto"/>
          <w:sz w:val="28"/>
          <w:szCs w:val="28"/>
        </w:rPr>
        <w:t>Postulante</w:t>
      </w:r>
      <w:r>
        <w:rPr>
          <w:b/>
          <w:i w:val="0"/>
          <w:iCs w:val="0"/>
          <w:color w:val="auto"/>
          <w:sz w:val="28"/>
          <w:szCs w:val="28"/>
        </w:rPr>
        <w:tab/>
      </w:r>
      <w:r>
        <w:rPr>
          <w:i w:val="0"/>
          <w:iCs w:val="0"/>
          <w:color w:val="auto"/>
          <w:sz w:val="28"/>
          <w:szCs w:val="28"/>
        </w:rPr>
        <w:t xml:space="preserve">: </w:t>
      </w:r>
      <w:r>
        <w:rPr>
          <w:rFonts w:hint="default"/>
          <w:i w:val="0"/>
          <w:iCs w:val="0"/>
          <w:color w:val="auto"/>
          <w:sz w:val="28"/>
          <w:szCs w:val="28"/>
          <w:lang w:val="es-ES"/>
        </w:rPr>
        <w:t>Jose Neyer Arnez Aguilar</w:t>
      </w:r>
    </w:p>
    <w:p w14:paraId="2440D9B9">
      <w:pPr>
        <w:spacing w:line="240" w:lineRule="auto"/>
        <w:jc w:val="left"/>
        <w:rPr>
          <w:rFonts w:hint="default"/>
          <w:i w:val="0"/>
          <w:iCs w:val="0"/>
          <w:color w:val="auto"/>
          <w:sz w:val="28"/>
          <w:szCs w:val="28"/>
          <w:lang w:val="es-ES"/>
        </w:rPr>
      </w:pPr>
      <w:r>
        <w:rPr>
          <w:b/>
          <w:i w:val="0"/>
          <w:iCs w:val="0"/>
          <w:color w:val="auto"/>
          <w:sz w:val="28"/>
          <w:szCs w:val="28"/>
        </w:rPr>
        <w:t>Tutor</w:t>
      </w:r>
      <w:r>
        <w:rPr>
          <w:b/>
          <w:i w:val="0"/>
          <w:iCs w:val="0"/>
          <w:color w:val="auto"/>
          <w:sz w:val="28"/>
          <w:szCs w:val="28"/>
        </w:rPr>
        <w:tab/>
      </w:r>
      <w:r>
        <w:rPr>
          <w:b/>
          <w:i w:val="0"/>
          <w:iCs w:val="0"/>
          <w:color w:val="auto"/>
          <w:sz w:val="28"/>
          <w:szCs w:val="28"/>
        </w:rPr>
        <w:t xml:space="preserve">   </w:t>
      </w:r>
      <w:r>
        <w:rPr>
          <w:b/>
          <w:i w:val="0"/>
          <w:iCs w:val="0"/>
          <w:color w:val="auto"/>
          <w:sz w:val="28"/>
          <w:szCs w:val="28"/>
        </w:rPr>
        <w:tab/>
      </w:r>
      <w:r>
        <w:rPr>
          <w:i w:val="0"/>
          <w:iCs w:val="0"/>
          <w:color w:val="auto"/>
          <w:sz w:val="28"/>
          <w:szCs w:val="28"/>
        </w:rPr>
        <w:t>:</w:t>
      </w:r>
      <w:r>
        <w:rPr>
          <w:b/>
          <w:i w:val="0"/>
          <w:iCs w:val="0"/>
          <w:color w:val="auto"/>
          <w:sz w:val="28"/>
          <w:szCs w:val="28"/>
        </w:rPr>
        <w:t xml:space="preserve"> </w:t>
      </w:r>
      <w:r>
        <w:rPr>
          <w:i w:val="0"/>
          <w:iCs w:val="0"/>
          <w:color w:val="auto"/>
          <w:sz w:val="28"/>
          <w:szCs w:val="28"/>
        </w:rPr>
        <w:t xml:space="preserve">Ing. </w:t>
      </w:r>
      <w:r>
        <w:rPr>
          <w:rFonts w:hint="default"/>
          <w:i w:val="0"/>
          <w:iCs w:val="0"/>
          <w:color w:val="auto"/>
          <w:sz w:val="28"/>
          <w:szCs w:val="28"/>
          <w:lang w:val="es-ES"/>
        </w:rPr>
        <w:t>Ariel Gruich Arratia</w:t>
      </w:r>
    </w:p>
    <w:p w14:paraId="74F60CDC">
      <w:pPr>
        <w:spacing w:line="240" w:lineRule="auto"/>
        <w:jc w:val="center"/>
        <w:rPr>
          <w:i w:val="0"/>
          <w:iCs w:val="0"/>
          <w:color w:val="auto"/>
          <w:sz w:val="28"/>
          <w:szCs w:val="28"/>
        </w:rPr>
      </w:pPr>
    </w:p>
    <w:p w14:paraId="5BCD8654">
      <w:pPr>
        <w:spacing w:line="240" w:lineRule="auto"/>
        <w:jc w:val="center"/>
        <w:rPr>
          <w:i w:val="0"/>
          <w:iCs w:val="0"/>
          <w:color w:val="auto"/>
          <w:sz w:val="28"/>
          <w:szCs w:val="28"/>
        </w:rPr>
      </w:pPr>
    </w:p>
    <w:p w14:paraId="76A73BB9">
      <w:pPr>
        <w:spacing w:line="240" w:lineRule="auto"/>
        <w:ind w:left="4962" w:hanging="11"/>
        <w:jc w:val="center"/>
        <w:rPr>
          <w:i w:val="0"/>
          <w:iCs w:val="0"/>
          <w:color w:val="auto"/>
          <w:sz w:val="28"/>
          <w:szCs w:val="28"/>
        </w:rPr>
      </w:pPr>
    </w:p>
    <w:p w14:paraId="0F74BBBD">
      <w:pPr>
        <w:spacing w:line="240" w:lineRule="auto"/>
        <w:ind w:firstLine="2040" w:firstLineChars="850"/>
        <w:jc w:val="both"/>
        <w:rPr>
          <w:b/>
          <w:i w:val="0"/>
          <w:iCs w:val="0"/>
          <w:color w:val="auto"/>
          <w:sz w:val="24"/>
          <w:szCs w:val="24"/>
        </w:rPr>
      </w:pPr>
      <w:r>
        <w:rPr>
          <w:i w:val="0"/>
          <w:iCs w:val="0"/>
          <w:color w:val="auto"/>
          <w:sz w:val="24"/>
          <w:szCs w:val="24"/>
        </w:rPr>
        <w:t>Sacaba - Cochabamba – Bolivia</w:t>
      </w:r>
      <w:r>
        <w:rPr>
          <w:rFonts w:hint="default"/>
          <w:i w:val="0"/>
          <w:iCs w:val="0"/>
          <w:color w:val="auto"/>
          <w:sz w:val="24"/>
          <w:szCs w:val="24"/>
          <w:lang w:val="es-ES"/>
        </w:rPr>
        <w:t xml:space="preserve"> </w:t>
      </w:r>
      <w:r>
        <w:rPr>
          <w:i w:val="0"/>
          <w:iCs w:val="0"/>
          <w:color w:val="auto"/>
          <w:sz w:val="24"/>
          <w:szCs w:val="24"/>
        </w:rPr>
        <w:t>2026</w:t>
      </w:r>
    </w:p>
    <w:p w14:paraId="0259FB6C">
      <w:pPr>
        <w:spacing w:line="240" w:lineRule="auto"/>
        <w:ind w:hanging="11"/>
        <w:jc w:val="center"/>
        <w:rPr>
          <w:i w:val="0"/>
          <w:iCs w:val="0"/>
          <w:color w:val="auto"/>
          <w:sz w:val="24"/>
          <w:szCs w:val="24"/>
        </w:rPr>
      </w:pPr>
    </w:p>
    <w:p w14:paraId="4844FA2F">
      <w:pPr>
        <w:spacing w:line="240" w:lineRule="auto"/>
        <w:ind w:hanging="11"/>
        <w:jc w:val="center"/>
        <w:rPr>
          <w:i w:val="0"/>
          <w:iCs w:val="0"/>
          <w:color w:val="auto"/>
          <w:sz w:val="24"/>
          <w:szCs w:val="24"/>
        </w:rPr>
      </w:pPr>
    </w:p>
    <w:p w14:paraId="40437188">
      <w:pPr>
        <w:spacing w:line="240" w:lineRule="auto"/>
        <w:ind w:hanging="11"/>
        <w:jc w:val="center"/>
        <w:rPr>
          <w:b/>
          <w:i w:val="0"/>
          <w:iCs w:val="0"/>
          <w:color w:val="auto"/>
          <w:sz w:val="36"/>
          <w:szCs w:val="36"/>
        </w:rPr>
      </w:pPr>
    </w:p>
    <w:p w14:paraId="16435763">
      <w:pPr>
        <w:spacing w:line="240" w:lineRule="auto"/>
        <w:ind w:hanging="11"/>
        <w:jc w:val="center"/>
        <w:rPr>
          <w:b/>
          <w:i w:val="0"/>
          <w:iCs w:val="0"/>
          <w:color w:val="auto"/>
          <w:sz w:val="36"/>
          <w:szCs w:val="36"/>
        </w:rPr>
      </w:pPr>
    </w:p>
    <w:p w14:paraId="2EAD3265">
      <w:pPr>
        <w:spacing w:line="240" w:lineRule="auto"/>
        <w:ind w:hanging="11"/>
        <w:jc w:val="center"/>
        <w:rPr>
          <w:b/>
          <w:i w:val="0"/>
          <w:iCs w:val="0"/>
          <w:color w:val="auto"/>
          <w:sz w:val="36"/>
          <w:szCs w:val="36"/>
        </w:rPr>
      </w:pPr>
    </w:p>
    <w:p w14:paraId="41766328">
      <w:pPr>
        <w:spacing w:line="240" w:lineRule="auto"/>
        <w:ind w:hanging="11"/>
        <w:jc w:val="center"/>
        <w:rPr>
          <w:b/>
          <w:i w:val="0"/>
          <w:iCs w:val="0"/>
          <w:color w:val="auto"/>
          <w:sz w:val="36"/>
          <w:szCs w:val="36"/>
        </w:rPr>
      </w:pPr>
      <w:r>
        <w:rPr>
          <w:b/>
          <w:i w:val="0"/>
          <w:iCs w:val="0"/>
          <w:color w:val="auto"/>
          <w:sz w:val="36"/>
          <w:szCs w:val="36"/>
        </w:rPr>
        <w:t>INSTITUTO TECNOLÓGICO SACABA - ITSa</w:t>
      </w:r>
    </w:p>
    <w:p w14:paraId="75C6CB05">
      <w:pPr>
        <w:spacing w:line="240" w:lineRule="auto"/>
        <w:ind w:hanging="11"/>
        <w:jc w:val="center"/>
        <w:rPr>
          <w:b/>
          <w:i w:val="0"/>
          <w:iCs w:val="0"/>
          <w:color w:val="auto"/>
          <w:sz w:val="36"/>
          <w:szCs w:val="36"/>
        </w:rPr>
      </w:pPr>
      <w:r>
        <w:rPr>
          <w:b/>
          <w:i w:val="0"/>
          <w:iCs w:val="0"/>
          <w:color w:val="auto"/>
          <w:sz w:val="36"/>
          <w:szCs w:val="36"/>
        </w:rPr>
        <w:t>R.M. Nº 995/2015</w:t>
      </w:r>
    </w:p>
    <w:p w14:paraId="666788AF">
      <w:pPr>
        <w:spacing w:line="240" w:lineRule="auto"/>
        <w:ind w:hanging="11"/>
        <w:jc w:val="center"/>
        <w:rPr>
          <w:b/>
          <w:i w:val="0"/>
          <w:iCs w:val="0"/>
          <w:color w:val="auto"/>
          <w:sz w:val="28"/>
          <w:szCs w:val="28"/>
        </w:rPr>
      </w:pPr>
    </w:p>
    <w:p w14:paraId="2CF383CF">
      <w:pPr>
        <w:spacing w:line="240" w:lineRule="auto"/>
        <w:ind w:hanging="11"/>
        <w:jc w:val="center"/>
        <w:rPr>
          <w:b/>
          <w:i w:val="0"/>
          <w:iCs w:val="0"/>
          <w:color w:val="auto"/>
          <w:sz w:val="32"/>
          <w:szCs w:val="32"/>
        </w:rPr>
      </w:pPr>
      <w:r>
        <w:rPr>
          <w:b/>
          <w:i w:val="0"/>
          <w:iCs w:val="0"/>
          <w:color w:val="auto"/>
          <w:sz w:val="32"/>
          <w:szCs w:val="32"/>
        </w:rPr>
        <w:t>CARRERA DE INFORMÁTICA INDUSTRIAL</w:t>
      </w:r>
    </w:p>
    <w:p w14:paraId="151454B3">
      <w:pPr>
        <w:tabs>
          <w:tab w:val="left" w:pos="1843"/>
        </w:tabs>
        <w:spacing w:line="240" w:lineRule="auto"/>
        <w:ind w:hanging="11"/>
        <w:jc w:val="center"/>
        <w:rPr>
          <w:b/>
          <w:i w:val="0"/>
          <w:iCs w:val="0"/>
          <w:color w:val="auto"/>
          <w:sz w:val="27"/>
          <w:szCs w:val="27"/>
        </w:rPr>
      </w:pPr>
    </w:p>
    <w:p w14:paraId="480208DB">
      <w:pPr>
        <w:tabs>
          <w:tab w:val="left" w:pos="1843"/>
        </w:tabs>
        <w:spacing w:line="240" w:lineRule="auto"/>
        <w:ind w:hanging="11"/>
        <w:jc w:val="center"/>
        <w:rPr>
          <w:b/>
          <w:i w:val="0"/>
          <w:iCs w:val="0"/>
          <w:color w:val="auto"/>
          <w:sz w:val="27"/>
          <w:szCs w:val="27"/>
        </w:rPr>
      </w:pPr>
      <w:r>
        <w:rPr>
          <w:b/>
          <w:i w:val="0"/>
          <w:iCs w:val="0"/>
          <w:color w:val="auto"/>
          <w:sz w:val="27"/>
          <w:szCs w:val="27"/>
        </w:rPr>
        <w:drawing>
          <wp:inline distT="0" distB="0" distL="114300" distR="114300">
            <wp:extent cx="3714750" cy="2895600"/>
            <wp:effectExtent l="0" t="0" r="0" b="0"/>
            <wp:docPr id="1" name="Imagen 2" descr="Logo-Informatica-Industrial-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Informatica-Industrial-OK"/>
                    <pic:cNvPicPr>
                      <a:picLocks noChangeAspect="1"/>
                    </pic:cNvPicPr>
                  </pic:nvPicPr>
                  <pic:blipFill>
                    <a:blip r:embed="rId8"/>
                    <a:srcRect t="7422" b="7626"/>
                    <a:stretch>
                      <a:fillRect/>
                    </a:stretch>
                  </pic:blipFill>
                  <pic:spPr>
                    <a:xfrm>
                      <a:off x="0" y="0"/>
                      <a:ext cx="3718337" cy="2898393"/>
                    </a:xfrm>
                    <a:prstGeom prst="rect">
                      <a:avLst/>
                    </a:prstGeom>
                    <a:noFill/>
                    <a:ln>
                      <a:noFill/>
                    </a:ln>
                  </pic:spPr>
                </pic:pic>
              </a:graphicData>
            </a:graphic>
          </wp:inline>
        </w:drawing>
      </w:r>
    </w:p>
    <w:p w14:paraId="111A8B62">
      <w:pPr>
        <w:tabs>
          <w:tab w:val="left" w:pos="1843"/>
        </w:tabs>
        <w:spacing w:line="240" w:lineRule="auto"/>
        <w:ind w:hanging="11"/>
        <w:jc w:val="center"/>
        <w:rPr>
          <w:b/>
          <w:i w:val="0"/>
          <w:iCs w:val="0"/>
          <w:color w:val="auto"/>
          <w:sz w:val="27"/>
          <w:szCs w:val="27"/>
        </w:rPr>
      </w:pPr>
    </w:p>
    <w:p w14:paraId="4261EF91">
      <w:pPr>
        <w:spacing w:line="240" w:lineRule="auto"/>
        <w:ind w:hanging="11"/>
        <w:jc w:val="center"/>
        <w:rPr>
          <w:b/>
          <w:i w:val="0"/>
          <w:iCs w:val="0"/>
          <w:color w:val="auto"/>
          <w:sz w:val="36"/>
          <w:szCs w:val="36"/>
        </w:rPr>
      </w:pPr>
      <w:r>
        <w:rPr>
          <w:b/>
          <w:i w:val="0"/>
          <w:iCs w:val="0"/>
          <w:color w:val="auto"/>
          <w:sz w:val="36"/>
          <w:szCs w:val="36"/>
        </w:rPr>
        <w:t>PROYECTO DE GRADO</w:t>
      </w:r>
    </w:p>
    <w:p w14:paraId="423053A9">
      <w:pPr>
        <w:spacing w:line="240" w:lineRule="auto"/>
        <w:ind w:hanging="11"/>
        <w:jc w:val="center"/>
        <w:rPr>
          <w:b/>
          <w:i w:val="0"/>
          <w:iCs w:val="0"/>
          <w:color w:val="auto"/>
          <w:sz w:val="32"/>
          <w:szCs w:val="32"/>
        </w:rPr>
      </w:pPr>
    </w:p>
    <w:p w14:paraId="32DAAA7D">
      <w:pPr>
        <w:spacing w:line="240" w:lineRule="auto"/>
        <w:ind w:hanging="11"/>
        <w:jc w:val="center"/>
        <w:rPr>
          <w:b/>
          <w:i w:val="0"/>
          <w:iCs w:val="0"/>
          <w:color w:val="auto"/>
          <w:sz w:val="28"/>
          <w:szCs w:val="28"/>
        </w:rPr>
      </w:pPr>
      <w:r>
        <w:rPr>
          <w:b/>
          <w:bCs/>
          <w:i w:val="0"/>
          <w:iCs w:val="0"/>
          <w:color w:val="auto"/>
          <w:sz w:val="40"/>
          <w:szCs w:val="40"/>
        </w:rPr>
        <w:t>“</w:t>
      </w:r>
      <w:r>
        <w:rPr>
          <w:rFonts w:hint="default"/>
          <w:b/>
          <w:bCs/>
          <w:i w:val="0"/>
          <w:iCs w:val="0"/>
          <w:color w:val="auto"/>
          <w:sz w:val="32"/>
          <w:szCs w:val="32"/>
          <w:lang w:val="es-ES"/>
        </w:rPr>
        <w:t xml:space="preserve">IMPLEMENTACION DE </w:t>
      </w:r>
      <w:r>
        <w:rPr>
          <w:b/>
          <w:bCs/>
          <w:i w:val="0"/>
          <w:iCs w:val="0"/>
          <w:color w:val="auto"/>
          <w:sz w:val="32"/>
          <w:szCs w:val="32"/>
        </w:rPr>
        <w:t>SISTEMA</w:t>
      </w:r>
      <w:r>
        <w:rPr>
          <w:rFonts w:hint="default"/>
          <w:b/>
          <w:bCs/>
          <w:i w:val="0"/>
          <w:iCs w:val="0"/>
          <w:color w:val="auto"/>
          <w:sz w:val="32"/>
          <w:szCs w:val="32"/>
          <w:lang w:val="es-ES"/>
        </w:rPr>
        <w:t>S</w:t>
      </w:r>
      <w:r>
        <w:rPr>
          <w:b/>
          <w:bCs/>
          <w:i w:val="0"/>
          <w:iCs w:val="0"/>
          <w:color w:val="auto"/>
          <w:sz w:val="32"/>
          <w:szCs w:val="32"/>
        </w:rPr>
        <w:t xml:space="preserve"> AUTOMATIZADO</w:t>
      </w:r>
      <w:r>
        <w:rPr>
          <w:rFonts w:hint="default"/>
          <w:b/>
          <w:bCs/>
          <w:i w:val="0"/>
          <w:iCs w:val="0"/>
          <w:color w:val="auto"/>
          <w:sz w:val="32"/>
          <w:szCs w:val="32"/>
          <w:lang w:val="es-ES"/>
        </w:rPr>
        <w:t>S</w:t>
      </w:r>
      <w:r>
        <w:rPr>
          <w:b/>
          <w:bCs/>
          <w:i w:val="0"/>
          <w:iCs w:val="0"/>
          <w:color w:val="auto"/>
          <w:sz w:val="32"/>
          <w:szCs w:val="32"/>
        </w:rPr>
        <w:t xml:space="preserve"> DE RIEGO CON ELECTROVÁLVULAS Y CONTROLADORES DE RIEGO (BL-KR) PARA LA GESTIÓN EFICIENTE DEL AGUA EN EL PARQUE ECOTURÍSTICO QUINTA ESTACIÓN</w:t>
      </w:r>
      <w:r>
        <w:rPr>
          <w:b/>
          <w:bCs/>
          <w:i w:val="0"/>
          <w:iCs w:val="0"/>
          <w:color w:val="auto"/>
          <w:sz w:val="40"/>
          <w:szCs w:val="40"/>
        </w:rPr>
        <w:t>”</w:t>
      </w:r>
    </w:p>
    <w:p w14:paraId="09CB5B73">
      <w:pPr>
        <w:spacing w:line="240" w:lineRule="auto"/>
        <w:ind w:hanging="11"/>
        <w:jc w:val="center"/>
        <w:rPr>
          <w:b/>
          <w:i w:val="0"/>
          <w:iCs w:val="0"/>
          <w:color w:val="auto"/>
          <w:sz w:val="28"/>
          <w:szCs w:val="28"/>
        </w:rPr>
      </w:pPr>
    </w:p>
    <w:p w14:paraId="597FFCAE">
      <w:pPr>
        <w:spacing w:line="240" w:lineRule="auto"/>
        <w:ind w:hanging="11"/>
        <w:jc w:val="center"/>
        <w:rPr>
          <w:i w:val="0"/>
          <w:iCs w:val="0"/>
          <w:color w:val="auto"/>
          <w:sz w:val="24"/>
          <w:szCs w:val="24"/>
        </w:rPr>
      </w:pPr>
      <w:r>
        <w:rPr>
          <w:i w:val="0"/>
          <w:iCs w:val="0"/>
          <w:color w:val="auto"/>
          <w:sz w:val="24"/>
          <w:szCs w:val="24"/>
        </w:rPr>
        <w:t>Modalidad de Titulación presentada como Requisito Parcial para la Obtención del Título Profesional de Técnico Superior en Informática Industrial</w:t>
      </w:r>
    </w:p>
    <w:p w14:paraId="1E0D7801">
      <w:pPr>
        <w:spacing w:line="240" w:lineRule="auto"/>
        <w:ind w:hanging="11"/>
        <w:jc w:val="center"/>
        <w:rPr>
          <w:b/>
          <w:i w:val="0"/>
          <w:iCs w:val="0"/>
          <w:color w:val="auto"/>
          <w:sz w:val="28"/>
          <w:szCs w:val="28"/>
        </w:rPr>
      </w:pPr>
    </w:p>
    <w:p w14:paraId="05C17B35">
      <w:pPr>
        <w:spacing w:line="240" w:lineRule="auto"/>
        <w:jc w:val="left"/>
        <w:rPr>
          <w:b/>
          <w:i w:val="0"/>
          <w:iCs w:val="0"/>
          <w:color w:val="auto"/>
          <w:sz w:val="28"/>
          <w:szCs w:val="28"/>
        </w:rPr>
      </w:pPr>
    </w:p>
    <w:p w14:paraId="657AB76C">
      <w:pPr>
        <w:spacing w:line="240" w:lineRule="auto"/>
        <w:jc w:val="left"/>
        <w:rPr>
          <w:rFonts w:hint="default"/>
          <w:i w:val="0"/>
          <w:iCs w:val="0"/>
          <w:color w:val="auto"/>
          <w:sz w:val="28"/>
          <w:szCs w:val="28"/>
          <w:lang w:val="es-ES"/>
        </w:rPr>
      </w:pPr>
      <w:r>
        <w:rPr>
          <w:b/>
          <w:i w:val="0"/>
          <w:iCs w:val="0"/>
          <w:color w:val="auto"/>
          <w:sz w:val="28"/>
          <w:szCs w:val="28"/>
        </w:rPr>
        <w:t>Postulante</w:t>
      </w:r>
      <w:r>
        <w:rPr>
          <w:b/>
          <w:i w:val="0"/>
          <w:iCs w:val="0"/>
          <w:color w:val="auto"/>
          <w:sz w:val="28"/>
          <w:szCs w:val="28"/>
        </w:rPr>
        <w:tab/>
      </w:r>
      <w:r>
        <w:rPr>
          <w:i w:val="0"/>
          <w:iCs w:val="0"/>
          <w:color w:val="auto"/>
          <w:sz w:val="28"/>
          <w:szCs w:val="28"/>
        </w:rPr>
        <w:t xml:space="preserve">: </w:t>
      </w:r>
      <w:r>
        <w:rPr>
          <w:rFonts w:hint="default"/>
          <w:i w:val="0"/>
          <w:iCs w:val="0"/>
          <w:color w:val="auto"/>
          <w:sz w:val="28"/>
          <w:szCs w:val="28"/>
          <w:lang w:val="es-ES"/>
        </w:rPr>
        <w:t>Jose Neyer Arnez Aguilar</w:t>
      </w:r>
    </w:p>
    <w:p w14:paraId="2D1D8D37">
      <w:pPr>
        <w:spacing w:line="240" w:lineRule="auto"/>
        <w:jc w:val="left"/>
        <w:rPr>
          <w:i w:val="0"/>
          <w:iCs w:val="0"/>
          <w:color w:val="auto"/>
          <w:sz w:val="28"/>
          <w:szCs w:val="28"/>
        </w:rPr>
      </w:pPr>
    </w:p>
    <w:p w14:paraId="3508D953">
      <w:pPr>
        <w:spacing w:line="240" w:lineRule="auto"/>
        <w:jc w:val="left"/>
        <w:rPr>
          <w:rFonts w:hint="default"/>
          <w:i w:val="0"/>
          <w:iCs w:val="0"/>
          <w:color w:val="auto"/>
          <w:sz w:val="28"/>
          <w:szCs w:val="28"/>
          <w:lang w:val="es-ES"/>
        </w:rPr>
      </w:pPr>
      <w:r>
        <w:rPr>
          <w:b/>
          <w:i w:val="0"/>
          <w:iCs w:val="0"/>
          <w:color w:val="auto"/>
          <w:sz w:val="28"/>
          <w:szCs w:val="28"/>
        </w:rPr>
        <w:t>Tutor</w:t>
      </w:r>
      <w:r>
        <w:rPr>
          <w:b/>
          <w:i w:val="0"/>
          <w:iCs w:val="0"/>
          <w:color w:val="auto"/>
          <w:sz w:val="28"/>
          <w:szCs w:val="28"/>
        </w:rPr>
        <w:tab/>
      </w:r>
      <w:r>
        <w:rPr>
          <w:b/>
          <w:i w:val="0"/>
          <w:iCs w:val="0"/>
          <w:color w:val="auto"/>
          <w:sz w:val="28"/>
          <w:szCs w:val="28"/>
        </w:rPr>
        <w:t xml:space="preserve">   </w:t>
      </w:r>
      <w:r>
        <w:rPr>
          <w:b/>
          <w:i w:val="0"/>
          <w:iCs w:val="0"/>
          <w:color w:val="auto"/>
          <w:sz w:val="28"/>
          <w:szCs w:val="28"/>
        </w:rPr>
        <w:tab/>
      </w:r>
      <w:r>
        <w:rPr>
          <w:i w:val="0"/>
          <w:iCs w:val="0"/>
          <w:color w:val="auto"/>
          <w:sz w:val="28"/>
          <w:szCs w:val="28"/>
        </w:rPr>
        <w:t>:</w:t>
      </w:r>
      <w:r>
        <w:rPr>
          <w:b/>
          <w:i w:val="0"/>
          <w:iCs w:val="0"/>
          <w:color w:val="auto"/>
          <w:sz w:val="28"/>
          <w:szCs w:val="28"/>
        </w:rPr>
        <w:t xml:space="preserve"> </w:t>
      </w:r>
      <w:r>
        <w:rPr>
          <w:i w:val="0"/>
          <w:iCs w:val="0"/>
          <w:color w:val="auto"/>
          <w:sz w:val="28"/>
          <w:szCs w:val="28"/>
        </w:rPr>
        <w:t xml:space="preserve">Ing. </w:t>
      </w:r>
      <w:r>
        <w:rPr>
          <w:rFonts w:hint="default"/>
          <w:i w:val="0"/>
          <w:iCs w:val="0"/>
          <w:color w:val="auto"/>
          <w:sz w:val="28"/>
          <w:szCs w:val="28"/>
          <w:lang w:val="es-ES"/>
        </w:rPr>
        <w:t>Ariel Gruich Arratia</w:t>
      </w:r>
    </w:p>
    <w:p w14:paraId="3C15BF3F">
      <w:pPr>
        <w:tabs>
          <w:tab w:val="left" w:pos="2977"/>
        </w:tabs>
        <w:spacing w:line="240" w:lineRule="auto"/>
        <w:ind w:left="993"/>
        <w:jc w:val="center"/>
        <w:rPr>
          <w:i w:val="0"/>
          <w:iCs w:val="0"/>
          <w:color w:val="auto"/>
          <w:sz w:val="28"/>
          <w:szCs w:val="28"/>
        </w:rPr>
      </w:pPr>
    </w:p>
    <w:p w14:paraId="32F8E95A">
      <w:pPr>
        <w:tabs>
          <w:tab w:val="left" w:pos="2977"/>
        </w:tabs>
        <w:spacing w:line="240" w:lineRule="auto"/>
        <w:ind w:left="993"/>
        <w:jc w:val="center"/>
        <w:rPr>
          <w:i w:val="0"/>
          <w:iCs w:val="0"/>
          <w:color w:val="auto"/>
          <w:sz w:val="28"/>
          <w:szCs w:val="28"/>
        </w:rPr>
      </w:pPr>
    </w:p>
    <w:p w14:paraId="382715AC">
      <w:pPr>
        <w:tabs>
          <w:tab w:val="left" w:pos="2977"/>
        </w:tabs>
        <w:spacing w:line="240" w:lineRule="auto"/>
        <w:ind w:left="993"/>
        <w:jc w:val="center"/>
        <w:rPr>
          <w:i w:val="0"/>
          <w:iCs w:val="0"/>
          <w:color w:val="auto"/>
          <w:sz w:val="28"/>
          <w:szCs w:val="28"/>
        </w:rPr>
      </w:pPr>
    </w:p>
    <w:p w14:paraId="121CE85B">
      <w:pPr>
        <w:spacing w:line="240" w:lineRule="auto"/>
        <w:ind w:firstLine="2660" w:firstLineChars="950"/>
        <w:jc w:val="both"/>
        <w:rPr>
          <w:i w:val="0"/>
          <w:iCs w:val="0"/>
          <w:color w:val="auto"/>
          <w:sz w:val="28"/>
          <w:szCs w:val="28"/>
        </w:rPr>
      </w:pPr>
      <w:r>
        <w:rPr>
          <w:i w:val="0"/>
          <w:iCs w:val="0"/>
          <w:color w:val="auto"/>
          <w:sz w:val="28"/>
          <w:szCs w:val="28"/>
        </w:rPr>
        <w:t>Sacaba - Cochabamba - Bolivia</w:t>
      </w:r>
    </w:p>
    <w:p w14:paraId="4398884A">
      <w:pPr>
        <w:spacing w:line="240" w:lineRule="auto"/>
        <w:jc w:val="center"/>
        <w:rPr>
          <w:b/>
          <w:bCs/>
          <w:i w:val="0"/>
          <w:iCs w:val="0"/>
          <w:color w:val="auto"/>
          <w:sz w:val="28"/>
          <w:szCs w:val="28"/>
        </w:rPr>
      </w:pPr>
    </w:p>
    <w:p w14:paraId="343D0A8D">
      <w:pPr>
        <w:spacing w:line="240" w:lineRule="auto"/>
        <w:jc w:val="center"/>
        <w:rPr>
          <w:i w:val="0"/>
          <w:iCs w:val="0"/>
          <w:color w:val="auto"/>
          <w:sz w:val="28"/>
          <w:szCs w:val="28"/>
        </w:rPr>
      </w:pPr>
      <w:r>
        <w:rPr>
          <w:i w:val="0"/>
          <w:iCs w:val="0"/>
          <w:color w:val="auto"/>
          <w:sz w:val="28"/>
          <w:szCs w:val="28"/>
        </w:rPr>
        <w:t>2026</w:t>
      </w:r>
    </w:p>
    <w:p w14:paraId="6652D650">
      <w:pPr>
        <w:pStyle w:val="34"/>
        <w:spacing w:line="360" w:lineRule="auto"/>
        <w:jc w:val="both"/>
        <w:rPr>
          <w:b/>
          <w:bCs/>
          <w:i w:val="0"/>
          <w:iCs w:val="0"/>
          <w:color w:val="auto"/>
        </w:rPr>
      </w:pPr>
    </w:p>
    <w:p w14:paraId="2F900BB5">
      <w:pPr>
        <w:pStyle w:val="34"/>
        <w:spacing w:line="360" w:lineRule="auto"/>
        <w:jc w:val="both"/>
        <w:rPr>
          <w:b/>
          <w:bCs/>
          <w:i w:val="0"/>
          <w:iCs w:val="0"/>
          <w:color w:val="auto"/>
        </w:rPr>
      </w:pPr>
      <w:r>
        <w:rPr>
          <w:b/>
          <w:bCs/>
          <w:i w:val="0"/>
          <w:iCs w:val="0"/>
          <w:color w:val="auto"/>
        </w:rPr>
        <w:t>DEDICATORIA</w:t>
      </w:r>
    </w:p>
    <w:p w14:paraId="441DEE1A">
      <w:pPr>
        <w:pStyle w:val="34"/>
        <w:spacing w:line="360" w:lineRule="auto"/>
        <w:jc w:val="both"/>
        <w:rPr>
          <w:i w:val="0"/>
          <w:iCs w:val="0"/>
          <w:color w:val="auto"/>
        </w:rPr>
      </w:pPr>
      <w:r>
        <w:rPr>
          <w:i w:val="0"/>
          <w:iCs w:val="0"/>
          <w:color w:val="auto"/>
        </w:rPr>
        <w:t xml:space="preserve">Este trabajo es dedicado con amor y cariño: </w:t>
      </w:r>
    </w:p>
    <w:p w14:paraId="4B4442FF">
      <w:pPr>
        <w:pStyle w:val="34"/>
        <w:spacing w:line="360" w:lineRule="auto"/>
        <w:jc w:val="both"/>
        <w:rPr>
          <w:i w:val="0"/>
          <w:iCs w:val="0"/>
          <w:color w:val="auto"/>
        </w:rPr>
      </w:pPr>
      <w:r>
        <w:rPr>
          <w:i w:val="0"/>
          <w:iCs w:val="0"/>
          <w:color w:val="auto"/>
        </w:rPr>
        <w:t xml:space="preserve">A mi querida madre, Nancy Fidelia, por ser un claro ejemplo de sinceridad, sentimiento y amor, por estar siempre disponible cuando más necesito de su sabiduría, gracias por ser como eres y seguir al lado de cada uno de tus hijos. </w:t>
      </w:r>
    </w:p>
    <w:p w14:paraId="14CB0B87">
      <w:pPr>
        <w:pStyle w:val="34"/>
        <w:spacing w:line="360" w:lineRule="auto"/>
        <w:jc w:val="both"/>
        <w:rPr>
          <w:i w:val="0"/>
          <w:iCs w:val="0"/>
          <w:color w:val="auto"/>
        </w:rPr>
      </w:pPr>
      <w:r>
        <w:rPr>
          <w:i w:val="0"/>
          <w:iCs w:val="0"/>
          <w:color w:val="auto"/>
        </w:rPr>
        <w:t xml:space="preserve">A mi querido padre, Urbano, por haberme inculcado los valores morales y el don de la perseverancia para alcanzar las metas trazadas. </w:t>
      </w:r>
    </w:p>
    <w:p w14:paraId="4C85FA2E">
      <w:pPr>
        <w:pStyle w:val="34"/>
        <w:spacing w:line="360" w:lineRule="auto"/>
        <w:jc w:val="both"/>
        <w:rPr>
          <w:i w:val="0"/>
          <w:iCs w:val="0"/>
          <w:color w:val="auto"/>
        </w:rPr>
      </w:pPr>
      <w:r>
        <w:rPr>
          <w:i w:val="0"/>
          <w:iCs w:val="0"/>
          <w:color w:val="auto"/>
        </w:rPr>
        <w:t xml:space="preserve">A mi hermana Ximena Mirtha, que con su ejemplo de hermana supo entenderme y apoyarme en cada momento de tristeza y felicidad. </w:t>
      </w:r>
    </w:p>
    <w:p w14:paraId="74E9B3AF">
      <w:pPr>
        <w:pStyle w:val="34"/>
        <w:spacing w:line="360" w:lineRule="auto"/>
        <w:jc w:val="both"/>
        <w:rPr>
          <w:i w:val="0"/>
          <w:iCs w:val="0"/>
          <w:color w:val="auto"/>
        </w:rPr>
      </w:pPr>
      <w:r>
        <w:rPr>
          <w:i w:val="0"/>
          <w:iCs w:val="0"/>
          <w:color w:val="auto"/>
        </w:rPr>
        <w:t xml:space="preserve">A mi hermano Jonatan, que con su ejemplo de hermana supo entenderme y apoyarme en cada momento de tristeza y felicidad. </w:t>
      </w:r>
    </w:p>
    <w:p w14:paraId="6FD90D8C">
      <w:pPr>
        <w:pStyle w:val="34"/>
        <w:spacing w:line="360" w:lineRule="auto"/>
        <w:jc w:val="both"/>
        <w:rPr>
          <w:i w:val="0"/>
          <w:iCs w:val="0"/>
          <w:color w:val="auto"/>
        </w:rPr>
      </w:pPr>
    </w:p>
    <w:p w14:paraId="1DE5AC9F">
      <w:pPr>
        <w:spacing w:line="360" w:lineRule="auto"/>
        <w:jc w:val="both"/>
        <w:rPr>
          <w:rFonts w:hint="default" w:ascii="Lucida Calligraphy" w:hAnsi="Lucida Calligraphy" w:cs="Lucida Calligraphy"/>
          <w:i w:val="0"/>
          <w:iCs w:val="0"/>
          <w:color w:val="auto"/>
          <w:szCs w:val="22"/>
          <w:lang w:val="es-ES"/>
        </w:rPr>
      </w:pPr>
      <w:r>
        <w:rPr>
          <w:rFonts w:hint="default" w:ascii="Lucida Calligraphy" w:hAnsi="Lucida Calligraphy" w:cs="Lucida Calligraphy"/>
          <w:i w:val="0"/>
          <w:iCs w:val="0"/>
          <w:color w:val="auto"/>
          <w:sz w:val="24"/>
          <w:szCs w:val="24"/>
          <w:lang w:val="es-ES"/>
        </w:rPr>
        <w:t>Jose Neyer Arnez Aguilar</w:t>
      </w:r>
    </w:p>
    <w:p w14:paraId="6A3C66B6">
      <w:pPr>
        <w:spacing w:line="360" w:lineRule="auto"/>
        <w:jc w:val="both"/>
        <w:rPr>
          <w:rFonts w:ascii="Lucida Calligraphy" w:hAnsi="Lucida Calligraphy" w:cs="Lucida Calligraphy"/>
          <w:i w:val="0"/>
          <w:iCs w:val="0"/>
          <w:color w:val="auto"/>
          <w:szCs w:val="22"/>
        </w:rPr>
      </w:pPr>
    </w:p>
    <w:p w14:paraId="07C19A38">
      <w:pPr>
        <w:pStyle w:val="34"/>
        <w:spacing w:line="360" w:lineRule="auto"/>
        <w:jc w:val="both"/>
        <w:rPr>
          <w:b/>
          <w:bCs/>
          <w:i w:val="0"/>
          <w:iCs w:val="0"/>
          <w:color w:val="auto"/>
        </w:rPr>
      </w:pPr>
    </w:p>
    <w:p w14:paraId="5084F8FB">
      <w:pPr>
        <w:pStyle w:val="34"/>
        <w:spacing w:line="360" w:lineRule="auto"/>
        <w:jc w:val="both"/>
        <w:rPr>
          <w:b/>
          <w:bCs/>
          <w:i w:val="0"/>
          <w:iCs w:val="0"/>
          <w:color w:val="auto"/>
        </w:rPr>
      </w:pPr>
      <w:r>
        <w:rPr>
          <w:b/>
          <w:bCs/>
          <w:i w:val="0"/>
          <w:iCs w:val="0"/>
          <w:color w:val="auto"/>
        </w:rPr>
        <w:t>AGRADECIMIENTOS</w:t>
      </w:r>
    </w:p>
    <w:p w14:paraId="21A7D93C">
      <w:pPr>
        <w:pStyle w:val="34"/>
        <w:spacing w:line="360" w:lineRule="auto"/>
        <w:jc w:val="both"/>
        <w:rPr>
          <w:b/>
          <w:bCs/>
          <w:i w:val="0"/>
          <w:iCs w:val="0"/>
          <w:color w:val="auto"/>
        </w:rPr>
      </w:pPr>
    </w:p>
    <w:p w14:paraId="18509339">
      <w:pPr>
        <w:pStyle w:val="34"/>
        <w:spacing w:line="360" w:lineRule="auto"/>
        <w:jc w:val="both"/>
        <w:rPr>
          <w:i w:val="0"/>
          <w:iCs w:val="0"/>
          <w:color w:val="auto"/>
        </w:rPr>
      </w:pPr>
      <w:r>
        <w:rPr>
          <w:i w:val="0"/>
          <w:iCs w:val="0"/>
          <w:color w:val="auto"/>
        </w:rPr>
        <w:t xml:space="preserve">A Dios por haberme dado la vida y poner en mi camino a cada una de las personas que siempre me brindaron su apoyo incondicional, en especial a mi hermosa familia. </w:t>
      </w:r>
    </w:p>
    <w:p w14:paraId="662CA39B">
      <w:pPr>
        <w:pStyle w:val="34"/>
        <w:spacing w:line="360" w:lineRule="auto"/>
        <w:jc w:val="both"/>
        <w:rPr>
          <w:i w:val="0"/>
          <w:iCs w:val="0"/>
          <w:color w:val="auto"/>
        </w:rPr>
      </w:pPr>
      <w:r>
        <w:rPr>
          <w:i w:val="0"/>
          <w:iCs w:val="0"/>
          <w:color w:val="auto"/>
        </w:rPr>
        <w:t xml:space="preserve">Al Instituto Tecnológico Sacaba - ITSa, por haberme permitido formar parte del mismo y concluir un paso importante en el camino de la profesionalización al haber culminado la Carrera de Informática Industrial. </w:t>
      </w:r>
    </w:p>
    <w:p w14:paraId="4A939942">
      <w:pPr>
        <w:pStyle w:val="34"/>
        <w:spacing w:line="360" w:lineRule="auto"/>
        <w:jc w:val="both"/>
        <w:rPr>
          <w:i w:val="0"/>
          <w:iCs w:val="0"/>
          <w:color w:val="auto"/>
        </w:rPr>
      </w:pPr>
      <w:r>
        <w:rPr>
          <w:i w:val="0"/>
          <w:iCs w:val="0"/>
          <w:color w:val="auto"/>
        </w:rPr>
        <w:t xml:space="preserve">A los señores miembros del tribunal interno y externo, por toda la atención y dedicación prestada, por cooperar en que el trabajo alcance el más alto grado de aceptación con la transmisión de sus conocimientos y experiencia profesional. </w:t>
      </w:r>
    </w:p>
    <w:p w14:paraId="3C816254">
      <w:pPr>
        <w:wordWrap/>
        <w:spacing w:line="360" w:lineRule="auto"/>
        <w:jc w:val="both"/>
        <w:rPr>
          <w:rFonts w:hint="default" w:ascii="Lucida Calligraphy" w:hAnsi="Lucida Calligraphy" w:cs="Lucida Calligraphy"/>
          <w:i w:val="0"/>
          <w:iCs w:val="0"/>
          <w:color w:val="auto"/>
          <w:sz w:val="24"/>
          <w:szCs w:val="24"/>
          <w:lang w:val="es-ES"/>
        </w:rPr>
      </w:pPr>
      <w:r>
        <w:rPr>
          <w:rFonts w:hint="default" w:ascii="Lucida Calligraphy" w:hAnsi="Lucida Calligraphy" w:cs="Lucida Calligraphy"/>
          <w:i w:val="0"/>
          <w:iCs w:val="0"/>
          <w:color w:val="auto"/>
          <w:sz w:val="24"/>
          <w:szCs w:val="24"/>
          <w:lang w:val="es-ES"/>
        </w:rPr>
        <w:t>Jose Neyer Arnez Agui;ar</w:t>
      </w:r>
    </w:p>
    <w:p w14:paraId="5F5551D1">
      <w:pPr>
        <w:spacing w:line="360" w:lineRule="auto"/>
        <w:jc w:val="both"/>
        <w:rPr>
          <w:rFonts w:ascii="Lucida Calligraphy" w:hAnsi="Lucida Calligraphy" w:cs="Lucida Calligraphy"/>
          <w:i w:val="0"/>
          <w:iCs w:val="0"/>
          <w:color w:val="auto"/>
          <w:sz w:val="24"/>
          <w:szCs w:val="24"/>
        </w:rPr>
      </w:pPr>
    </w:p>
    <w:p w14:paraId="4DD76F15">
      <w:pPr>
        <w:spacing w:line="360" w:lineRule="auto"/>
        <w:jc w:val="both"/>
        <w:rPr>
          <w:rFonts w:ascii="Lucida Calligraphy" w:hAnsi="Lucida Calligraphy" w:cs="Lucida Calligraphy"/>
          <w:i w:val="0"/>
          <w:iCs w:val="0"/>
          <w:color w:val="auto"/>
          <w:sz w:val="24"/>
          <w:szCs w:val="24"/>
        </w:rPr>
      </w:pPr>
    </w:p>
    <w:p w14:paraId="492924C1">
      <w:pPr>
        <w:spacing w:line="360" w:lineRule="auto"/>
        <w:contextualSpacing/>
        <w:jc w:val="both"/>
        <w:rPr>
          <w:rFonts w:eastAsia="Times New Roman"/>
          <w:i w:val="0"/>
          <w:iCs w:val="0"/>
          <w:color w:val="auto"/>
        </w:rPr>
      </w:pPr>
    </w:p>
    <w:p w14:paraId="24242DDC">
      <w:pPr>
        <w:spacing w:line="360" w:lineRule="auto"/>
        <w:contextualSpacing/>
        <w:jc w:val="both"/>
        <w:rPr>
          <w:rFonts w:eastAsia="Times New Roman"/>
          <w:i w:val="0"/>
          <w:iCs w:val="0"/>
          <w:color w:val="auto"/>
        </w:rPr>
      </w:pPr>
    </w:p>
    <w:p w14:paraId="5EC50601">
      <w:pPr>
        <w:spacing w:line="360" w:lineRule="auto"/>
        <w:contextualSpacing/>
        <w:jc w:val="both"/>
        <w:rPr>
          <w:rFonts w:eastAsia="Times New Roman"/>
          <w:i w:val="0"/>
          <w:iCs w:val="0"/>
          <w:color w:val="auto"/>
        </w:rPr>
      </w:pPr>
    </w:p>
    <w:p w14:paraId="78892C30">
      <w:pPr>
        <w:spacing w:line="360" w:lineRule="auto"/>
        <w:contextualSpacing/>
        <w:jc w:val="both"/>
        <w:rPr>
          <w:rFonts w:eastAsia="Times New Roman"/>
          <w:i w:val="0"/>
          <w:iCs w:val="0"/>
          <w:color w:val="auto"/>
        </w:rPr>
      </w:pPr>
    </w:p>
    <w:p w14:paraId="7E7F30B1">
      <w:pPr>
        <w:spacing w:line="360" w:lineRule="auto"/>
        <w:contextualSpacing/>
        <w:jc w:val="both"/>
        <w:rPr>
          <w:rFonts w:eastAsia="Times New Roman"/>
          <w:i w:val="0"/>
          <w:iCs w:val="0"/>
          <w:color w:val="auto"/>
        </w:rPr>
      </w:pPr>
    </w:p>
    <w:p w14:paraId="40AD79E7">
      <w:pPr>
        <w:spacing w:line="360" w:lineRule="auto"/>
        <w:contextualSpacing/>
        <w:jc w:val="both"/>
        <w:rPr>
          <w:rFonts w:eastAsia="Times New Roman"/>
          <w:i w:val="0"/>
          <w:iCs w:val="0"/>
          <w:color w:val="auto"/>
        </w:rPr>
      </w:pPr>
    </w:p>
    <w:p w14:paraId="7AB27548">
      <w:pPr>
        <w:spacing w:line="360" w:lineRule="auto"/>
        <w:contextualSpacing/>
        <w:jc w:val="both"/>
        <w:rPr>
          <w:rFonts w:eastAsia="Times New Roman"/>
          <w:i w:val="0"/>
          <w:iCs w:val="0"/>
          <w:color w:val="auto"/>
        </w:rPr>
      </w:pPr>
    </w:p>
    <w:p w14:paraId="4D94CE98">
      <w:pPr>
        <w:spacing w:line="360" w:lineRule="auto"/>
        <w:contextualSpacing/>
        <w:jc w:val="both"/>
        <w:rPr>
          <w:rFonts w:eastAsia="Times New Roman"/>
          <w:i w:val="0"/>
          <w:iCs w:val="0"/>
          <w:color w:val="auto"/>
        </w:rPr>
      </w:pPr>
    </w:p>
    <w:p w14:paraId="315C0813">
      <w:pPr>
        <w:pStyle w:val="4"/>
        <w:spacing w:line="360" w:lineRule="auto"/>
        <w:jc w:val="both"/>
        <w:rPr>
          <w:i w:val="0"/>
          <w:iCs w:val="0"/>
          <w:color w:val="auto"/>
        </w:rPr>
      </w:pPr>
      <w:bookmarkStart w:id="1" w:name="índice-de-contenidos"/>
      <w:r>
        <w:rPr>
          <w:rStyle w:val="44"/>
          <w:i w:val="0"/>
          <w:iCs w:val="0"/>
          <w:color w:val="auto"/>
        </w:rPr>
        <w:t>2.1</w:t>
      </w:r>
      <w:r>
        <w:rPr>
          <w:i w:val="0"/>
          <w:iCs w:val="0"/>
          <w:color w:val="auto"/>
        </w:rPr>
        <w:tab/>
      </w:r>
      <w:r>
        <w:rPr>
          <w:i w:val="0"/>
          <w:iCs w:val="0"/>
          <w:color w:val="auto"/>
        </w:rPr>
        <w:t>ÍNDICE DE CONTENIDOS</w:t>
      </w:r>
    </w:p>
    <w:p w14:paraId="304D5AA4">
      <w:pPr>
        <w:pStyle w:val="46"/>
        <w:numPr>
          <w:ilvl w:val="0"/>
          <w:numId w:val="1"/>
        </w:numPr>
        <w:spacing w:line="360" w:lineRule="auto"/>
        <w:jc w:val="both"/>
        <w:rPr>
          <w:i w:val="0"/>
          <w:iCs w:val="0"/>
          <w:color w:val="auto"/>
        </w:rPr>
      </w:pPr>
      <w:r>
        <w:rPr>
          <w:i w:val="0"/>
          <w:iCs w:val="0"/>
          <w:color w:val="auto"/>
        </w:rPr>
        <w:t>RESUMEN</w:t>
      </w:r>
    </w:p>
    <w:p w14:paraId="7A74AFAE">
      <w:pPr>
        <w:pStyle w:val="46"/>
        <w:numPr>
          <w:ilvl w:val="0"/>
          <w:numId w:val="1"/>
        </w:numPr>
        <w:spacing w:line="360" w:lineRule="auto"/>
        <w:jc w:val="both"/>
        <w:rPr>
          <w:i w:val="0"/>
          <w:iCs w:val="0"/>
          <w:color w:val="auto"/>
        </w:rPr>
      </w:pPr>
      <w:r>
        <w:rPr>
          <w:i w:val="0"/>
          <w:iCs w:val="0"/>
          <w:color w:val="auto"/>
        </w:rPr>
        <w:t>INTRODUCCIÓN</w:t>
      </w:r>
    </w:p>
    <w:p w14:paraId="4ABED8A8">
      <w:pPr>
        <w:pStyle w:val="46"/>
        <w:numPr>
          <w:ilvl w:val="0"/>
          <w:numId w:val="1"/>
        </w:numPr>
        <w:spacing w:line="360" w:lineRule="auto"/>
        <w:jc w:val="both"/>
        <w:rPr>
          <w:i w:val="0"/>
          <w:iCs w:val="0"/>
          <w:color w:val="auto"/>
        </w:rPr>
      </w:pPr>
      <w:r>
        <w:rPr>
          <w:i w:val="0"/>
          <w:iCs w:val="0"/>
          <w:color w:val="auto"/>
        </w:rPr>
        <w:t>CAPÍTULO I — DIAGNÓSTICO, JUSTIFICACIÓN, OBJETIVOS Y METODOLOGÍA</w:t>
      </w:r>
    </w:p>
    <w:p w14:paraId="1051A18B">
      <w:pPr>
        <w:pStyle w:val="46"/>
        <w:numPr>
          <w:ilvl w:val="1"/>
          <w:numId w:val="1"/>
        </w:numPr>
        <w:spacing w:line="360" w:lineRule="auto"/>
        <w:jc w:val="both"/>
        <w:rPr>
          <w:i w:val="0"/>
          <w:iCs w:val="0"/>
          <w:color w:val="auto"/>
        </w:rPr>
      </w:pPr>
      <w:r>
        <w:rPr>
          <w:i w:val="0"/>
          <w:iCs w:val="0"/>
          <w:color w:val="auto"/>
        </w:rPr>
        <w:t>1.1. Diagnóstico y Justificación</w:t>
      </w:r>
    </w:p>
    <w:p w14:paraId="58005811">
      <w:pPr>
        <w:pStyle w:val="46"/>
        <w:numPr>
          <w:ilvl w:val="1"/>
          <w:numId w:val="1"/>
        </w:numPr>
        <w:spacing w:line="360" w:lineRule="auto"/>
        <w:jc w:val="both"/>
        <w:rPr>
          <w:i w:val="0"/>
          <w:iCs w:val="0"/>
          <w:color w:val="auto"/>
        </w:rPr>
      </w:pPr>
      <w:r>
        <w:rPr>
          <w:i w:val="0"/>
          <w:iCs w:val="0"/>
          <w:color w:val="auto"/>
        </w:rPr>
        <w:t>1.2. Planteamiento y Formulación del Problema</w:t>
      </w:r>
    </w:p>
    <w:p w14:paraId="74FE67AA">
      <w:pPr>
        <w:pStyle w:val="46"/>
        <w:numPr>
          <w:ilvl w:val="1"/>
          <w:numId w:val="1"/>
        </w:numPr>
        <w:spacing w:line="360" w:lineRule="auto"/>
        <w:jc w:val="both"/>
        <w:rPr>
          <w:i w:val="0"/>
          <w:iCs w:val="0"/>
          <w:color w:val="auto"/>
        </w:rPr>
      </w:pPr>
      <w:r>
        <w:rPr>
          <w:i w:val="0"/>
          <w:iCs w:val="0"/>
          <w:color w:val="auto"/>
        </w:rPr>
        <w:t>1.3. Objetivos: General y Específicos</w:t>
      </w:r>
    </w:p>
    <w:p w14:paraId="1BE5B785">
      <w:pPr>
        <w:pStyle w:val="46"/>
        <w:numPr>
          <w:ilvl w:val="1"/>
          <w:numId w:val="1"/>
        </w:numPr>
        <w:spacing w:line="360" w:lineRule="auto"/>
        <w:jc w:val="both"/>
        <w:rPr>
          <w:i w:val="0"/>
          <w:iCs w:val="0"/>
          <w:color w:val="auto"/>
        </w:rPr>
      </w:pPr>
      <w:r>
        <w:rPr>
          <w:i w:val="0"/>
          <w:iCs w:val="0"/>
          <w:color w:val="auto"/>
        </w:rPr>
        <w:t>1.4. Enfoque Metodológico</w:t>
      </w:r>
    </w:p>
    <w:p w14:paraId="6547037A">
      <w:pPr>
        <w:pStyle w:val="46"/>
        <w:numPr>
          <w:ilvl w:val="0"/>
          <w:numId w:val="1"/>
        </w:numPr>
        <w:spacing w:line="360" w:lineRule="auto"/>
        <w:jc w:val="both"/>
        <w:rPr>
          <w:i w:val="0"/>
          <w:iCs w:val="0"/>
          <w:color w:val="auto"/>
        </w:rPr>
      </w:pPr>
      <w:r>
        <w:rPr>
          <w:i w:val="0"/>
          <w:iCs w:val="0"/>
          <w:color w:val="auto"/>
        </w:rPr>
        <w:t>CAPÍTULO II — MARCO TEÓRICO Y CONCEPTUAL</w:t>
      </w:r>
    </w:p>
    <w:p w14:paraId="5390D37D">
      <w:pPr>
        <w:pStyle w:val="46"/>
        <w:numPr>
          <w:ilvl w:val="1"/>
          <w:numId w:val="1"/>
        </w:numPr>
        <w:spacing w:line="360" w:lineRule="auto"/>
        <w:jc w:val="both"/>
        <w:rPr>
          <w:i w:val="0"/>
          <w:iCs w:val="0"/>
          <w:color w:val="auto"/>
        </w:rPr>
      </w:pPr>
      <w:r>
        <w:rPr>
          <w:i w:val="0"/>
          <w:iCs w:val="0"/>
          <w:color w:val="auto"/>
        </w:rPr>
        <w:t>2.1. Métodos de Recolección de Información</w:t>
      </w:r>
    </w:p>
    <w:p w14:paraId="48F9830F">
      <w:pPr>
        <w:pStyle w:val="46"/>
        <w:numPr>
          <w:ilvl w:val="1"/>
          <w:numId w:val="1"/>
        </w:numPr>
        <w:spacing w:line="360" w:lineRule="auto"/>
        <w:jc w:val="both"/>
        <w:rPr>
          <w:i w:val="0"/>
          <w:iCs w:val="0"/>
          <w:color w:val="auto"/>
        </w:rPr>
      </w:pPr>
      <w:r>
        <w:rPr>
          <w:i w:val="0"/>
          <w:iCs w:val="0"/>
          <w:color w:val="auto"/>
        </w:rPr>
        <w:t>2.2. Ingeniería de Software</w:t>
      </w:r>
    </w:p>
    <w:p w14:paraId="23F5CCE8">
      <w:pPr>
        <w:pStyle w:val="46"/>
        <w:numPr>
          <w:ilvl w:val="1"/>
          <w:numId w:val="1"/>
        </w:numPr>
        <w:spacing w:line="360" w:lineRule="auto"/>
        <w:jc w:val="both"/>
        <w:rPr>
          <w:i w:val="0"/>
          <w:iCs w:val="0"/>
          <w:color w:val="auto"/>
        </w:rPr>
      </w:pPr>
      <w:r>
        <w:rPr>
          <w:i w:val="0"/>
          <w:iCs w:val="0"/>
          <w:color w:val="auto"/>
        </w:rPr>
        <w:t>2.3. Sistemas de Riego Automatizados</w:t>
      </w:r>
    </w:p>
    <w:p w14:paraId="7545B905">
      <w:pPr>
        <w:pStyle w:val="46"/>
        <w:numPr>
          <w:ilvl w:val="1"/>
          <w:numId w:val="1"/>
        </w:numPr>
        <w:spacing w:line="360" w:lineRule="auto"/>
        <w:jc w:val="both"/>
        <w:rPr>
          <w:i w:val="0"/>
          <w:iCs w:val="0"/>
          <w:color w:val="auto"/>
        </w:rPr>
      </w:pPr>
      <w:r>
        <w:rPr>
          <w:i w:val="0"/>
          <w:iCs w:val="0"/>
          <w:color w:val="auto"/>
        </w:rPr>
        <w:t>2.4. Controladores Bluetooth K-Rain BL-KR</w:t>
      </w:r>
    </w:p>
    <w:p w14:paraId="037A420D">
      <w:pPr>
        <w:pStyle w:val="46"/>
        <w:numPr>
          <w:ilvl w:val="1"/>
          <w:numId w:val="1"/>
        </w:numPr>
        <w:spacing w:line="360" w:lineRule="auto"/>
        <w:jc w:val="both"/>
        <w:rPr>
          <w:i w:val="0"/>
          <w:iCs w:val="0"/>
          <w:color w:val="auto"/>
        </w:rPr>
      </w:pPr>
      <w:r>
        <w:rPr>
          <w:i w:val="0"/>
          <w:iCs w:val="0"/>
          <w:color w:val="auto"/>
        </w:rPr>
        <w:t>2.5. Actuadores e Instrumentación Hidráulica</w:t>
      </w:r>
    </w:p>
    <w:p w14:paraId="177EF316">
      <w:pPr>
        <w:pStyle w:val="46"/>
        <w:numPr>
          <w:ilvl w:val="1"/>
          <w:numId w:val="1"/>
        </w:numPr>
        <w:spacing w:line="360" w:lineRule="auto"/>
        <w:jc w:val="both"/>
        <w:rPr>
          <w:i w:val="0"/>
          <w:iCs w:val="0"/>
          <w:color w:val="auto"/>
        </w:rPr>
      </w:pPr>
      <w:r>
        <w:rPr>
          <w:i w:val="0"/>
          <w:iCs w:val="0"/>
          <w:color w:val="auto"/>
        </w:rPr>
        <w:t>2.6. Programación Frontend</w:t>
      </w:r>
    </w:p>
    <w:p w14:paraId="21A8AA1B">
      <w:pPr>
        <w:pStyle w:val="46"/>
        <w:numPr>
          <w:ilvl w:val="1"/>
          <w:numId w:val="1"/>
        </w:numPr>
        <w:spacing w:line="360" w:lineRule="auto"/>
        <w:jc w:val="both"/>
        <w:rPr>
          <w:i w:val="0"/>
          <w:iCs w:val="0"/>
          <w:color w:val="auto"/>
        </w:rPr>
      </w:pPr>
      <w:r>
        <w:rPr>
          <w:i w:val="0"/>
          <w:iCs w:val="0"/>
          <w:color w:val="auto"/>
        </w:rPr>
        <w:t>2.7. Plataforma Backend y Base de Datos</w:t>
      </w:r>
    </w:p>
    <w:p w14:paraId="6D56819B">
      <w:pPr>
        <w:pStyle w:val="46"/>
        <w:numPr>
          <w:ilvl w:val="1"/>
          <w:numId w:val="1"/>
        </w:numPr>
        <w:spacing w:line="360" w:lineRule="auto"/>
        <w:jc w:val="both"/>
        <w:rPr>
          <w:i w:val="0"/>
          <w:iCs w:val="0"/>
          <w:color w:val="auto"/>
        </w:rPr>
      </w:pPr>
      <w:r>
        <w:rPr>
          <w:i w:val="0"/>
          <w:iCs w:val="0"/>
          <w:color w:val="auto"/>
        </w:rPr>
        <w:t>2.8. Normativa</w:t>
      </w:r>
    </w:p>
    <w:p w14:paraId="22AD1B18">
      <w:pPr>
        <w:pStyle w:val="46"/>
        <w:numPr>
          <w:ilvl w:val="0"/>
          <w:numId w:val="1"/>
        </w:numPr>
        <w:spacing w:line="360" w:lineRule="auto"/>
        <w:jc w:val="both"/>
        <w:rPr>
          <w:i w:val="0"/>
          <w:iCs w:val="0"/>
          <w:color w:val="auto"/>
        </w:rPr>
      </w:pPr>
      <w:r>
        <w:rPr>
          <w:i w:val="0"/>
          <w:iCs w:val="0"/>
          <w:color w:val="auto"/>
        </w:rPr>
        <w:t>CAPÍTULO III — PROPUESTA DE INNOVACIÓN</w:t>
      </w:r>
    </w:p>
    <w:p w14:paraId="59333AC3">
      <w:pPr>
        <w:pStyle w:val="46"/>
        <w:numPr>
          <w:ilvl w:val="1"/>
          <w:numId w:val="1"/>
        </w:numPr>
        <w:spacing w:line="360" w:lineRule="auto"/>
        <w:jc w:val="both"/>
        <w:rPr>
          <w:i w:val="0"/>
          <w:iCs w:val="0"/>
          <w:color w:val="auto"/>
        </w:rPr>
      </w:pPr>
      <w:r>
        <w:rPr>
          <w:i w:val="0"/>
          <w:iCs w:val="0"/>
          <w:color w:val="auto"/>
        </w:rPr>
        <w:t>3.1. Modelado de Negocio Actual y Alternativo</w:t>
      </w:r>
    </w:p>
    <w:p w14:paraId="73FABAB4">
      <w:pPr>
        <w:pStyle w:val="46"/>
        <w:numPr>
          <w:ilvl w:val="1"/>
          <w:numId w:val="1"/>
        </w:numPr>
        <w:spacing w:line="360" w:lineRule="auto"/>
        <w:jc w:val="both"/>
        <w:rPr>
          <w:i w:val="0"/>
          <w:iCs w:val="0"/>
          <w:color w:val="auto"/>
        </w:rPr>
      </w:pPr>
      <w:r>
        <w:rPr>
          <w:i w:val="0"/>
          <w:iCs w:val="0"/>
          <w:color w:val="auto"/>
        </w:rPr>
        <w:t>3.2. Diseño e Implementación de la Plataforma Web SARQUE</w:t>
      </w:r>
    </w:p>
    <w:p w14:paraId="15487FCB">
      <w:pPr>
        <w:pStyle w:val="46"/>
        <w:numPr>
          <w:ilvl w:val="1"/>
          <w:numId w:val="1"/>
        </w:numPr>
        <w:spacing w:line="360" w:lineRule="auto"/>
        <w:jc w:val="both"/>
        <w:rPr>
          <w:i w:val="0"/>
          <w:iCs w:val="0"/>
          <w:color w:val="auto"/>
        </w:rPr>
      </w:pPr>
      <w:r>
        <w:rPr>
          <w:i w:val="0"/>
          <w:iCs w:val="0"/>
          <w:color w:val="auto"/>
        </w:rPr>
        <w:t>3.3. Diseño e Implementación del Sistema de Riego en Campo</w:t>
      </w:r>
    </w:p>
    <w:p w14:paraId="0C630B54">
      <w:pPr>
        <w:pStyle w:val="46"/>
        <w:numPr>
          <w:ilvl w:val="1"/>
          <w:numId w:val="1"/>
        </w:numPr>
        <w:spacing w:line="360" w:lineRule="auto"/>
        <w:jc w:val="both"/>
        <w:rPr>
          <w:i w:val="0"/>
          <w:iCs w:val="0"/>
          <w:color w:val="auto"/>
        </w:rPr>
      </w:pPr>
      <w:r>
        <w:rPr>
          <w:i w:val="0"/>
          <w:iCs w:val="0"/>
          <w:color w:val="auto"/>
        </w:rPr>
        <w:t>3.4. Pruebas Realizadas</w:t>
      </w:r>
    </w:p>
    <w:p w14:paraId="4D1DDA05">
      <w:pPr>
        <w:pStyle w:val="46"/>
        <w:numPr>
          <w:ilvl w:val="1"/>
          <w:numId w:val="1"/>
        </w:numPr>
        <w:spacing w:line="360" w:lineRule="auto"/>
        <w:jc w:val="both"/>
        <w:rPr>
          <w:i w:val="0"/>
          <w:iCs w:val="0"/>
          <w:color w:val="auto"/>
        </w:rPr>
      </w:pPr>
      <w:r>
        <w:rPr>
          <w:i w:val="0"/>
          <w:iCs w:val="0"/>
          <w:color w:val="auto"/>
        </w:rPr>
        <w:t>3.5. Análisis de Resultados</w:t>
      </w:r>
    </w:p>
    <w:p w14:paraId="13026695">
      <w:pPr>
        <w:pStyle w:val="46"/>
        <w:numPr>
          <w:ilvl w:val="0"/>
          <w:numId w:val="1"/>
        </w:numPr>
        <w:spacing w:line="360" w:lineRule="auto"/>
        <w:jc w:val="both"/>
        <w:rPr>
          <w:i w:val="0"/>
          <w:iCs w:val="0"/>
          <w:color w:val="auto"/>
        </w:rPr>
      </w:pPr>
      <w:r>
        <w:rPr>
          <w:i w:val="0"/>
          <w:iCs w:val="0"/>
          <w:color w:val="auto"/>
        </w:rPr>
        <w:t>CAPÍTULO IV — CONCLUSIONES Y RECOMENDACIONES</w:t>
      </w:r>
    </w:p>
    <w:p w14:paraId="40D3D0AD">
      <w:pPr>
        <w:pStyle w:val="46"/>
        <w:numPr>
          <w:ilvl w:val="0"/>
          <w:numId w:val="1"/>
        </w:numPr>
        <w:spacing w:line="360" w:lineRule="auto"/>
        <w:jc w:val="both"/>
        <w:rPr>
          <w:i w:val="0"/>
          <w:iCs w:val="0"/>
          <w:color w:val="auto"/>
        </w:rPr>
      </w:pPr>
      <w:r>
        <w:rPr>
          <w:i w:val="0"/>
          <w:iCs w:val="0"/>
          <w:color w:val="auto"/>
        </w:rPr>
        <w:t>BIBLIOGRAFÍA</w:t>
      </w:r>
    </w:p>
    <w:p w14:paraId="4CD07CCF">
      <w:pPr>
        <w:pStyle w:val="46"/>
        <w:numPr>
          <w:ilvl w:val="0"/>
          <w:numId w:val="1"/>
        </w:numPr>
        <w:spacing w:line="360" w:lineRule="auto"/>
        <w:jc w:val="both"/>
        <w:rPr>
          <w:i w:val="0"/>
          <w:iCs w:val="0"/>
          <w:color w:val="auto"/>
        </w:rPr>
      </w:pPr>
      <w:r>
        <w:rPr>
          <w:i w:val="0"/>
          <w:iCs w:val="0"/>
          <w:color w:val="auto"/>
        </w:rPr>
        <w:t>ANEXO A — ESPECIFICACIONES TÉCNICAS DETALLADAS</w:t>
      </w:r>
    </w:p>
    <w:p w14:paraId="32DC36C6">
      <w:pPr>
        <w:pStyle w:val="46"/>
        <w:numPr>
          <w:ilvl w:val="0"/>
          <w:numId w:val="1"/>
        </w:numPr>
        <w:spacing w:line="360" w:lineRule="auto"/>
        <w:jc w:val="both"/>
        <w:rPr>
          <w:i w:val="0"/>
          <w:iCs w:val="0"/>
          <w:color w:val="auto"/>
        </w:rPr>
      </w:pPr>
      <w:r>
        <w:rPr>
          <w:i w:val="0"/>
          <w:iCs w:val="0"/>
          <w:color w:val="auto"/>
        </w:rPr>
        <w:t>ANEXO B — GALERÍA FOTOGRÁFICA DE LA INSTALACIÓN</w:t>
      </w:r>
    </w:p>
    <w:bookmarkEnd w:id="1"/>
    <w:p w14:paraId="23EDB2AD">
      <w:pPr>
        <w:spacing w:line="360" w:lineRule="auto"/>
        <w:jc w:val="both"/>
        <w:rPr>
          <w:i w:val="0"/>
          <w:iCs w:val="0"/>
          <w:color w:val="auto"/>
        </w:rPr>
      </w:pPr>
      <w:bookmarkStart w:id="2" w:name="índice-de-figuras"/>
      <w:r>
        <w:rPr>
          <w:i w:val="0"/>
          <w:iCs w:val="0"/>
          <w:color w:val="auto"/>
        </w:rPr>
        <w:pict>
          <v:rect id="_x0000_i1025" o:spt="1" style="height:1.5pt;width:0pt;" coordsize="21600,21600" o:hr="t" o:hrstd="t">
            <v:path/>
            <v:fill focussize="0,0"/>
            <v:stroke/>
            <v:imagedata o:title=""/>
            <o:lock v:ext="edit"/>
            <w10:wrap type="none"/>
            <w10:anchorlock/>
          </v:rect>
        </w:pict>
      </w:r>
    </w:p>
    <w:bookmarkEnd w:id="2"/>
    <w:p w14:paraId="7F2C1FA9">
      <w:pPr>
        <w:pStyle w:val="4"/>
        <w:spacing w:line="360" w:lineRule="auto"/>
        <w:jc w:val="both"/>
        <w:rPr>
          <w:rStyle w:val="44"/>
          <w:i w:val="0"/>
          <w:iCs w:val="0"/>
          <w:color w:val="auto"/>
        </w:rPr>
      </w:pPr>
      <w:bookmarkStart w:id="3" w:name="resumen"/>
    </w:p>
    <w:p w14:paraId="201C5612">
      <w:pPr>
        <w:pStyle w:val="4"/>
        <w:spacing w:line="360" w:lineRule="auto"/>
        <w:jc w:val="both"/>
        <w:rPr>
          <w:rStyle w:val="44"/>
          <w:i w:val="0"/>
          <w:iCs w:val="0"/>
          <w:color w:val="auto"/>
        </w:rPr>
      </w:pPr>
    </w:p>
    <w:p w14:paraId="21BF17FF">
      <w:pPr>
        <w:pStyle w:val="4"/>
        <w:spacing w:line="360" w:lineRule="auto"/>
        <w:jc w:val="both"/>
        <w:rPr>
          <w:i w:val="0"/>
          <w:iCs w:val="0"/>
          <w:color w:val="auto"/>
        </w:rPr>
      </w:pPr>
      <w:r>
        <w:rPr>
          <w:i w:val="0"/>
          <w:iCs w:val="0"/>
          <w:color w:val="auto"/>
        </w:rPr>
        <w:t>RESUMEN</w:t>
      </w:r>
    </w:p>
    <w:p w14:paraId="4503E8AF">
      <w:pPr>
        <w:pStyle w:val="41"/>
        <w:spacing w:line="360" w:lineRule="auto"/>
        <w:jc w:val="both"/>
        <w:rPr>
          <w:i w:val="0"/>
          <w:iCs w:val="0"/>
          <w:color w:val="auto"/>
        </w:rPr>
      </w:pPr>
      <w:r>
        <w:rPr>
          <w:i w:val="0"/>
          <w:iCs w:val="0"/>
          <w:color w:val="auto"/>
        </w:rPr>
        <w:t>SARQUE es un sistema automatizado de riego implementado en el Parque Ecoturístico Quinta Estación de Cochabamba, Bolivia, un espacio verde de 5 hectáreas con más de 20 sectores de vegetación diferenciada. El sistema integra 6 controladores Bluetooth K-Rain BL-KR (2 BL-KR2, 3 BL-KR4 y 1 BL-KR6, totalizando 22 estaciones) con electroválvulas K-Rain BSPT de 9 V DC tipo latching, una bomba sumergible Grundfos de 5 HP con tanque hidroneumático y una red hidráulica de tuberías PVC de 2" y 1 ½". La programación de los controladores se realiza mediante la aplicación móvil oficial K-RainBL sobre conexión Bluetooth Low Energy (BLE), eliminando la necesidad de infraestructura WiFi en el predio. Como aporte académico complementario, se desarrolló una plataforma web en React, TypeScript y Supabase que centraliza el catálogo de sectores, los controladores y el cronograma semanal de riego, reemplazando el documento físico utilizado previamente. El trabajo se ejecutó bajo modalidad de Trabajo Dirigido, integrando los conceptos centrales de la Carrera de Informática Industrial del ITSa: automatización de procesos hidráulicos, instrumentación de actuadores, redes inalámbricas de corto alcance e ingeniería de software.</w:t>
      </w:r>
    </w:p>
    <w:p w14:paraId="77E0BBDA">
      <w:pPr>
        <w:spacing w:line="360" w:lineRule="auto"/>
        <w:jc w:val="both"/>
        <w:rPr>
          <w:i w:val="0"/>
          <w:iCs w:val="0"/>
          <w:color w:val="auto"/>
        </w:rPr>
      </w:pPr>
      <w:r>
        <w:rPr>
          <w:i w:val="0"/>
          <w:iCs w:val="0"/>
          <w:color w:val="auto"/>
        </w:rPr>
        <w:pict>
          <v:rect id="_x0000_i1026" o:spt="1" style="height:1.5pt;width:0pt;" coordsize="21600,21600" o:hr="t" o:hrstd="t">
            <v:path/>
            <v:fill focussize="0,0"/>
            <v:stroke/>
            <v:imagedata o:title=""/>
            <o:lock v:ext="edit"/>
            <w10:wrap type="none"/>
            <w10:anchorlock/>
          </v:rect>
        </w:pict>
      </w:r>
    </w:p>
    <w:bookmarkEnd w:id="3"/>
    <w:p w14:paraId="36D7B771">
      <w:pPr>
        <w:pStyle w:val="4"/>
        <w:spacing w:line="360" w:lineRule="auto"/>
        <w:jc w:val="both"/>
        <w:rPr>
          <w:rStyle w:val="44"/>
          <w:i w:val="0"/>
          <w:iCs w:val="0"/>
          <w:color w:val="auto"/>
        </w:rPr>
      </w:pPr>
      <w:bookmarkStart w:id="4" w:name="introducción"/>
    </w:p>
    <w:p w14:paraId="4F50D5BC">
      <w:pPr>
        <w:pStyle w:val="4"/>
        <w:spacing w:line="360" w:lineRule="auto"/>
        <w:jc w:val="both"/>
        <w:rPr>
          <w:rStyle w:val="44"/>
          <w:i w:val="0"/>
          <w:iCs w:val="0"/>
          <w:color w:val="auto"/>
        </w:rPr>
      </w:pPr>
    </w:p>
    <w:p w14:paraId="770E034E">
      <w:pPr>
        <w:pStyle w:val="4"/>
        <w:spacing w:line="360" w:lineRule="auto"/>
        <w:jc w:val="both"/>
        <w:rPr>
          <w:rStyle w:val="44"/>
          <w:i w:val="0"/>
          <w:iCs w:val="0"/>
          <w:color w:val="auto"/>
        </w:rPr>
      </w:pPr>
    </w:p>
    <w:p w14:paraId="35995B17">
      <w:pPr>
        <w:pStyle w:val="4"/>
        <w:spacing w:line="360" w:lineRule="auto"/>
        <w:jc w:val="both"/>
        <w:rPr>
          <w:rStyle w:val="44"/>
          <w:i w:val="0"/>
          <w:iCs w:val="0"/>
          <w:color w:val="auto"/>
        </w:rPr>
      </w:pPr>
    </w:p>
    <w:p w14:paraId="425DDED2">
      <w:pPr>
        <w:pStyle w:val="4"/>
        <w:spacing w:line="360" w:lineRule="auto"/>
        <w:jc w:val="both"/>
        <w:rPr>
          <w:rStyle w:val="44"/>
          <w:i w:val="0"/>
          <w:iCs w:val="0"/>
          <w:color w:val="auto"/>
        </w:rPr>
      </w:pPr>
    </w:p>
    <w:p w14:paraId="7BB271F7">
      <w:pPr>
        <w:pStyle w:val="4"/>
        <w:spacing w:line="360" w:lineRule="auto"/>
        <w:jc w:val="both"/>
        <w:rPr>
          <w:rStyle w:val="44"/>
          <w:i w:val="0"/>
          <w:iCs w:val="0"/>
          <w:color w:val="auto"/>
        </w:rPr>
      </w:pPr>
    </w:p>
    <w:p w14:paraId="1C2A7B3B">
      <w:pPr>
        <w:pStyle w:val="4"/>
        <w:spacing w:line="360" w:lineRule="auto"/>
        <w:jc w:val="both"/>
        <w:rPr>
          <w:rStyle w:val="44"/>
          <w:i w:val="0"/>
          <w:iCs w:val="0"/>
          <w:color w:val="auto"/>
        </w:rPr>
      </w:pPr>
    </w:p>
    <w:p w14:paraId="720CFC86">
      <w:pPr>
        <w:pStyle w:val="4"/>
        <w:spacing w:line="360" w:lineRule="auto"/>
        <w:jc w:val="both"/>
        <w:rPr>
          <w:rStyle w:val="44"/>
          <w:i w:val="0"/>
          <w:iCs w:val="0"/>
          <w:color w:val="auto"/>
        </w:rPr>
      </w:pPr>
    </w:p>
    <w:p w14:paraId="65687EFF">
      <w:pPr>
        <w:pStyle w:val="4"/>
        <w:spacing w:line="360" w:lineRule="auto"/>
        <w:jc w:val="both"/>
        <w:rPr>
          <w:i w:val="0"/>
          <w:iCs w:val="0"/>
          <w:color w:val="auto"/>
        </w:rPr>
      </w:pPr>
      <w:r>
        <w:rPr>
          <w:i w:val="0"/>
          <w:iCs w:val="0"/>
          <w:color w:val="auto"/>
        </w:rPr>
        <w:t>INTRODUCCIÓN</w:t>
      </w:r>
    </w:p>
    <w:p w14:paraId="75B735CD">
      <w:pPr>
        <w:pStyle w:val="41"/>
        <w:spacing w:line="360" w:lineRule="auto"/>
        <w:jc w:val="both"/>
        <w:rPr>
          <w:i w:val="0"/>
          <w:iCs w:val="0"/>
          <w:color w:val="auto"/>
        </w:rPr>
      </w:pPr>
      <w:r>
        <w:rPr>
          <w:i w:val="0"/>
          <w:iCs w:val="0"/>
          <w:color w:val="auto"/>
        </w:rPr>
        <w:t>El manejo eficiente del agua en espacios verdes de gran extensión constituye uno de los desafíos centrales para la gestión de parques ecoturísticos en Bolivia. La adopción de sistemas de automatización basados en controladores electrónicos y actuadores hidráulicos permite reducir el consumo hídrico, optimizar los tiempos del personal y garantizar que cada sector vegetal reciba el riego adecuado en el momento correcto.</w:t>
      </w:r>
    </w:p>
    <w:p w14:paraId="302FC7FD">
      <w:pPr>
        <w:pStyle w:val="3"/>
        <w:spacing w:line="360" w:lineRule="auto"/>
        <w:jc w:val="both"/>
        <w:rPr>
          <w:i w:val="0"/>
          <w:iCs w:val="0"/>
          <w:color w:val="auto"/>
        </w:rPr>
      </w:pPr>
      <w:r>
        <w:rPr>
          <w:i w:val="0"/>
          <w:iCs w:val="0"/>
          <w:color w:val="auto"/>
        </w:rPr>
        <w:t>El Parque Ecoturístico Quinta Estación, propiedad de la Sra. Eliana Soria Yapur, está ubicado en la ciudad de Cochabamba, Bolivia, y posee una superficie de 5 hectáreas con una diversidad de especies vegetales —árboles frutales, plantas ornamentales, laberintos de wisterias, zonas de suculentas, huertos orgánicos, lagunas y áreas de camping, entre otros— distribuidas en más de 20 sectores diferenciados, cada uno con requerimientos hídricos específicos y un calendario de riego semanal propio.</w:t>
      </w:r>
    </w:p>
    <w:p w14:paraId="578B3D29">
      <w:pPr>
        <w:pStyle w:val="3"/>
        <w:spacing w:line="360" w:lineRule="auto"/>
        <w:jc w:val="both"/>
        <w:rPr>
          <w:rFonts w:hint="default"/>
          <w:i w:val="0"/>
          <w:iCs w:val="0"/>
          <w:color w:val="auto"/>
          <w:lang w:val="es-ES"/>
        </w:rPr>
      </w:pPr>
      <w:r>
        <w:rPr>
          <w:i w:val="0"/>
          <w:iCs w:val="0"/>
          <w:color w:val="auto"/>
        </w:rPr>
        <w:t>En la actualidad, el proceso de riego es ejecutado manualmente por 6 jardineros que deben recorrer las 5 hectáreas para abrir y cerrar las llaves de paso que alimentan cada sector desde la bomba sumergible Grundfos de 5 HP instalada en el pozo del parque. Este proceso implica un tiempo mínimo de 30 minutos diarios en desplazamientos, sin contar el tiempo efectivo de riego (aproximadamente 2 horas por sector), y presenta un riesgo operativo crítico documentado: el olvido de una llave de paso abierta provoca fugas en las cañerías o riego excesivo en sectores ya atendidos</w:t>
      </w:r>
      <w:r>
        <w:rPr>
          <w:rFonts w:hint="default"/>
          <w:i w:val="0"/>
          <w:iCs w:val="0"/>
          <w:color w:val="auto"/>
          <w:lang w:val="es-ES"/>
        </w:rPr>
        <w:t>.</w:t>
      </w:r>
    </w:p>
    <w:p w14:paraId="7C554C2A">
      <w:pPr>
        <w:pStyle w:val="3"/>
        <w:spacing w:line="360" w:lineRule="auto"/>
        <w:jc w:val="both"/>
        <w:rPr>
          <w:i w:val="0"/>
          <w:iCs w:val="0"/>
          <w:color w:val="auto"/>
        </w:rPr>
      </w:pPr>
      <w:r>
        <w:rPr>
          <w:rFonts w:hint="default"/>
          <w:i w:val="0"/>
          <w:iCs w:val="0"/>
          <w:color w:val="auto"/>
          <w:lang w:val="es-ES"/>
        </w:rPr>
        <w:t>E</w:t>
      </w:r>
      <w:r>
        <w:rPr>
          <w:i w:val="0"/>
          <w:iCs w:val="0"/>
          <w:color w:val="auto"/>
        </w:rPr>
        <w:t>l olvido de una llave cerrada implica que una zona no recibe riego en el día correspondiente, comprometiendo la salud de las especies vegetales.</w:t>
      </w:r>
    </w:p>
    <w:p w14:paraId="330D4306">
      <w:pPr>
        <w:pStyle w:val="3"/>
        <w:spacing w:line="360" w:lineRule="auto"/>
        <w:jc w:val="both"/>
        <w:rPr>
          <w:i w:val="0"/>
          <w:iCs w:val="0"/>
          <w:color w:val="auto"/>
        </w:rPr>
      </w:pPr>
      <w:r>
        <w:rPr>
          <w:i w:val="0"/>
          <w:iCs w:val="0"/>
          <w:color w:val="auto"/>
        </w:rPr>
        <w:t>El presente Trabajo Dirigido describe el diseño, instalación y puesta en marcha de SARQUE, un sistema que integra controladores de riego Bluetooth K-Rain BL-KR, electroválvulas K-Rain BSPT de 9 V DC tipo latching, una red hidráulica de tuberías PVC dimensionada al caudal de la bomba existente, y una plataforma web complementaria desarrollada en React + TypeScript con backend en Supabase para la documentación digital del sistema. Los controladores BL-KR se programan mediante la aplicación oficial K-RainBL del fabricante (disponible para iOS y Android), eliminando la necesidad de personal en campo durante los ciclos de riego programados.</w:t>
      </w:r>
    </w:p>
    <w:bookmarkEnd w:id="4"/>
    <w:p w14:paraId="07699A19">
      <w:pPr>
        <w:pStyle w:val="2"/>
        <w:spacing w:line="360" w:lineRule="auto"/>
        <w:jc w:val="both"/>
        <w:rPr>
          <w:i w:val="0"/>
          <w:iCs w:val="0"/>
          <w:color w:val="auto"/>
        </w:rPr>
      </w:pPr>
      <w:bookmarkStart w:id="5" w:name="X639ce58f2e4dfe40da0df519cdf8ae4499c3e26"/>
      <w:r>
        <w:rPr>
          <w:i w:val="0"/>
          <w:iCs w:val="0"/>
          <w:color w:val="auto"/>
        </w:rPr>
        <w:t>CAPÍTULO I — DIAGNÓSTICO, JUSTIFICACIÓN, OBJETIVOS Y METODOLOGÍA</w:t>
      </w:r>
    </w:p>
    <w:p w14:paraId="36F3DF12">
      <w:pPr>
        <w:pStyle w:val="4"/>
        <w:numPr>
          <w:ilvl w:val="0"/>
          <w:numId w:val="2"/>
        </w:numPr>
        <w:spacing w:line="360" w:lineRule="auto"/>
        <w:jc w:val="both"/>
        <w:rPr>
          <w:i w:val="0"/>
          <w:iCs w:val="0"/>
          <w:color w:val="auto"/>
        </w:rPr>
      </w:pPr>
      <w:bookmarkStart w:id="6" w:name="diagnóstico-y-justificación"/>
      <w:r>
        <w:rPr>
          <w:i w:val="0"/>
          <w:iCs w:val="0"/>
          <w:color w:val="auto"/>
        </w:rPr>
        <w:t xml:space="preserve"> Diagnóstico y Justificación</w:t>
      </w:r>
    </w:p>
    <w:p w14:paraId="67FD45CA">
      <w:pPr>
        <w:pStyle w:val="5"/>
        <w:spacing w:line="360" w:lineRule="auto"/>
        <w:jc w:val="both"/>
        <w:rPr>
          <w:i w:val="0"/>
          <w:iCs w:val="0"/>
          <w:color w:val="auto"/>
        </w:rPr>
      </w:pPr>
      <w:bookmarkStart w:id="7" w:name="diagnóstico"/>
      <w:r>
        <w:rPr>
          <w:rStyle w:val="44"/>
          <w:i w:val="0"/>
          <w:iCs w:val="0"/>
          <w:color w:val="auto"/>
        </w:rPr>
        <w:t>1.1</w:t>
      </w:r>
      <w:r>
        <w:rPr>
          <w:i w:val="0"/>
          <w:iCs w:val="0"/>
          <w:color w:val="auto"/>
        </w:rPr>
        <w:t xml:space="preserve"> Diagnóstico</w:t>
      </w:r>
    </w:p>
    <w:p w14:paraId="0F8F2872">
      <w:pPr>
        <w:pStyle w:val="6"/>
        <w:spacing w:line="360" w:lineRule="auto"/>
        <w:jc w:val="both"/>
        <w:rPr>
          <w:b/>
          <w:bCs/>
          <w:i w:val="0"/>
          <w:iCs w:val="0"/>
          <w:color w:val="auto"/>
        </w:rPr>
      </w:pPr>
      <w:bookmarkStart w:id="8" w:name="antecedentes-generales"/>
      <w:r>
        <w:rPr>
          <w:rStyle w:val="44"/>
          <w:b/>
          <w:bCs/>
          <w:i w:val="0"/>
          <w:iCs w:val="0"/>
          <w:color w:val="auto"/>
        </w:rPr>
        <w:t>1.1</w:t>
      </w:r>
      <w:r>
        <w:rPr>
          <w:rStyle w:val="44"/>
          <w:rFonts w:hint="default"/>
          <w:b/>
          <w:bCs/>
          <w:i w:val="0"/>
          <w:iCs w:val="0"/>
          <w:color w:val="auto"/>
          <w:lang w:val="es-ES"/>
        </w:rPr>
        <w:t>.1</w:t>
      </w:r>
      <w:r>
        <w:rPr>
          <w:b/>
          <w:bCs/>
          <w:i w:val="0"/>
          <w:iCs w:val="0"/>
          <w:color w:val="auto"/>
        </w:rPr>
        <w:t xml:space="preserve"> Antecedentes Generales</w:t>
      </w:r>
    </w:p>
    <w:p w14:paraId="70373346">
      <w:pPr>
        <w:pStyle w:val="41"/>
        <w:spacing w:line="360" w:lineRule="auto"/>
        <w:jc w:val="both"/>
        <w:rPr>
          <w:i w:val="0"/>
          <w:iCs w:val="0"/>
          <w:color w:val="auto"/>
        </w:rPr>
      </w:pPr>
      <w:r>
        <w:rPr>
          <w:i w:val="0"/>
          <w:iCs w:val="0"/>
          <w:color w:val="auto"/>
        </w:rPr>
        <w:t>La automatización de sistemas de riego mediante controladores electrónicos y actuadores hidráulicos es un área activa de implementación a nivel mundial, impulsada por la necesidad de optimizar el uso del agua en espacios agrícolas y ornamentales ante la creciente escasez hídrica global.</w:t>
      </w:r>
    </w:p>
    <w:p w14:paraId="59888848">
      <w:pPr>
        <w:pStyle w:val="3"/>
        <w:spacing w:line="360" w:lineRule="auto"/>
        <w:jc w:val="both"/>
        <w:rPr>
          <w:i w:val="0"/>
          <w:iCs w:val="0"/>
          <w:color w:val="auto"/>
        </w:rPr>
      </w:pPr>
      <w:r>
        <w:rPr>
          <w:i w:val="0"/>
          <w:iCs w:val="0"/>
          <w:color w:val="auto"/>
        </w:rPr>
        <w:t>Pérez et al. (2022) desarrollaron un sistema de riego automatizado para cultivos hortícolas en México utilizando controladores programables y electroválvulas solenoide. El sistema redujo el consumo de agua en un 34 % respecto al riego manual al permitir la programación precisa de duración y frecuencia por zona. (Pérez, Ramírez y Torres, 2022)</w:t>
      </w:r>
    </w:p>
    <w:p w14:paraId="2E2D96C0">
      <w:pPr>
        <w:pStyle w:val="3"/>
        <w:spacing w:line="360" w:lineRule="auto"/>
        <w:jc w:val="both"/>
        <w:rPr>
          <w:i w:val="0"/>
          <w:iCs w:val="0"/>
          <w:color w:val="auto"/>
        </w:rPr>
      </w:pPr>
      <w:r>
        <w:rPr>
          <w:i w:val="0"/>
          <w:iCs w:val="0"/>
          <w:color w:val="auto"/>
        </w:rPr>
        <w:t>García y López (2023) implementaron un sistema de control de riego por zonas para un parque urbano en España, empleando controladores de riego programables y electroválvulas de acción latente. El estudio destacó que la programación por zonas horarias permite reducir el tiempo de trabajo del personal de mantenimiento entre un 40 % y un 60 %, al eliminar la necesidad de supervisión presencial durante los ciclos de riego. (García y López, 2023)</w:t>
      </w:r>
    </w:p>
    <w:p w14:paraId="6F816C7D">
      <w:pPr>
        <w:pStyle w:val="3"/>
        <w:spacing w:line="360" w:lineRule="auto"/>
        <w:jc w:val="both"/>
        <w:rPr>
          <w:i w:val="0"/>
          <w:iCs w:val="0"/>
          <w:color w:val="auto"/>
        </w:rPr>
      </w:pPr>
      <w:r>
        <w:rPr>
          <w:i w:val="0"/>
          <w:iCs w:val="0"/>
          <w:color w:val="auto"/>
        </w:rPr>
        <w:t>En el ámbito latinoamericano, Castillo (2021) documentó el diseño e implementación de un sistema de control de riego en jardines botánicos de Colombia, concluyendo que la automatización del riego en espacios verdes de más de 2 hectáreas requiere una arquitectura distribuida con múltiples controladores zonales que operen coordinadamente. (Castillo, 2021)</w:t>
      </w:r>
    </w:p>
    <w:bookmarkEnd w:id="8"/>
    <w:p w14:paraId="56CA3CAC">
      <w:pPr>
        <w:pStyle w:val="6"/>
        <w:spacing w:line="360" w:lineRule="auto"/>
        <w:jc w:val="both"/>
        <w:rPr>
          <w:b/>
          <w:bCs/>
          <w:i w:val="0"/>
          <w:iCs w:val="0"/>
          <w:color w:val="auto"/>
        </w:rPr>
      </w:pPr>
      <w:bookmarkStart w:id="9" w:name="antecedentes-específicos"/>
      <w:r>
        <w:rPr>
          <w:rStyle w:val="44"/>
          <w:b/>
          <w:bCs/>
          <w:i w:val="0"/>
          <w:iCs w:val="0"/>
          <w:color w:val="auto"/>
        </w:rPr>
        <w:t>1.1</w:t>
      </w:r>
      <w:r>
        <w:rPr>
          <w:b/>
          <w:bCs/>
          <w:i w:val="0"/>
          <w:iCs w:val="0"/>
          <w:color w:val="auto"/>
        </w:rPr>
        <w:t>.2. Antecedentes Específicos</w:t>
      </w:r>
    </w:p>
    <w:p w14:paraId="2C8DF260">
      <w:pPr>
        <w:pStyle w:val="41"/>
        <w:spacing w:line="360" w:lineRule="auto"/>
        <w:jc w:val="both"/>
        <w:rPr>
          <w:i w:val="0"/>
          <w:iCs w:val="0"/>
          <w:color w:val="auto"/>
        </w:rPr>
      </w:pPr>
      <w:r>
        <w:rPr>
          <w:i w:val="0"/>
          <w:iCs w:val="0"/>
          <w:color w:val="auto"/>
        </w:rPr>
        <w:t>La búsqueda de antecedentes específicos orientada a sistemas automatizados de riego con controladores Bluetooth K-Rain BL-KR en Bolivia y en el ITSa Sacaba no arrojó proyectos documentados previamente. No se encontraron tesis, prototipos ni sistemas instalados en parques ecoturísticos de la región que aborden la integración de controladores BL-KR con electroválvulas BSPT para automatizar el riego de espacios de 5 hectáreas o más.</w:t>
      </w:r>
    </w:p>
    <w:p w14:paraId="3DB539CF">
      <w:pPr>
        <w:pStyle w:val="3"/>
        <w:spacing w:line="360" w:lineRule="auto"/>
        <w:jc w:val="both"/>
        <w:rPr>
          <w:i w:val="0"/>
          <w:iCs w:val="0"/>
          <w:color w:val="auto"/>
        </w:rPr>
      </w:pPr>
      <w:r>
        <w:rPr>
          <w:i w:val="0"/>
          <w:iCs w:val="0"/>
          <w:color w:val="auto"/>
        </w:rPr>
        <w:t>Este vacío confirma la originalidad del proyecto SARQUE en el contexto local y evidencia la necesidad de desarrollar una solución adaptada a las condiciones específicas del Parque Ecoturístico Quinta Estación: alimentación hídrica desde pozo propio con bomba sumergible Grundfos de 5 HP, distribución por gravedad con 41 puntos de riego históricos consolidados en 22 estaciones controladas, cobertura desigual de señal WiFi en el predio (lo que descarta soluciones cloud en tiempo real) y presupuesto limitado que excluye soluciones comerciales de telemetría industrial.</w:t>
      </w:r>
    </w:p>
    <w:bookmarkEnd w:id="9"/>
    <w:p w14:paraId="129BFEB7">
      <w:pPr>
        <w:pStyle w:val="6"/>
        <w:spacing w:line="360" w:lineRule="auto"/>
        <w:jc w:val="both"/>
        <w:rPr>
          <w:b/>
          <w:bCs/>
          <w:i w:val="0"/>
          <w:iCs w:val="0"/>
          <w:color w:val="auto"/>
        </w:rPr>
      </w:pPr>
      <w:bookmarkStart w:id="10" w:name="diagnóstico-del-problema-en-el-parque"/>
      <w:r>
        <w:rPr>
          <w:rStyle w:val="44"/>
          <w:b/>
          <w:bCs/>
          <w:i w:val="0"/>
          <w:iCs w:val="0"/>
          <w:color w:val="auto"/>
        </w:rPr>
        <w:t>1.1.</w:t>
      </w:r>
      <w:r>
        <w:rPr>
          <w:b/>
          <w:bCs/>
          <w:i w:val="0"/>
          <w:iCs w:val="0"/>
          <w:color w:val="auto"/>
        </w:rPr>
        <w:t>3. Diagnóstico del Problema en el Parque</w:t>
      </w:r>
    </w:p>
    <w:p w14:paraId="7DF578EF">
      <w:pPr>
        <w:pStyle w:val="41"/>
        <w:spacing w:line="360" w:lineRule="auto"/>
        <w:jc w:val="both"/>
        <w:rPr>
          <w:i w:val="0"/>
          <w:iCs w:val="0"/>
          <w:color w:val="auto"/>
        </w:rPr>
      </w:pPr>
      <w:r>
        <w:rPr>
          <w:i w:val="0"/>
          <w:iCs w:val="0"/>
          <w:color w:val="auto"/>
        </w:rPr>
        <w:t>El Parque Ecoturístico Quinta Estación, propiedad de la Sra. Eliana Soria Yapur, está ubicado en la ciudad de Cochabamba, Bolivia, y cuenta con una superficie de 5 hectáreas distribuidas en más de 20 sectores de vegetación diferenciada, entre los que se incluyen: Quinta Avenida, Laberinto de Wisterias, Laguna Cuadrada, Laguna de Carpas, Mil y una Flor, Rotonda, Torre de Abajo, Reservorio de Agua, Curvas Cromáticas Norte, Curvas Cromáticas Chirimoyas, Huerto Orgánico, Cactáreo Izquierdo, Cactáreo Derecho, Paseo de Olivos, Jardín de Suculentas, Área Frutales, Mediterráneo, Jardín de Camping, entre otros.</w:t>
      </w:r>
    </w:p>
    <w:p w14:paraId="4BFC75A8">
      <w:pPr>
        <w:pStyle w:val="3"/>
        <w:spacing w:line="360" w:lineRule="auto"/>
        <w:jc w:val="both"/>
        <w:rPr>
          <w:i w:val="0"/>
          <w:iCs w:val="0"/>
          <w:color w:val="auto"/>
        </w:rPr>
      </w:pPr>
      <w:r>
        <w:rPr>
          <w:i w:val="0"/>
          <w:iCs w:val="0"/>
          <w:color w:val="auto"/>
        </w:rPr>
        <w:t>El parque emplea a 6 jardineros y 1 administrador, bajo la dirección de la propietaria. El sistema de riego actual funciona mediante una bomba sumergible Grundfos de 5 HP trifásica instalada en un pozo de 50 metros de profundidad, con un caudal medido de 4 litros por segundo y un tanque hidroneumático que opera entre 3.5 y 4.0 bar. La bomba es capaz de mantener activa una sola zona de riego a la vez. El agua se distribuye desde la matriz principal de 2” en PVC a través de cuelleras de 1 ½” hacia 41 puntos de riego históricos distribuidos en el predio —representados en el Plano General a escala 1:250 como puntos de color dorado—, cada uno de los cuales debía ser abierto y cerrado manualmente por el personal en cada ciclo de riego.</w:t>
      </w:r>
    </w:p>
    <w:p w14:paraId="076A640B">
      <w:pPr>
        <w:pStyle w:val="3"/>
        <w:spacing w:line="360" w:lineRule="auto"/>
        <w:jc w:val="both"/>
        <w:rPr>
          <w:i w:val="0"/>
          <w:iCs w:val="0"/>
          <w:color w:val="auto"/>
        </w:rPr>
      </w:pPr>
      <w:r>
        <w:rPr>
          <w:i w:val="0"/>
          <w:iCs w:val="0"/>
          <w:color w:val="auto"/>
        </w:rPr>
        <w:t>El cronograma de riego semanal es de alta complejidad: asigna entre 3 y 6 sectores por día, con turnos de 2 horas por sector distribuidos en franjas horarias de 8:00 a 20:00, variando los sectores asignados según el día de la semana. Este cronograma se mantenía únicamente en un documento de papel que requería que el jardinero de turno recordara qué sectores corresponden a cada día, a qué hora debe abrir cada llave y a qué hora debe cerrarla.</w:t>
      </w:r>
    </w:p>
    <w:p w14:paraId="4EE8AE83">
      <w:pPr>
        <w:pStyle w:val="3"/>
        <w:spacing w:line="360" w:lineRule="auto"/>
        <w:jc w:val="both"/>
        <w:rPr>
          <w:i w:val="0"/>
          <w:iCs w:val="0"/>
          <w:color w:val="auto"/>
        </w:rPr>
      </w:pPr>
      <w:r>
        <w:rPr>
          <w:i w:val="0"/>
          <w:iCs w:val="0"/>
          <w:color w:val="auto"/>
        </w:rPr>
        <w:t>Mediante observación directa en el parque y entrevista no estructurada a la administración, se identificaron los siguientes problemas:</w:t>
      </w:r>
    </w:p>
    <w:p w14:paraId="66899B32">
      <w:pPr>
        <w:pStyle w:val="3"/>
        <w:spacing w:line="360" w:lineRule="auto"/>
        <w:jc w:val="both"/>
        <w:rPr>
          <w:i w:val="0"/>
          <w:iCs w:val="0"/>
          <w:color w:val="auto"/>
        </w:rPr>
      </w:pPr>
      <w:r>
        <w:rPr>
          <w:b/>
          <w:bCs/>
          <w:i w:val="0"/>
          <w:iCs w:val="0"/>
          <w:color w:val="auto"/>
        </w:rPr>
        <w:t>a) Tiempo improductivo por desplazamientos.</w:t>
      </w:r>
      <w:r>
        <w:rPr>
          <w:i w:val="0"/>
          <w:iCs w:val="0"/>
          <w:color w:val="auto"/>
        </w:rPr>
        <w:t xml:space="preserve"> El jardinero debe recorrer físicamente las 5 hectáreas del parque para llegar a cada llave de paso. El tiempo mínimo invertido en desplazamientos es de 30 minutos diarios, sin contar el tiempo de riego efectivo. En un parque de esta extensión, la distancia entre la zona de trabajo habitual del jardinero y la llave de paso correspondiente puede superar los 300 metros.</w:t>
      </w:r>
    </w:p>
    <w:p w14:paraId="59050966">
      <w:pPr>
        <w:pStyle w:val="3"/>
        <w:spacing w:line="360" w:lineRule="auto"/>
        <w:jc w:val="both"/>
        <w:rPr>
          <w:i w:val="0"/>
          <w:iCs w:val="0"/>
          <w:color w:val="auto"/>
        </w:rPr>
      </w:pPr>
      <w:r>
        <w:rPr>
          <w:b/>
          <w:bCs/>
          <w:i w:val="0"/>
          <w:iCs w:val="0"/>
          <w:color w:val="auto"/>
        </w:rPr>
        <w:t>b) Fugas por olvido de cierre de llave.</w:t>
      </w:r>
      <w:r>
        <w:rPr>
          <w:i w:val="0"/>
          <w:iCs w:val="0"/>
          <w:color w:val="auto"/>
        </w:rPr>
        <w:t xml:space="preserve"> El problema operativo más crítico identificado es el olvido de cierre de una llave de paso al finalizar el turno de riego. Al existir una sola bomba activa, cuando una llave queda abierta fuera de su horario, la presión de la red provoca fugas en las cañerías o inundación del sector, dañando las plantas por exceso de agua y desperdiciando el recurso hídrico del pozo.</w:t>
      </w:r>
    </w:p>
    <w:p w14:paraId="0C5D58E0">
      <w:pPr>
        <w:pStyle w:val="3"/>
        <w:spacing w:line="360" w:lineRule="auto"/>
        <w:jc w:val="both"/>
        <w:rPr>
          <w:i w:val="0"/>
          <w:iCs w:val="0"/>
          <w:color w:val="auto"/>
        </w:rPr>
      </w:pPr>
      <w:r>
        <w:rPr>
          <w:b/>
          <w:bCs/>
          <w:i w:val="0"/>
          <w:iCs w:val="0"/>
          <w:color w:val="auto"/>
        </w:rPr>
        <w:t>c) Mal riego por olvido de apertura de llave.</w:t>
      </w:r>
      <w:r>
        <w:rPr>
          <w:i w:val="0"/>
          <w:iCs w:val="0"/>
          <w:color w:val="auto"/>
        </w:rPr>
        <w:t xml:space="preserve"> De forma inversa, el olvido de apertura de una llave en el horario asignado implica que el sector correspondiente no recibe riego en esa jornada. Dado que algunos sectores solo se riegan 1 o 2 veces por semana según el cronograma, un olvido puede comprometer la salud de las especies vegetales de ese sector durante varios días.</w:t>
      </w:r>
    </w:p>
    <w:p w14:paraId="4C9FCB37">
      <w:pPr>
        <w:pStyle w:val="3"/>
        <w:spacing w:line="360" w:lineRule="auto"/>
        <w:jc w:val="both"/>
        <w:rPr>
          <w:i w:val="0"/>
          <w:iCs w:val="0"/>
          <w:color w:val="auto"/>
        </w:rPr>
      </w:pPr>
      <w:r>
        <w:rPr>
          <w:b/>
          <w:bCs/>
          <w:i w:val="0"/>
          <w:iCs w:val="0"/>
          <w:color w:val="auto"/>
        </w:rPr>
        <w:t>d) Cronograma en papel sin respaldo digital.</w:t>
      </w:r>
      <w:r>
        <w:rPr>
          <w:i w:val="0"/>
          <w:iCs w:val="0"/>
          <w:color w:val="auto"/>
        </w:rPr>
        <w:t xml:space="preserve"> El cronograma semanal de riego se encuentra únicamente en un documento físico que puede dañarse, perderse o desactualizarse sin que el resto del personal tenga acceso a la versión vigente. No existe documentación digital centralizada del sistema hídrico ni de la asignación de sectores por jardinero.</w:t>
      </w:r>
    </w:p>
    <w:p w14:paraId="420A774B">
      <w:pPr>
        <w:pStyle w:val="3"/>
        <w:spacing w:line="360" w:lineRule="auto"/>
        <w:jc w:val="both"/>
        <w:rPr>
          <w:i w:val="0"/>
          <w:iCs w:val="0"/>
          <w:color w:val="auto"/>
        </w:rPr>
      </w:pPr>
      <w:r>
        <w:rPr>
          <w:b/>
          <w:bCs/>
          <w:i w:val="0"/>
          <w:iCs w:val="0"/>
          <w:color w:val="auto"/>
        </w:rPr>
        <w:t>e) Imposibilidad de gestión centralizada.</w:t>
      </w:r>
      <w:r>
        <w:rPr>
          <w:i w:val="0"/>
          <w:iCs w:val="0"/>
          <w:color w:val="auto"/>
        </w:rPr>
        <w:t xml:space="preserve"> La administración no dispone de una herramienta digital que permita visualizar el sistema completo, planificar modificaciones al cronograma, registrar la composición vegetal de cada sector ni delegar la consulta del cronograma al personal de campo desde dispositivos móviles.</w:t>
      </w:r>
    </w:p>
    <w:bookmarkEnd w:id="10"/>
    <w:p w14:paraId="5040322C">
      <w:pPr>
        <w:pStyle w:val="6"/>
        <w:spacing w:line="360" w:lineRule="auto"/>
        <w:jc w:val="both"/>
        <w:rPr>
          <w:i w:val="0"/>
          <w:iCs w:val="0"/>
          <w:color w:val="auto"/>
        </w:rPr>
      </w:pPr>
      <w:bookmarkStart w:id="11" w:name="justificación"/>
      <w:r>
        <w:rPr>
          <w:rStyle w:val="44"/>
          <w:i w:val="0"/>
          <w:iCs w:val="0"/>
          <w:color w:val="auto"/>
        </w:rPr>
        <w:t>3.1.1.4</w:t>
      </w:r>
      <w:r>
        <w:rPr>
          <w:i w:val="0"/>
          <w:iCs w:val="0"/>
          <w:color w:val="auto"/>
        </w:rPr>
        <w:tab/>
      </w:r>
      <w:r>
        <w:rPr>
          <w:i w:val="0"/>
          <w:iCs w:val="0"/>
          <w:color w:val="auto"/>
        </w:rPr>
        <w:t>1.1.1.4. Justificación</w:t>
      </w:r>
    </w:p>
    <w:p w14:paraId="563AC525">
      <w:pPr>
        <w:pStyle w:val="41"/>
        <w:spacing w:line="360" w:lineRule="auto"/>
        <w:jc w:val="both"/>
        <w:rPr>
          <w:i w:val="0"/>
          <w:iCs w:val="0"/>
          <w:color w:val="auto"/>
        </w:rPr>
      </w:pPr>
      <w:r>
        <w:rPr>
          <w:b/>
          <w:bCs/>
          <w:i w:val="0"/>
          <w:iCs w:val="0"/>
          <w:color w:val="auto"/>
        </w:rPr>
        <w:t>Justificación operativa.</w:t>
      </w:r>
      <w:r>
        <w:rPr>
          <w:i w:val="0"/>
          <w:iCs w:val="0"/>
          <w:color w:val="auto"/>
        </w:rPr>
        <w:t xml:space="preserve"> Un olvido de apertura o cierre de llave de paso puede ocurrir en cualquiera de los 41 puntos del parque. Con 6 sectores diarios a gestionar en promedio, la probabilidad de error manual en un sistema completamente dependiente de la memoria humana es estadísticamente significativa. SARQUE reemplaza la decisión manual por una programación automática en los 6 controladores K-Rain BL-KR, garantizando que cada electroválvula se abra y cierre en el horario exacto configurado en la app K-RainBL, independientemente de la presencia o atención del jardinero.</w:t>
      </w:r>
    </w:p>
    <w:p w14:paraId="52ECD9A7">
      <w:pPr>
        <w:pStyle w:val="3"/>
        <w:spacing w:line="360" w:lineRule="auto"/>
        <w:jc w:val="both"/>
        <w:rPr>
          <w:i w:val="0"/>
          <w:iCs w:val="0"/>
          <w:color w:val="auto"/>
        </w:rPr>
      </w:pPr>
      <w:r>
        <w:rPr>
          <w:b/>
          <w:bCs/>
          <w:i w:val="0"/>
          <w:iCs w:val="0"/>
          <w:color w:val="auto"/>
        </w:rPr>
        <w:t>Justificación hídrica.</w:t>
      </w:r>
      <w:r>
        <w:rPr>
          <w:i w:val="0"/>
          <w:iCs w:val="0"/>
          <w:color w:val="auto"/>
        </w:rPr>
        <w:t xml:space="preserve"> La bomba sumergible Grundfos de 5 HP extrae agua de un pozo propio a un caudal de 4 L/s. Una llave de paso olvidada abierta durante 2 horas fuera de su horario desperdicia aproximadamente 28.800 litros de agua (4 L/s × 7.200 s). SARQUE elimina este riesgo al automatizar el cierre de electroválvulas al término exacto del ciclo programado en el controlador BL-KR.</w:t>
      </w:r>
    </w:p>
    <w:p w14:paraId="2C238590">
      <w:pPr>
        <w:pStyle w:val="3"/>
        <w:spacing w:line="360" w:lineRule="auto"/>
        <w:jc w:val="both"/>
        <w:rPr>
          <w:i w:val="0"/>
          <w:iCs w:val="0"/>
          <w:color w:val="auto"/>
        </w:rPr>
      </w:pPr>
      <w:r>
        <w:rPr>
          <w:b/>
          <w:bCs/>
          <w:i w:val="0"/>
          <w:iCs w:val="0"/>
          <w:color w:val="auto"/>
        </w:rPr>
        <w:t>Justificación laboral.</w:t>
      </w:r>
      <w:r>
        <w:rPr>
          <w:i w:val="0"/>
          <w:iCs w:val="0"/>
          <w:color w:val="auto"/>
        </w:rPr>
        <w:t xml:space="preserve"> Con 30 minutos diarios de desplazamiento mínimo para el manejo de llaves, el personal invierte aproximadamente 182 horas anuales exclusivamente en caminatas de apertura y cierre de llaves. SARQUE libera ese tiempo para tareas de mayor valor: poda, abono, mantenimiento de instalaciones y atención a visitantes del parque.</w:t>
      </w:r>
    </w:p>
    <w:p w14:paraId="170EA14A">
      <w:pPr>
        <w:pStyle w:val="3"/>
        <w:spacing w:line="360" w:lineRule="auto"/>
        <w:jc w:val="both"/>
        <w:rPr>
          <w:i w:val="0"/>
          <w:iCs w:val="0"/>
          <w:color w:val="auto"/>
        </w:rPr>
      </w:pPr>
      <w:r>
        <w:rPr>
          <w:b/>
          <w:bCs/>
          <w:i w:val="0"/>
          <w:iCs w:val="0"/>
          <w:color w:val="auto"/>
        </w:rPr>
        <w:t>Justificación de gestión.</w:t>
      </w:r>
      <w:r>
        <w:rPr>
          <w:i w:val="0"/>
          <w:iCs w:val="0"/>
          <w:color w:val="auto"/>
        </w:rPr>
        <w:t xml:space="preserve"> La plataforma web SARQUE reemplaza el cronograma semanal en papel —vulnerable a pérdida, deterioro y desactualización— por una versión digital centralizada accesible desde cualquier dispositivo con acceso a internet, permitiendo a la administración modificar el cronograma, registrar nuevos sectores y mantener actualizada la documentación del sistema hídrico.</w:t>
      </w:r>
    </w:p>
    <w:p w14:paraId="705482A0">
      <w:pPr>
        <w:pStyle w:val="3"/>
        <w:spacing w:line="360" w:lineRule="auto"/>
        <w:jc w:val="both"/>
        <w:rPr>
          <w:i w:val="0"/>
          <w:iCs w:val="0"/>
          <w:color w:val="auto"/>
        </w:rPr>
      </w:pPr>
      <w:r>
        <w:rPr>
          <w:b/>
          <w:bCs/>
          <w:i w:val="0"/>
          <w:iCs w:val="0"/>
          <w:color w:val="auto"/>
        </w:rPr>
        <w:t>Justificación tecnológica.</w:t>
      </w:r>
      <w:r>
        <w:rPr>
          <w:i w:val="0"/>
          <w:iCs w:val="0"/>
          <w:color w:val="auto"/>
        </w:rPr>
        <w:t xml:space="preserve"> El proyecto integra y aplica conceptos centrales de la Carrera de Informática Industrial del ITSa Sacaba: automatización de procesos hidráulicos con controladores Bluetooth, actuadores electromecánicos de acción latente, redes hidráulicas con bombas centrífugas y tanques hidroneumáticos, bases de datos relacionales en la nube, API REST, interfaces web responsivas y validación de datos. La solución es replicable en cualquier espacio verde de la región con condiciones similares y costo total accesible al sector privado boliviano.</w:t>
      </w:r>
    </w:p>
    <w:bookmarkEnd w:id="6"/>
    <w:bookmarkEnd w:id="7"/>
    <w:bookmarkEnd w:id="11"/>
    <w:p w14:paraId="41715516">
      <w:pPr>
        <w:pStyle w:val="4"/>
        <w:spacing w:line="360" w:lineRule="auto"/>
        <w:jc w:val="both"/>
        <w:rPr>
          <w:i w:val="0"/>
          <w:iCs w:val="0"/>
          <w:color w:val="auto"/>
        </w:rPr>
      </w:pPr>
      <w:bookmarkStart w:id="12" w:name="X4cfae19a69325d1b3d853a2343a1785ef0f2385"/>
      <w:r>
        <w:rPr>
          <w:rStyle w:val="44"/>
          <w:rFonts w:hint="default"/>
          <w:i w:val="0"/>
          <w:iCs w:val="0"/>
          <w:color w:val="auto"/>
          <w:lang w:val="es-ES"/>
        </w:rPr>
        <w:t>1</w:t>
      </w:r>
      <w:r>
        <w:rPr>
          <w:rStyle w:val="44"/>
          <w:i w:val="0"/>
          <w:iCs w:val="0"/>
          <w:color w:val="auto"/>
        </w:rPr>
        <w:t>.2</w:t>
      </w:r>
      <w:r>
        <w:rPr>
          <w:rStyle w:val="44"/>
          <w:rFonts w:hint="default"/>
          <w:i w:val="0"/>
          <w:iCs w:val="0"/>
          <w:color w:val="auto"/>
          <w:lang w:val="es-ES"/>
        </w:rPr>
        <w:t xml:space="preserve"> </w:t>
      </w:r>
      <w:r>
        <w:rPr>
          <w:i w:val="0"/>
          <w:iCs w:val="0"/>
          <w:color w:val="auto"/>
        </w:rPr>
        <w:t xml:space="preserve"> Planteamiento y Formulación del Problema Técnico-Tecnológico</w:t>
      </w:r>
    </w:p>
    <w:p w14:paraId="4E2B7D49">
      <w:pPr>
        <w:pStyle w:val="5"/>
        <w:spacing w:line="360" w:lineRule="auto"/>
        <w:jc w:val="both"/>
        <w:rPr>
          <w:i w:val="0"/>
          <w:iCs w:val="0"/>
          <w:color w:val="auto"/>
        </w:rPr>
      </w:pPr>
      <w:bookmarkStart w:id="13" w:name="identificación-del-problema"/>
      <w:r>
        <w:rPr>
          <w:rStyle w:val="44"/>
          <w:rFonts w:hint="default"/>
          <w:i w:val="0"/>
          <w:iCs w:val="0"/>
          <w:color w:val="auto"/>
          <w:lang w:val="es-ES"/>
        </w:rPr>
        <w:t>1</w:t>
      </w:r>
      <w:r>
        <w:rPr>
          <w:rStyle w:val="44"/>
          <w:i w:val="0"/>
          <w:iCs w:val="0"/>
          <w:color w:val="auto"/>
        </w:rPr>
        <w:t>.2.1</w:t>
      </w:r>
      <w:r>
        <w:rPr>
          <w:rStyle w:val="44"/>
          <w:rFonts w:hint="default"/>
          <w:i w:val="0"/>
          <w:iCs w:val="0"/>
          <w:color w:val="auto"/>
          <w:lang w:val="es-ES"/>
        </w:rPr>
        <w:t xml:space="preserve"> </w:t>
      </w:r>
      <w:r>
        <w:rPr>
          <w:i w:val="0"/>
          <w:iCs w:val="0"/>
          <w:color w:val="auto"/>
        </w:rPr>
        <w:t xml:space="preserve"> Identificación del Problema</w:t>
      </w:r>
    </w:p>
    <w:p w14:paraId="74AAA3E1">
      <w:pPr>
        <w:pStyle w:val="41"/>
        <w:spacing w:line="360" w:lineRule="auto"/>
        <w:jc w:val="both"/>
        <w:rPr>
          <w:rFonts w:hint="default"/>
          <w:b/>
          <w:bCs/>
          <w:i w:val="0"/>
          <w:iCs w:val="0"/>
          <w:color w:val="auto"/>
          <w:lang w:val="es-ES"/>
        </w:rPr>
      </w:pPr>
      <w:r>
        <w:rPr>
          <w:b/>
          <w:bCs/>
          <w:i w:val="0"/>
          <w:iCs w:val="0"/>
          <w:color w:val="auto"/>
        </w:rPr>
        <w:t>Tabla 1. Análisis de Causa Raíz — Método de los 5 Porqu</w:t>
      </w:r>
      <w:r>
        <w:rPr>
          <w:rFonts w:hint="default"/>
          <w:b/>
          <w:bCs/>
          <w:i w:val="0"/>
          <w:iCs w:val="0"/>
          <w:color w:val="auto"/>
          <w:lang w:val="es-ES"/>
        </w:rPr>
        <w:t>e</w:t>
      </w:r>
    </w:p>
    <w:p w14:paraId="546E1D20">
      <w:pPr>
        <w:spacing w:before="120" w:after="120"/>
        <w:jc w:val="both"/>
        <w:rPr>
          <w:i w:val="0"/>
          <w:iCs w:val="0"/>
        </w:rPr>
      </w:pPr>
      <w:r>
        <w:rPr>
          <w:rFonts w:hint="default" w:ascii="Times New Roman" w:hAnsi="Times New Roman"/>
          <w:i w:val="0"/>
          <w:iCs w:val="0"/>
          <w:sz w:val="22"/>
          <w:lang w:val="es-ES"/>
        </w:rPr>
        <w:t>A</w:t>
      </w:r>
      <w:r>
        <w:rPr>
          <w:rFonts w:ascii="Times New Roman" w:hAnsi="Times New Roman"/>
          <w:i w:val="0"/>
          <w:iCs w:val="0"/>
          <w:sz w:val="22"/>
        </w:rPr>
        <w:t>nálisis de causa raíz aplicando el método de los 5 Porqués.</w:t>
      </w:r>
    </w:p>
    <w:tbl>
      <w:tblPr>
        <w:tblStyle w:val="47"/>
        <w:tblW w:w="5000" w:type="pct"/>
        <w:tblInd w:w="0" w:type="dxa"/>
        <w:tblLayout w:type="autofit"/>
        <w:tblCellMar>
          <w:top w:w="0" w:type="dxa"/>
          <w:left w:w="108" w:type="dxa"/>
          <w:bottom w:w="0" w:type="dxa"/>
          <w:right w:w="108" w:type="dxa"/>
        </w:tblCellMar>
      </w:tblPr>
      <w:tblGrid>
        <w:gridCol w:w="463"/>
        <w:gridCol w:w="3064"/>
        <w:gridCol w:w="4910"/>
      </w:tblGrid>
      <w:tr w14:paraId="656666D5">
        <w:tblPrEx>
          <w:tblCellMar>
            <w:top w:w="0" w:type="dxa"/>
            <w:left w:w="108" w:type="dxa"/>
            <w:bottom w:w="0" w:type="dxa"/>
            <w:right w:w="108" w:type="dxa"/>
          </w:tblCellMar>
        </w:tblPrEx>
        <w:trPr>
          <w:tblHeader/>
        </w:trPr>
        <w:tc>
          <w:p w14:paraId="72D3DB74">
            <w:pPr>
              <w:pStyle w:val="46"/>
              <w:spacing w:line="360" w:lineRule="auto"/>
              <w:jc w:val="both"/>
              <w:rPr>
                <w:i w:val="0"/>
                <w:iCs w:val="0"/>
                <w:color w:val="auto"/>
              </w:rPr>
            </w:pPr>
            <w:r>
              <w:rPr>
                <w:i w:val="0"/>
                <w:iCs w:val="0"/>
                <w:color w:val="auto"/>
              </w:rPr>
              <w:t>N°</w:t>
            </w:r>
          </w:p>
        </w:tc>
        <w:tc>
          <w:p w14:paraId="68AF826E">
            <w:pPr>
              <w:pStyle w:val="46"/>
              <w:spacing w:line="360" w:lineRule="auto"/>
              <w:jc w:val="both"/>
              <w:rPr>
                <w:i w:val="0"/>
                <w:iCs w:val="0"/>
                <w:color w:val="auto"/>
              </w:rPr>
            </w:pPr>
            <w:r>
              <w:rPr>
                <w:i w:val="0"/>
                <w:iCs w:val="0"/>
                <w:color w:val="auto"/>
              </w:rPr>
              <w:t>Pregunta</w:t>
            </w:r>
          </w:p>
        </w:tc>
        <w:tc>
          <w:p w14:paraId="5FCBED1E">
            <w:pPr>
              <w:pStyle w:val="46"/>
              <w:spacing w:line="360" w:lineRule="auto"/>
              <w:jc w:val="both"/>
              <w:rPr>
                <w:i w:val="0"/>
                <w:iCs w:val="0"/>
                <w:color w:val="auto"/>
              </w:rPr>
            </w:pPr>
            <w:r>
              <w:rPr>
                <w:i w:val="0"/>
                <w:iCs w:val="0"/>
                <w:color w:val="auto"/>
              </w:rPr>
              <w:t>Respuesta</w:t>
            </w:r>
          </w:p>
        </w:tc>
      </w:tr>
      <w:tr w14:paraId="662FC3F8">
        <w:tblPrEx>
          <w:tblCellMar>
            <w:top w:w="0" w:type="dxa"/>
            <w:left w:w="108" w:type="dxa"/>
            <w:bottom w:w="0" w:type="dxa"/>
            <w:right w:w="108" w:type="dxa"/>
          </w:tblCellMar>
        </w:tblPrEx>
        <w:tc>
          <w:p w14:paraId="7C6A0D7F">
            <w:pPr>
              <w:pStyle w:val="46"/>
              <w:spacing w:line="360" w:lineRule="auto"/>
              <w:jc w:val="both"/>
              <w:rPr>
                <w:i w:val="0"/>
                <w:iCs w:val="0"/>
                <w:color w:val="auto"/>
              </w:rPr>
            </w:pPr>
            <w:r>
              <w:rPr>
                <w:i w:val="0"/>
                <w:iCs w:val="0"/>
                <w:color w:val="auto"/>
              </w:rPr>
              <w:t>1</w:t>
            </w:r>
          </w:p>
        </w:tc>
        <w:tc>
          <w:p w14:paraId="14A8843C">
            <w:pPr>
              <w:pStyle w:val="46"/>
              <w:spacing w:line="360" w:lineRule="auto"/>
              <w:jc w:val="both"/>
              <w:rPr>
                <w:i w:val="0"/>
                <w:iCs w:val="0"/>
                <w:color w:val="auto"/>
              </w:rPr>
            </w:pPr>
            <w:r>
              <w:rPr>
                <w:i w:val="0"/>
                <w:iCs w:val="0"/>
                <w:color w:val="auto"/>
              </w:rPr>
              <w:t>¿Por qué se producen fugas y mal riego en el parque?</w:t>
            </w:r>
          </w:p>
        </w:tc>
        <w:tc>
          <w:p w14:paraId="3451283D">
            <w:pPr>
              <w:pStyle w:val="46"/>
              <w:spacing w:line="360" w:lineRule="auto"/>
              <w:jc w:val="both"/>
              <w:rPr>
                <w:i w:val="0"/>
                <w:iCs w:val="0"/>
                <w:color w:val="auto"/>
              </w:rPr>
            </w:pPr>
            <w:r>
              <w:rPr>
                <w:i w:val="0"/>
                <w:iCs w:val="0"/>
                <w:color w:val="auto"/>
              </w:rPr>
              <w:t>Porque las llaves de paso se olvidan abiertas o cerradas</w:t>
            </w:r>
          </w:p>
        </w:tc>
      </w:tr>
      <w:tr w14:paraId="39801E65">
        <w:tblPrEx>
          <w:tblCellMar>
            <w:top w:w="0" w:type="dxa"/>
            <w:left w:w="108" w:type="dxa"/>
            <w:bottom w:w="0" w:type="dxa"/>
            <w:right w:w="108" w:type="dxa"/>
          </w:tblCellMar>
        </w:tblPrEx>
        <w:tc>
          <w:p w14:paraId="6DED2A89">
            <w:pPr>
              <w:pStyle w:val="46"/>
              <w:spacing w:line="360" w:lineRule="auto"/>
              <w:jc w:val="both"/>
              <w:rPr>
                <w:i w:val="0"/>
                <w:iCs w:val="0"/>
                <w:color w:val="auto"/>
              </w:rPr>
            </w:pPr>
            <w:r>
              <w:rPr>
                <w:i w:val="0"/>
                <w:iCs w:val="0"/>
                <w:color w:val="auto"/>
              </w:rPr>
              <w:t>2</w:t>
            </w:r>
          </w:p>
        </w:tc>
        <w:tc>
          <w:p w14:paraId="0D953487">
            <w:pPr>
              <w:pStyle w:val="46"/>
              <w:spacing w:line="360" w:lineRule="auto"/>
              <w:jc w:val="both"/>
              <w:rPr>
                <w:i w:val="0"/>
                <w:iCs w:val="0"/>
                <w:color w:val="auto"/>
              </w:rPr>
            </w:pPr>
            <w:r>
              <w:rPr>
                <w:i w:val="0"/>
                <w:iCs w:val="0"/>
                <w:color w:val="auto"/>
              </w:rPr>
              <w:t>¿Por qué se olvidan las llaves de paso?</w:t>
            </w:r>
          </w:p>
        </w:tc>
        <w:tc>
          <w:p w14:paraId="14048C91">
            <w:pPr>
              <w:pStyle w:val="46"/>
              <w:spacing w:line="360" w:lineRule="auto"/>
              <w:jc w:val="both"/>
              <w:rPr>
                <w:i w:val="0"/>
                <w:iCs w:val="0"/>
                <w:color w:val="auto"/>
              </w:rPr>
            </w:pPr>
            <w:r>
              <w:rPr>
                <w:i w:val="0"/>
                <w:iCs w:val="0"/>
                <w:color w:val="auto"/>
              </w:rPr>
              <w:t>Porque el control es 100 % manual y depende de la memoria del jardinero</w:t>
            </w:r>
          </w:p>
        </w:tc>
      </w:tr>
      <w:tr w14:paraId="09FF0C66">
        <w:tblPrEx>
          <w:tblCellMar>
            <w:top w:w="0" w:type="dxa"/>
            <w:left w:w="108" w:type="dxa"/>
            <w:bottom w:w="0" w:type="dxa"/>
            <w:right w:w="108" w:type="dxa"/>
          </w:tblCellMar>
        </w:tblPrEx>
        <w:tc>
          <w:p w14:paraId="6E0FE155">
            <w:pPr>
              <w:pStyle w:val="46"/>
              <w:spacing w:line="360" w:lineRule="auto"/>
              <w:jc w:val="both"/>
              <w:rPr>
                <w:i w:val="0"/>
                <w:iCs w:val="0"/>
                <w:color w:val="auto"/>
              </w:rPr>
            </w:pPr>
            <w:r>
              <w:rPr>
                <w:i w:val="0"/>
                <w:iCs w:val="0"/>
                <w:color w:val="auto"/>
              </w:rPr>
              <w:t>3</w:t>
            </w:r>
          </w:p>
        </w:tc>
        <w:tc>
          <w:p w14:paraId="5887D432">
            <w:pPr>
              <w:pStyle w:val="46"/>
              <w:spacing w:line="360" w:lineRule="auto"/>
              <w:jc w:val="both"/>
              <w:rPr>
                <w:i w:val="0"/>
                <w:iCs w:val="0"/>
                <w:color w:val="auto"/>
              </w:rPr>
            </w:pPr>
            <w:r>
              <w:rPr>
                <w:i w:val="0"/>
                <w:iCs w:val="0"/>
                <w:color w:val="auto"/>
              </w:rPr>
              <w:t>¿Por qué el control es manual?</w:t>
            </w:r>
          </w:p>
        </w:tc>
        <w:tc>
          <w:p w14:paraId="6DE21A56">
            <w:pPr>
              <w:pStyle w:val="46"/>
              <w:spacing w:line="360" w:lineRule="auto"/>
              <w:jc w:val="both"/>
              <w:rPr>
                <w:i w:val="0"/>
                <w:iCs w:val="0"/>
                <w:color w:val="auto"/>
              </w:rPr>
            </w:pPr>
            <w:r>
              <w:rPr>
                <w:i w:val="0"/>
                <w:iCs w:val="0"/>
                <w:color w:val="auto"/>
              </w:rPr>
              <w:t>Porque no existe un sistema de automatización para los 41 puntos del parque</w:t>
            </w:r>
          </w:p>
        </w:tc>
      </w:tr>
      <w:tr w14:paraId="7865CD87">
        <w:tblPrEx>
          <w:tblCellMar>
            <w:top w:w="0" w:type="dxa"/>
            <w:left w:w="108" w:type="dxa"/>
            <w:bottom w:w="0" w:type="dxa"/>
            <w:right w:w="108" w:type="dxa"/>
          </w:tblCellMar>
        </w:tblPrEx>
        <w:tc>
          <w:p w14:paraId="3916E162">
            <w:pPr>
              <w:pStyle w:val="46"/>
              <w:spacing w:line="360" w:lineRule="auto"/>
              <w:jc w:val="both"/>
              <w:rPr>
                <w:i w:val="0"/>
                <w:iCs w:val="0"/>
                <w:color w:val="auto"/>
              </w:rPr>
            </w:pPr>
            <w:r>
              <w:rPr>
                <w:i w:val="0"/>
                <w:iCs w:val="0"/>
                <w:color w:val="auto"/>
              </w:rPr>
              <w:t>4</w:t>
            </w:r>
          </w:p>
        </w:tc>
        <w:tc>
          <w:p w14:paraId="72C63C5B">
            <w:pPr>
              <w:pStyle w:val="46"/>
              <w:spacing w:line="360" w:lineRule="auto"/>
              <w:jc w:val="both"/>
              <w:rPr>
                <w:i w:val="0"/>
                <w:iCs w:val="0"/>
                <w:color w:val="auto"/>
              </w:rPr>
            </w:pPr>
            <w:r>
              <w:rPr>
                <w:i w:val="0"/>
                <w:iCs w:val="0"/>
                <w:color w:val="auto"/>
              </w:rPr>
              <w:t>¿Por qué no existe automatización?</w:t>
            </w:r>
          </w:p>
        </w:tc>
        <w:tc>
          <w:p w14:paraId="5D66D988">
            <w:pPr>
              <w:pStyle w:val="46"/>
              <w:spacing w:line="360" w:lineRule="auto"/>
              <w:jc w:val="both"/>
              <w:rPr>
                <w:i w:val="0"/>
                <w:iCs w:val="0"/>
                <w:color w:val="auto"/>
              </w:rPr>
            </w:pPr>
            <w:r>
              <w:rPr>
                <w:i w:val="0"/>
                <w:iCs w:val="0"/>
                <w:color w:val="auto"/>
              </w:rPr>
              <w:t>Porque no se ha implementado ningún sistema de control electrónico para el riego</w:t>
            </w:r>
          </w:p>
        </w:tc>
      </w:tr>
      <w:tr w14:paraId="4BA3818D">
        <w:tblPrEx>
          <w:tblCellMar>
            <w:top w:w="0" w:type="dxa"/>
            <w:left w:w="108" w:type="dxa"/>
            <w:bottom w:w="0" w:type="dxa"/>
            <w:right w:w="108" w:type="dxa"/>
          </w:tblCellMar>
        </w:tblPrEx>
        <w:tc>
          <w:p w14:paraId="50B9D36C">
            <w:pPr>
              <w:pStyle w:val="46"/>
              <w:spacing w:line="360" w:lineRule="auto"/>
              <w:jc w:val="both"/>
              <w:rPr>
                <w:i w:val="0"/>
                <w:iCs w:val="0"/>
                <w:color w:val="auto"/>
              </w:rPr>
            </w:pPr>
            <w:r>
              <w:rPr>
                <w:i w:val="0"/>
                <w:iCs w:val="0"/>
                <w:color w:val="auto"/>
              </w:rPr>
              <w:t>5</w:t>
            </w:r>
          </w:p>
        </w:tc>
        <w:tc>
          <w:p w14:paraId="6E23F46B">
            <w:pPr>
              <w:pStyle w:val="46"/>
              <w:spacing w:line="360" w:lineRule="auto"/>
              <w:jc w:val="both"/>
              <w:rPr>
                <w:i w:val="0"/>
                <w:iCs w:val="0"/>
                <w:color w:val="auto"/>
              </w:rPr>
            </w:pPr>
            <w:r>
              <w:rPr>
                <w:i w:val="0"/>
                <w:iCs w:val="0"/>
                <w:color w:val="auto"/>
              </w:rPr>
              <w:t>¿Por qué no se ha implementado?</w:t>
            </w:r>
          </w:p>
        </w:tc>
        <w:tc>
          <w:p w14:paraId="639C388C">
            <w:pPr>
              <w:pStyle w:val="46"/>
              <w:spacing w:line="360" w:lineRule="auto"/>
              <w:jc w:val="both"/>
              <w:rPr>
                <w:i w:val="0"/>
                <w:iCs w:val="0"/>
                <w:color w:val="auto"/>
              </w:rPr>
            </w:pPr>
            <w:r>
              <w:rPr>
                <w:i w:val="0"/>
                <w:iCs w:val="0"/>
                <w:color w:val="auto"/>
              </w:rPr>
              <w:t>Porque no existe un proyecto técnico adaptado a las condiciones del parque (5 ha, pozo, BLE, sin WiFi completo)</w:t>
            </w:r>
          </w:p>
        </w:tc>
      </w:tr>
    </w:tbl>
    <w:p w14:paraId="608D4A1B">
      <w:pPr>
        <w:spacing w:before="120" w:after="120"/>
        <w:jc w:val="both"/>
        <w:rPr>
          <w:i w:val="0"/>
          <w:iCs w:val="0"/>
        </w:rPr>
      </w:pPr>
      <w:r>
        <w:rPr>
          <w:rFonts w:ascii="Times New Roman" w:hAnsi="Times New Roman"/>
          <w:i w:val="0"/>
          <w:iCs w:val="0"/>
          <w:sz w:val="20"/>
        </w:rPr>
        <w:t>Fuente: Elaboración propia, 2026.</w:t>
      </w:r>
    </w:p>
    <w:p w14:paraId="4D6AC725">
      <w:pPr>
        <w:pStyle w:val="3"/>
        <w:spacing w:line="360" w:lineRule="auto"/>
        <w:jc w:val="both"/>
        <w:rPr>
          <w:b/>
          <w:bCs/>
          <w:i w:val="0"/>
          <w:iCs w:val="0"/>
          <w:color w:val="auto"/>
        </w:rPr>
      </w:pPr>
    </w:p>
    <w:p w14:paraId="0BEC9C71">
      <w:pPr>
        <w:pStyle w:val="3"/>
        <w:spacing w:line="360" w:lineRule="auto"/>
        <w:jc w:val="both"/>
        <w:rPr>
          <w:b/>
          <w:bCs/>
          <w:i w:val="0"/>
          <w:iCs w:val="0"/>
          <w:color w:val="auto"/>
        </w:rPr>
      </w:pPr>
      <w:r>
        <w:rPr>
          <w:b/>
          <w:bCs/>
          <w:i w:val="0"/>
          <w:iCs w:val="0"/>
          <w:color w:val="auto"/>
        </w:rPr>
        <w:t>Árbol de Problemas:</w:t>
      </w:r>
    </w:p>
    <w:p w14:paraId="1E8857EB">
      <w:pPr>
        <w:pStyle w:val="3"/>
        <w:spacing w:line="360" w:lineRule="auto"/>
        <w:jc w:val="both"/>
        <w:rPr>
          <w:b/>
          <w:bCs/>
          <w:i w:val="0"/>
          <w:iCs w:val="0"/>
          <w:color w:val="auto"/>
        </w:rPr>
      </w:pPr>
      <w:r>
        <w:rPr>
          <w:i w:val="0"/>
          <w:iCs w:val="0"/>
        </w:rPr>
        <w:drawing>
          <wp:inline distT="0" distB="0" distL="114300" distR="114300">
            <wp:extent cx="5705475" cy="8291830"/>
            <wp:effectExtent l="0" t="0" r="9525" b="13970"/>
            <wp:docPr id="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7"/>
                    <pic:cNvPicPr>
                      <a:picLocks noChangeAspect="1"/>
                    </pic:cNvPicPr>
                  </pic:nvPicPr>
                  <pic:blipFill>
                    <a:blip r:embed="rId9"/>
                    <a:stretch>
                      <a:fillRect/>
                    </a:stretch>
                  </pic:blipFill>
                  <pic:spPr>
                    <a:xfrm>
                      <a:off x="0" y="0"/>
                      <a:ext cx="5705475" cy="8291830"/>
                    </a:xfrm>
                    <a:prstGeom prst="rect">
                      <a:avLst/>
                    </a:prstGeom>
                    <a:noFill/>
                    <a:ln>
                      <a:noFill/>
                    </a:ln>
                  </pic:spPr>
                </pic:pic>
              </a:graphicData>
            </a:graphic>
          </wp:inline>
        </w:drawing>
      </w:r>
    </w:p>
    <w:bookmarkEnd w:id="13"/>
    <w:p w14:paraId="3BDCAF65">
      <w:pPr>
        <w:pStyle w:val="5"/>
        <w:spacing w:line="360" w:lineRule="auto"/>
        <w:jc w:val="both"/>
        <w:rPr>
          <w:i w:val="0"/>
          <w:iCs w:val="0"/>
          <w:color w:val="auto"/>
        </w:rPr>
      </w:pPr>
      <w:bookmarkStart w:id="14" w:name="formulación-del-problema"/>
      <w:r>
        <w:rPr>
          <w:i w:val="0"/>
          <w:iCs w:val="0"/>
          <w:color w:val="auto"/>
        </w:rPr>
        <w:t>1.2.2. Formulación del Problema</w:t>
      </w:r>
    </w:p>
    <w:p w14:paraId="381FF151">
      <w:pPr>
        <w:pStyle w:val="41"/>
        <w:spacing w:line="360" w:lineRule="auto"/>
        <w:jc w:val="both"/>
        <w:rPr>
          <w:i w:val="0"/>
          <w:iCs w:val="0"/>
          <w:color w:val="auto"/>
        </w:rPr>
      </w:pPr>
      <w:r>
        <w:rPr>
          <w:i w:val="0"/>
          <w:iCs w:val="0"/>
          <w:color w:val="auto"/>
        </w:rPr>
        <w:t>¿De qué manera la implementación de un sistema automatizado de riego con electroválvulas y controladores de riego K-Rain BL-KR programables mediante app móvil, complementado con una plataforma web de documentación digital, contribuye a la gestión eficiente del agua en el Parque Ecoturístico Quinta Estación?</w:t>
      </w:r>
    </w:p>
    <w:p w14:paraId="0AEE64F5">
      <w:pPr>
        <w:spacing w:line="360" w:lineRule="auto"/>
        <w:jc w:val="both"/>
        <w:rPr>
          <w:i w:val="0"/>
          <w:iCs w:val="0"/>
          <w:color w:val="auto"/>
        </w:rPr>
      </w:pPr>
      <w:r>
        <w:rPr>
          <w:i w:val="0"/>
          <w:iCs w:val="0"/>
          <w:color w:val="auto"/>
        </w:rPr>
        <w:pict>
          <v:rect id="_x0000_i1028" o:spt="1" style="height:1.5pt;width:0pt;" coordsize="21600,21600" o:hr="t" o:hrstd="t">
            <v:path/>
            <v:fill focussize="0,0"/>
            <v:stroke/>
            <v:imagedata o:title=""/>
            <o:lock v:ext="edit"/>
            <w10:wrap type="none"/>
            <w10:anchorlock/>
          </v:rect>
        </w:pict>
      </w:r>
    </w:p>
    <w:bookmarkEnd w:id="12"/>
    <w:bookmarkEnd w:id="14"/>
    <w:p w14:paraId="5A729505">
      <w:pPr>
        <w:pStyle w:val="4"/>
        <w:spacing w:line="360" w:lineRule="auto"/>
        <w:jc w:val="both"/>
        <w:rPr>
          <w:i w:val="0"/>
          <w:iCs w:val="0"/>
          <w:color w:val="auto"/>
        </w:rPr>
      </w:pPr>
      <w:bookmarkStart w:id="15" w:name="objetivos-general-y-específicos"/>
      <w:r>
        <w:rPr>
          <w:i w:val="0"/>
          <w:iCs w:val="0"/>
          <w:color w:val="auto"/>
        </w:rPr>
        <w:t>1.3. Objetivos: General y Específicos</w:t>
      </w:r>
    </w:p>
    <w:p w14:paraId="7922B2F4">
      <w:pPr>
        <w:pStyle w:val="5"/>
        <w:spacing w:line="360" w:lineRule="auto"/>
        <w:jc w:val="both"/>
        <w:rPr>
          <w:i w:val="0"/>
          <w:iCs w:val="0"/>
          <w:color w:val="auto"/>
        </w:rPr>
      </w:pPr>
      <w:bookmarkStart w:id="16" w:name="objetivo-general"/>
      <w:r>
        <w:rPr>
          <w:i w:val="0"/>
          <w:iCs w:val="0"/>
          <w:color w:val="auto"/>
        </w:rPr>
        <w:t>1.3.1. Objetivo General</w:t>
      </w:r>
    </w:p>
    <w:p w14:paraId="6C89925D">
      <w:pPr>
        <w:pStyle w:val="41"/>
        <w:spacing w:line="360" w:lineRule="auto"/>
        <w:jc w:val="both"/>
        <w:rPr>
          <w:i w:val="0"/>
          <w:iCs w:val="0"/>
          <w:color w:val="auto"/>
        </w:rPr>
      </w:pPr>
      <w:r>
        <w:rPr>
          <w:i w:val="0"/>
          <w:iCs w:val="0"/>
          <w:color w:val="auto"/>
        </w:rPr>
        <w:t>Diseñar e implementar un sistema de riego automatizado para el Parque Ecoturístico Quinta Estación de Cochabamba, Bolivia.</w:t>
      </w:r>
    </w:p>
    <w:bookmarkEnd w:id="16"/>
    <w:p w14:paraId="74AC5AE3">
      <w:pPr>
        <w:pStyle w:val="5"/>
        <w:spacing w:line="360" w:lineRule="auto"/>
        <w:jc w:val="both"/>
        <w:rPr>
          <w:i w:val="0"/>
          <w:iCs w:val="0"/>
          <w:color w:val="auto"/>
        </w:rPr>
      </w:pPr>
      <w:bookmarkStart w:id="17" w:name="objetivos-específicos"/>
      <w:r>
        <w:rPr>
          <w:rStyle w:val="44"/>
          <w:rFonts w:hint="default"/>
          <w:i w:val="0"/>
          <w:iCs w:val="0"/>
          <w:color w:val="auto"/>
          <w:lang w:val="es-ES"/>
        </w:rPr>
        <w:t>1</w:t>
      </w:r>
      <w:r>
        <w:rPr>
          <w:rStyle w:val="44"/>
          <w:i w:val="0"/>
          <w:iCs w:val="0"/>
          <w:color w:val="auto"/>
        </w:rPr>
        <w:t>.3.2</w:t>
      </w:r>
      <w:r>
        <w:rPr>
          <w:rStyle w:val="44"/>
          <w:rFonts w:hint="default"/>
          <w:i w:val="0"/>
          <w:iCs w:val="0"/>
          <w:color w:val="auto"/>
          <w:lang w:val="es-ES"/>
        </w:rPr>
        <w:t xml:space="preserve"> </w:t>
      </w:r>
      <w:r>
        <w:rPr>
          <w:i w:val="0"/>
          <w:iCs w:val="0"/>
          <w:color w:val="auto"/>
        </w:rPr>
        <w:t xml:space="preserve"> Objetivos Específicos</w:t>
      </w:r>
    </w:p>
    <w:p w14:paraId="2CD85B7D">
      <w:pPr>
        <w:numPr>
          <w:ilvl w:val="0"/>
          <w:numId w:val="3"/>
        </w:numPr>
        <w:spacing w:line="360" w:lineRule="auto"/>
        <w:jc w:val="both"/>
        <w:rPr>
          <w:i w:val="0"/>
          <w:iCs w:val="0"/>
          <w:color w:val="auto"/>
        </w:rPr>
      </w:pPr>
      <w:r>
        <w:rPr>
          <w:b/>
          <w:bCs/>
          <w:i w:val="0"/>
          <w:iCs w:val="0"/>
          <w:color w:val="auto"/>
        </w:rPr>
        <w:t>Diagnosticar</w:t>
      </w:r>
      <w:r>
        <w:rPr>
          <w:i w:val="0"/>
          <w:iCs w:val="0"/>
          <w:color w:val="auto"/>
        </w:rPr>
        <w:t xml:space="preserve"> la situación actual del sistema de riego manual del Parque Ecoturístico Quinta Estación, identificando los sectores de riego, el cronograma semanal vigente, el caudal disponible de la bomba sumergible Grundfos de 5 HP y los problemas operativos documentados.</w:t>
      </w:r>
    </w:p>
    <w:p w14:paraId="378F39F1">
      <w:pPr>
        <w:numPr>
          <w:ilvl w:val="0"/>
          <w:numId w:val="3"/>
        </w:numPr>
        <w:spacing w:line="360" w:lineRule="auto"/>
        <w:jc w:val="both"/>
        <w:rPr>
          <w:i w:val="0"/>
          <w:iCs w:val="0"/>
          <w:color w:val="auto"/>
        </w:rPr>
      </w:pPr>
      <w:r>
        <w:rPr>
          <w:b/>
          <w:bCs/>
          <w:i w:val="0"/>
          <w:iCs w:val="0"/>
          <w:color w:val="auto"/>
        </w:rPr>
        <w:t>Diseñar</w:t>
      </w:r>
      <w:r>
        <w:rPr>
          <w:i w:val="0"/>
          <w:iCs w:val="0"/>
          <w:color w:val="auto"/>
        </w:rPr>
        <w:t xml:space="preserve"> la arquitectura del sistema SARQUE, definiendo la consolidación de los 41 puntos de riego originales en 22 estaciones controladas distribuidas en 6 controladores K-Rain BL-KR (2 BL-KR2, 3 BL-KR4 y 1 BL-KR6), optimizando el tendido del cable monofilar 20 AWG para que ningún solenoide quede a más de 30 metros del controlador correspondiente.</w:t>
      </w:r>
    </w:p>
    <w:p w14:paraId="18291B10">
      <w:pPr>
        <w:numPr>
          <w:ilvl w:val="0"/>
          <w:numId w:val="3"/>
        </w:numPr>
        <w:spacing w:line="360" w:lineRule="auto"/>
        <w:jc w:val="both"/>
        <w:rPr>
          <w:i w:val="0"/>
          <w:iCs w:val="0"/>
          <w:color w:val="auto"/>
        </w:rPr>
      </w:pPr>
      <w:r>
        <w:rPr>
          <w:b/>
          <w:bCs/>
          <w:i w:val="0"/>
          <w:iCs w:val="0"/>
          <w:color w:val="auto"/>
        </w:rPr>
        <w:t>Instalar</w:t>
      </w:r>
      <w:r>
        <w:rPr>
          <w:i w:val="0"/>
          <w:iCs w:val="0"/>
          <w:color w:val="auto"/>
        </w:rPr>
        <w:t xml:space="preserve"> la infraestructura hidráulica y eléctrica del sistema en el predio del parque: red de tuberías PVC de 2” (matriz) y 1 ½” (cuelleras), excavación de zanjas a 20-25 cm de profundidad para el politubo de 3/4” que aloja el cable, montaje de electroválvulas K-Rain BSPT de 9 V DC tipo latching en cajas de hormigón de 40 × 40 × 30 cm y cableado de los solenoides hasta los controladores.</w:t>
      </w:r>
    </w:p>
    <w:p w14:paraId="135721E5">
      <w:pPr>
        <w:numPr>
          <w:ilvl w:val="0"/>
          <w:numId w:val="3"/>
        </w:numPr>
        <w:spacing w:line="360" w:lineRule="auto"/>
        <w:jc w:val="both"/>
        <w:rPr>
          <w:i w:val="0"/>
          <w:iCs w:val="0"/>
          <w:color w:val="auto"/>
        </w:rPr>
      </w:pPr>
      <w:r>
        <w:rPr>
          <w:b/>
          <w:bCs/>
          <w:i w:val="0"/>
          <w:iCs w:val="0"/>
          <w:color w:val="auto"/>
        </w:rPr>
        <w:t>Programar</w:t>
      </w:r>
      <w:r>
        <w:rPr>
          <w:i w:val="0"/>
          <w:iCs w:val="0"/>
          <w:color w:val="auto"/>
        </w:rPr>
        <w:t xml:space="preserve"> los 6 controladores K-Rain BL-KR mediante la aplicación oficial K-RainBL del fabricante para reproducir el cronograma semanal de riego del parque, asignando a cada estación los días, horas y duración correspondientes.</w:t>
      </w:r>
    </w:p>
    <w:p w14:paraId="1779D21C">
      <w:pPr>
        <w:numPr>
          <w:ilvl w:val="0"/>
          <w:numId w:val="3"/>
        </w:numPr>
        <w:spacing w:line="360" w:lineRule="auto"/>
        <w:jc w:val="both"/>
        <w:rPr>
          <w:i w:val="0"/>
          <w:iCs w:val="0"/>
          <w:color w:val="auto"/>
        </w:rPr>
      </w:pPr>
      <w:r>
        <w:rPr>
          <w:b/>
          <w:bCs/>
          <w:i w:val="0"/>
          <w:iCs w:val="0"/>
          <w:color w:val="auto"/>
        </w:rPr>
        <w:t>Desarrollar</w:t>
      </w:r>
      <w:r>
        <w:rPr>
          <w:i w:val="0"/>
          <w:iCs w:val="0"/>
          <w:color w:val="auto"/>
        </w:rPr>
        <w:t xml:space="preserve"> la plataforma web SARQUE en React + TypeScript con backend en Supabase, incluyendo módulos de autenticación, catálogo digital de sectores, catálogo de controladores BL-KR y sus estaciones asignadas, planificador visual del cronograma semanal y manual de usuario integrado.</w:t>
      </w:r>
    </w:p>
    <w:p w14:paraId="25E2BC6E">
      <w:pPr>
        <w:numPr>
          <w:ilvl w:val="0"/>
          <w:numId w:val="3"/>
        </w:numPr>
        <w:spacing w:line="360" w:lineRule="auto"/>
        <w:jc w:val="both"/>
        <w:rPr>
          <w:i w:val="0"/>
          <w:iCs w:val="0"/>
          <w:color w:val="auto"/>
        </w:rPr>
      </w:pPr>
      <w:r>
        <w:rPr>
          <w:b/>
          <w:bCs/>
          <w:i w:val="0"/>
          <w:iCs w:val="0"/>
          <w:color w:val="auto"/>
        </w:rPr>
        <w:t>Validar</w:t>
      </w:r>
      <w:r>
        <w:rPr>
          <w:i w:val="0"/>
          <w:iCs w:val="0"/>
          <w:color w:val="auto"/>
        </w:rPr>
        <w:t xml:space="preserve"> el sistema completo mediante pruebas en campo del cronograma automatizado en al menos un controlador instalado y pruebas funcionales de la plataforma web con la administración del parque.</w:t>
      </w:r>
    </w:p>
    <w:p w14:paraId="2B1CCFE3">
      <w:pPr>
        <w:spacing w:line="360" w:lineRule="auto"/>
        <w:jc w:val="both"/>
        <w:rPr>
          <w:i w:val="0"/>
          <w:iCs w:val="0"/>
          <w:color w:val="auto"/>
        </w:rPr>
      </w:pPr>
      <w:r>
        <w:rPr>
          <w:i w:val="0"/>
          <w:iCs w:val="0"/>
          <w:color w:val="auto"/>
        </w:rPr>
        <w:pict>
          <v:rect id="_x0000_i1029" o:spt="1" style="height:1.5pt;width:0pt;" coordsize="21600,21600" o:hr="t" o:hrstd="t">
            <v:path/>
            <v:fill focussize="0,0"/>
            <v:stroke/>
            <v:imagedata o:title=""/>
            <o:lock v:ext="edit"/>
            <w10:wrap type="none"/>
            <w10:anchorlock/>
          </v:rect>
        </w:pict>
      </w:r>
    </w:p>
    <w:bookmarkEnd w:id="15"/>
    <w:bookmarkEnd w:id="17"/>
    <w:p w14:paraId="5BC4D454">
      <w:pPr>
        <w:pStyle w:val="4"/>
        <w:spacing w:line="360" w:lineRule="auto"/>
        <w:jc w:val="both"/>
        <w:rPr>
          <w:i w:val="0"/>
          <w:iCs w:val="0"/>
          <w:color w:val="auto"/>
        </w:rPr>
      </w:pPr>
      <w:bookmarkStart w:id="18" w:name="enfoque-metodológico"/>
      <w:r>
        <w:rPr>
          <w:rStyle w:val="44"/>
          <w:rFonts w:hint="default"/>
          <w:i w:val="0"/>
          <w:iCs w:val="0"/>
          <w:color w:val="auto"/>
          <w:lang w:val="es-ES"/>
        </w:rPr>
        <w:t>1</w:t>
      </w:r>
      <w:r>
        <w:rPr>
          <w:rStyle w:val="44"/>
          <w:i w:val="0"/>
          <w:iCs w:val="0"/>
          <w:color w:val="auto"/>
        </w:rPr>
        <w:t>.4</w:t>
      </w:r>
      <w:r>
        <w:rPr>
          <w:rStyle w:val="44"/>
          <w:rFonts w:hint="default"/>
          <w:i w:val="0"/>
          <w:iCs w:val="0"/>
          <w:color w:val="auto"/>
          <w:lang w:val="es-ES"/>
        </w:rPr>
        <w:t xml:space="preserve"> </w:t>
      </w:r>
      <w:r>
        <w:rPr>
          <w:i w:val="0"/>
          <w:iCs w:val="0"/>
          <w:color w:val="auto"/>
        </w:rPr>
        <w:t xml:space="preserve"> Enfoque Metodológico</w:t>
      </w:r>
    </w:p>
    <w:p w14:paraId="485464B0">
      <w:pPr>
        <w:pStyle w:val="2"/>
        <w:jc w:val="both"/>
        <w:rPr>
          <w:i w:val="0"/>
          <w:iCs w:val="0"/>
          <w:sz w:val="22"/>
          <w:szCs w:val="22"/>
        </w:rPr>
      </w:pPr>
      <w:r>
        <w:rPr>
          <w:rFonts w:hint="default"/>
          <w:i w:val="0"/>
          <w:iCs w:val="0"/>
          <w:sz w:val="22"/>
          <w:szCs w:val="22"/>
          <w:lang w:val="es-ES"/>
        </w:rPr>
        <w:t>1.4.1</w:t>
      </w:r>
      <w:r>
        <w:rPr>
          <w:i w:val="0"/>
          <w:iCs w:val="0"/>
          <w:sz w:val="22"/>
          <w:szCs w:val="22"/>
        </w:rPr>
        <w:t xml:space="preserve"> </w:t>
      </w:r>
      <w:r>
        <w:rPr>
          <w:rFonts w:hint="default"/>
          <w:i w:val="0"/>
          <w:iCs w:val="0"/>
          <w:sz w:val="22"/>
          <w:szCs w:val="22"/>
          <w:lang w:val="es-ES"/>
        </w:rPr>
        <w:t>M</w:t>
      </w:r>
      <w:r>
        <w:rPr>
          <w:i w:val="0"/>
          <w:iCs w:val="0"/>
          <w:sz w:val="22"/>
          <w:szCs w:val="22"/>
        </w:rPr>
        <w:t>odelo de desarrollo rápido de aplicaciones (dra / rad) aplicado a sarque</w:t>
      </w:r>
    </w:p>
    <w:p w14:paraId="438A55A4">
      <w:pPr>
        <w:pStyle w:val="4"/>
        <w:jc w:val="both"/>
        <w:rPr>
          <w:i w:val="0"/>
          <w:iCs w:val="0"/>
        </w:rPr>
      </w:pPr>
      <w:bookmarkStart w:id="19" w:name="fundamento-teórico"/>
      <w:r>
        <w:rPr>
          <w:rFonts w:hint="default"/>
          <w:i w:val="0"/>
          <w:iCs w:val="0"/>
          <w:lang w:val="es-ES"/>
        </w:rPr>
        <w:t xml:space="preserve">1.4.1.1 </w:t>
      </w:r>
      <w:r>
        <w:rPr>
          <w:i w:val="0"/>
          <w:iCs w:val="0"/>
        </w:rPr>
        <w:t>Fundamento teórico</w:t>
      </w:r>
    </w:p>
    <w:p w14:paraId="3F4CCE30">
      <w:pPr>
        <w:pStyle w:val="41"/>
        <w:jc w:val="both"/>
        <w:rPr>
          <w:i w:val="0"/>
          <w:iCs w:val="0"/>
        </w:rPr>
      </w:pPr>
      <w:r>
        <w:rPr>
          <w:i w:val="0"/>
          <w:iCs w:val="0"/>
        </w:rPr>
        <w:t xml:space="preserve">El </w:t>
      </w:r>
      <w:r>
        <w:rPr>
          <w:b/>
          <w:bCs/>
          <w:i w:val="0"/>
          <w:iCs w:val="0"/>
        </w:rPr>
        <w:t>Desarrollo Rápido de Aplicaciones (DRA)</w:t>
      </w:r>
      <w:r>
        <w:rPr>
          <w:i w:val="0"/>
          <w:iCs w:val="0"/>
        </w:rPr>
        <w:t>, propuesto por James Martin en 1991, es una metodología de desarrollo iterativo que prioriza la entrega temprana de prototipos funcionales por sobre la documentación extensiva. Se basa en cuatro principios:</w:t>
      </w:r>
    </w:p>
    <w:p w14:paraId="1D953272">
      <w:pPr>
        <w:pStyle w:val="46"/>
        <w:numPr>
          <w:ilvl w:val="0"/>
          <w:numId w:val="4"/>
        </w:numPr>
        <w:jc w:val="both"/>
        <w:rPr>
          <w:i w:val="0"/>
          <w:iCs w:val="0"/>
        </w:rPr>
      </w:pPr>
      <w:r>
        <w:rPr>
          <w:b/>
          <w:bCs/>
          <w:i w:val="0"/>
          <w:iCs w:val="0"/>
        </w:rPr>
        <w:t>Reducción del tiempo de desarrollo</w:t>
      </w:r>
      <w:r>
        <w:rPr>
          <w:i w:val="0"/>
          <w:iCs w:val="0"/>
        </w:rPr>
        <w:t xml:space="preserve"> mediante ciclos iterativos cortos.</w:t>
      </w:r>
    </w:p>
    <w:p w14:paraId="4C68DE5D">
      <w:pPr>
        <w:pStyle w:val="46"/>
        <w:numPr>
          <w:ilvl w:val="0"/>
          <w:numId w:val="4"/>
        </w:numPr>
        <w:jc w:val="both"/>
        <w:rPr>
          <w:i w:val="0"/>
          <w:iCs w:val="0"/>
        </w:rPr>
      </w:pPr>
      <w:r>
        <w:rPr>
          <w:b/>
          <w:bCs/>
          <w:i w:val="0"/>
          <w:iCs w:val="0"/>
        </w:rPr>
        <w:t>Participación activa del usuario final</w:t>
      </w:r>
      <w:r>
        <w:rPr>
          <w:i w:val="0"/>
          <w:iCs w:val="0"/>
        </w:rPr>
        <w:t xml:space="preserve"> en cada iteración.</w:t>
      </w:r>
    </w:p>
    <w:p w14:paraId="0323F01F">
      <w:pPr>
        <w:pStyle w:val="46"/>
        <w:numPr>
          <w:ilvl w:val="0"/>
          <w:numId w:val="4"/>
        </w:numPr>
        <w:jc w:val="both"/>
        <w:rPr>
          <w:i w:val="0"/>
          <w:iCs w:val="0"/>
        </w:rPr>
      </w:pPr>
      <w:r>
        <w:rPr>
          <w:b/>
          <w:bCs/>
          <w:i w:val="0"/>
          <w:iCs w:val="0"/>
        </w:rPr>
        <w:t>Uso intensivo de componentes reutilizables</w:t>
      </w:r>
      <w:r>
        <w:rPr>
          <w:i w:val="0"/>
          <w:iCs w:val="0"/>
        </w:rPr>
        <w:t xml:space="preserve"> y frameworks de generación rápida.</w:t>
      </w:r>
    </w:p>
    <w:p w14:paraId="4722B2EF">
      <w:pPr>
        <w:pStyle w:val="46"/>
        <w:numPr>
          <w:ilvl w:val="0"/>
          <w:numId w:val="4"/>
        </w:numPr>
        <w:jc w:val="both"/>
        <w:rPr>
          <w:i w:val="0"/>
          <w:iCs w:val="0"/>
        </w:rPr>
      </w:pPr>
      <w:r>
        <w:rPr>
          <w:b/>
          <w:bCs/>
          <w:i w:val="0"/>
          <w:iCs w:val="0"/>
        </w:rPr>
        <w:t>Construcción incremental</w:t>
      </w:r>
      <w:r>
        <w:rPr>
          <w:i w:val="0"/>
          <w:iCs w:val="0"/>
        </w:rPr>
        <w:t xml:space="preserve"> con prototipos evolutivos.</w:t>
      </w:r>
    </w:p>
    <w:bookmarkEnd w:id="19"/>
    <w:p w14:paraId="66A64FB7">
      <w:pPr>
        <w:pStyle w:val="4"/>
        <w:jc w:val="both"/>
        <w:rPr>
          <w:i w:val="0"/>
          <w:iCs w:val="0"/>
        </w:rPr>
      </w:pPr>
      <w:bookmarkStart w:id="20" w:name="X3cd81af8c10975d86c0d02b27c733bd865a4b93"/>
      <w:r>
        <w:rPr>
          <w:rStyle w:val="44"/>
          <w:rFonts w:hint="default"/>
          <w:i w:val="0"/>
          <w:iCs w:val="0"/>
          <w:lang w:val="es-ES"/>
        </w:rPr>
        <w:t xml:space="preserve">1.4.1.2 </w:t>
      </w:r>
      <w:r>
        <w:rPr>
          <w:i w:val="0"/>
          <w:iCs w:val="0"/>
        </w:rPr>
        <w:t xml:space="preserve"> Las cuatro fases del DRA y su aplicación en SARQUE</w:t>
      </w:r>
    </w:p>
    <w:p w14:paraId="1208CE3E">
      <w:pPr>
        <w:pStyle w:val="5"/>
        <w:jc w:val="both"/>
        <w:rPr>
          <w:i w:val="0"/>
          <w:iCs w:val="0"/>
        </w:rPr>
      </w:pPr>
      <w:bookmarkStart w:id="21" w:name="fase-1-planificación-de-requisitos"/>
      <w:r>
        <w:rPr>
          <w:i w:val="0"/>
          <w:iCs w:val="0"/>
        </w:rPr>
        <w:t>1.</w:t>
      </w:r>
      <w:r>
        <w:rPr>
          <w:rFonts w:hint="default"/>
          <w:i w:val="0"/>
          <w:iCs w:val="0"/>
          <w:lang w:val="es-ES"/>
        </w:rPr>
        <w:t>4</w:t>
      </w:r>
      <w:r>
        <w:rPr>
          <w:i w:val="0"/>
          <w:iCs w:val="0"/>
        </w:rPr>
        <w:t>.1.</w:t>
      </w:r>
      <w:r>
        <w:rPr>
          <w:rFonts w:hint="default"/>
          <w:i w:val="0"/>
          <w:iCs w:val="0"/>
          <w:lang w:val="es-ES"/>
        </w:rPr>
        <w:t xml:space="preserve">2.1 </w:t>
      </w:r>
      <w:r>
        <w:rPr>
          <w:i w:val="0"/>
          <w:iCs w:val="0"/>
        </w:rPr>
        <w:t xml:space="preserve"> FASE 1 — Planificación de Requisitos</w:t>
      </w:r>
    </w:p>
    <w:p w14:paraId="4906F21B">
      <w:pPr>
        <w:pStyle w:val="41"/>
        <w:jc w:val="both"/>
        <w:rPr>
          <w:i w:val="0"/>
          <w:iCs w:val="0"/>
        </w:rPr>
      </w:pPr>
      <w:r>
        <w:rPr>
          <w:i w:val="0"/>
          <w:iCs w:val="0"/>
        </w:rPr>
        <w:t>Esta fase definió el alcance y los requisitos del sistema mediante reuniones con la propietaria del parque (Sra. Eliana Soria Yapur) y observación directa del trabajo de los 6 jardineros.</w:t>
      </w:r>
    </w:p>
    <w:p w14:paraId="136E4D54">
      <w:pPr>
        <w:pStyle w:val="3"/>
        <w:jc w:val="both"/>
        <w:rPr>
          <w:b/>
          <w:bCs/>
          <w:i w:val="0"/>
          <w:iCs w:val="0"/>
        </w:rPr>
      </w:pPr>
      <w:r>
        <w:rPr>
          <w:b/>
          <w:bCs/>
          <w:i w:val="0"/>
          <w:iCs w:val="0"/>
        </w:rPr>
        <w:t>Actividades realizadas:</w:t>
      </w:r>
    </w:p>
    <w:p w14:paraId="59D427FB">
      <w:pPr>
        <w:spacing w:before="120" w:after="120"/>
        <w:jc w:val="both"/>
        <w:rPr>
          <w:b/>
          <w:bCs/>
          <w:i w:val="0"/>
          <w:iCs w:val="0"/>
        </w:rPr>
      </w:pPr>
      <w:r>
        <w:rPr>
          <w:rFonts w:ascii="Times New Roman" w:hAnsi="Times New Roman"/>
          <w:i w:val="0"/>
          <w:iCs w:val="0"/>
          <w:sz w:val="22"/>
        </w:rPr>
        <w:t>La siguiente tabla resume las actividades ejecutadas durante la Fase 1 — Planificación de Requisitos del DRA.</w:t>
      </w:r>
    </w:p>
    <w:tbl>
      <w:tblPr>
        <w:tblStyle w:val="47"/>
        <w:tblW w:w="5000" w:type="pct"/>
        <w:tblInd w:w="0" w:type="dxa"/>
        <w:tblLayout w:type="autofit"/>
        <w:tblCellMar>
          <w:top w:w="0" w:type="dxa"/>
          <w:left w:w="108" w:type="dxa"/>
          <w:bottom w:w="0" w:type="dxa"/>
          <w:right w:w="108" w:type="dxa"/>
        </w:tblCellMar>
      </w:tblPr>
      <w:tblGrid>
        <w:gridCol w:w="3945"/>
        <w:gridCol w:w="3395"/>
        <w:gridCol w:w="1097"/>
      </w:tblGrid>
      <w:tr w14:paraId="49859CF7">
        <w:tblPrEx>
          <w:tblCellMar>
            <w:top w:w="0" w:type="dxa"/>
            <w:left w:w="108" w:type="dxa"/>
            <w:bottom w:w="0" w:type="dxa"/>
            <w:right w:w="108" w:type="dxa"/>
          </w:tblCellMar>
        </w:tblPrEx>
        <w:trPr>
          <w:tblHeader/>
        </w:trPr>
        <w:tc>
          <w:p w14:paraId="0E14B85A">
            <w:pPr>
              <w:pStyle w:val="46"/>
              <w:jc w:val="both"/>
              <w:rPr>
                <w:i w:val="0"/>
                <w:iCs w:val="0"/>
              </w:rPr>
            </w:pPr>
            <w:r>
              <w:rPr>
                <w:i w:val="0"/>
                <w:iCs w:val="0"/>
              </w:rPr>
              <w:t>Actividad</w:t>
            </w:r>
          </w:p>
        </w:tc>
        <w:tc>
          <w:p w14:paraId="68202EC9">
            <w:pPr>
              <w:pStyle w:val="46"/>
              <w:jc w:val="both"/>
              <w:rPr>
                <w:i w:val="0"/>
                <w:iCs w:val="0"/>
              </w:rPr>
            </w:pPr>
            <w:r>
              <w:rPr>
                <w:i w:val="0"/>
                <w:iCs w:val="0"/>
              </w:rPr>
              <w:t>Producto generado</w:t>
            </w:r>
          </w:p>
        </w:tc>
        <w:tc>
          <w:p w14:paraId="4742C7CC">
            <w:pPr>
              <w:pStyle w:val="46"/>
              <w:jc w:val="both"/>
              <w:rPr>
                <w:i w:val="0"/>
                <w:iCs w:val="0"/>
              </w:rPr>
            </w:pPr>
            <w:r>
              <w:rPr>
                <w:i w:val="0"/>
                <w:iCs w:val="0"/>
              </w:rPr>
              <w:t>Duración</w:t>
            </w:r>
          </w:p>
        </w:tc>
      </w:tr>
      <w:tr w14:paraId="68CB4B72">
        <w:tblPrEx>
          <w:tblCellMar>
            <w:top w:w="0" w:type="dxa"/>
            <w:left w:w="108" w:type="dxa"/>
            <w:bottom w:w="0" w:type="dxa"/>
            <w:right w:w="108" w:type="dxa"/>
          </w:tblCellMar>
        </w:tblPrEx>
        <w:tc>
          <w:p w14:paraId="7AEA10AF">
            <w:pPr>
              <w:pStyle w:val="46"/>
              <w:jc w:val="both"/>
              <w:rPr>
                <w:i w:val="0"/>
                <w:iCs w:val="0"/>
              </w:rPr>
            </w:pPr>
            <w:r>
              <w:rPr>
                <w:i w:val="0"/>
                <w:iCs w:val="0"/>
              </w:rPr>
              <w:t>Entrevista no estructurada a la administración</w:t>
            </w:r>
          </w:p>
        </w:tc>
        <w:tc>
          <w:p w14:paraId="3F90992E">
            <w:pPr>
              <w:pStyle w:val="46"/>
              <w:jc w:val="both"/>
              <w:rPr>
                <w:i w:val="0"/>
                <w:iCs w:val="0"/>
              </w:rPr>
            </w:pPr>
            <w:r>
              <w:rPr>
                <w:i w:val="0"/>
                <w:iCs w:val="0"/>
              </w:rPr>
              <w:t>Identificación del problema central</w:t>
            </w:r>
          </w:p>
        </w:tc>
        <w:tc>
          <w:p w14:paraId="0C115E21">
            <w:pPr>
              <w:pStyle w:val="46"/>
              <w:jc w:val="both"/>
              <w:rPr>
                <w:i w:val="0"/>
                <w:iCs w:val="0"/>
              </w:rPr>
            </w:pPr>
            <w:r>
              <w:rPr>
                <w:i w:val="0"/>
                <w:iCs w:val="0"/>
              </w:rPr>
              <w:t>2 días</w:t>
            </w:r>
          </w:p>
        </w:tc>
      </w:tr>
      <w:tr w14:paraId="19C1DFFD">
        <w:tblPrEx>
          <w:tblCellMar>
            <w:top w:w="0" w:type="dxa"/>
            <w:left w:w="108" w:type="dxa"/>
            <w:bottom w:w="0" w:type="dxa"/>
            <w:right w:w="108" w:type="dxa"/>
          </w:tblCellMar>
        </w:tblPrEx>
        <w:tc>
          <w:p w14:paraId="54C244A8">
            <w:pPr>
              <w:pStyle w:val="46"/>
              <w:jc w:val="both"/>
              <w:rPr>
                <w:i w:val="0"/>
                <w:iCs w:val="0"/>
              </w:rPr>
            </w:pPr>
            <w:r>
              <w:rPr>
                <w:i w:val="0"/>
                <w:iCs w:val="0"/>
              </w:rPr>
              <w:t>Observación directa de jornadas de riego</w:t>
            </w:r>
          </w:p>
        </w:tc>
        <w:tc>
          <w:p w14:paraId="1F608DA0">
            <w:pPr>
              <w:pStyle w:val="46"/>
              <w:jc w:val="both"/>
              <w:rPr>
                <w:i w:val="0"/>
                <w:iCs w:val="0"/>
              </w:rPr>
            </w:pPr>
            <w:r>
              <w:rPr>
                <w:i w:val="0"/>
                <w:iCs w:val="0"/>
              </w:rPr>
              <w:t>Diagnóstico operativo</w:t>
            </w:r>
          </w:p>
        </w:tc>
        <w:tc>
          <w:p w14:paraId="4BDAA508">
            <w:pPr>
              <w:pStyle w:val="46"/>
              <w:jc w:val="both"/>
              <w:rPr>
                <w:i w:val="0"/>
                <w:iCs w:val="0"/>
              </w:rPr>
            </w:pPr>
            <w:r>
              <w:rPr>
                <w:i w:val="0"/>
                <w:iCs w:val="0"/>
              </w:rPr>
              <w:t>5 días</w:t>
            </w:r>
          </w:p>
        </w:tc>
      </w:tr>
      <w:tr w14:paraId="72A72DAA">
        <w:tblPrEx>
          <w:tblCellMar>
            <w:top w:w="0" w:type="dxa"/>
            <w:left w:w="108" w:type="dxa"/>
            <w:bottom w:w="0" w:type="dxa"/>
            <w:right w:w="108" w:type="dxa"/>
          </w:tblCellMar>
        </w:tblPrEx>
        <w:tc>
          <w:p w14:paraId="0B6D26FE">
            <w:pPr>
              <w:pStyle w:val="46"/>
              <w:jc w:val="both"/>
              <w:rPr>
                <w:i w:val="0"/>
                <w:iCs w:val="0"/>
              </w:rPr>
            </w:pPr>
            <w:r>
              <w:rPr>
                <w:i w:val="0"/>
                <w:iCs w:val="0"/>
              </w:rPr>
              <w:t>Relevamiento del plano hídrico del parque</w:t>
            </w:r>
          </w:p>
        </w:tc>
        <w:tc>
          <w:p w14:paraId="23928151">
            <w:pPr>
              <w:pStyle w:val="46"/>
              <w:jc w:val="both"/>
              <w:rPr>
                <w:i w:val="0"/>
                <w:iCs w:val="0"/>
              </w:rPr>
            </w:pPr>
            <w:r>
              <w:rPr>
                <w:i w:val="0"/>
                <w:iCs w:val="0"/>
              </w:rPr>
              <w:t>Plano anotado con 41 puntos y red de cañerías</w:t>
            </w:r>
          </w:p>
        </w:tc>
        <w:tc>
          <w:p w14:paraId="3474671F">
            <w:pPr>
              <w:pStyle w:val="46"/>
              <w:jc w:val="both"/>
              <w:rPr>
                <w:i w:val="0"/>
                <w:iCs w:val="0"/>
              </w:rPr>
            </w:pPr>
            <w:r>
              <w:rPr>
                <w:i w:val="0"/>
                <w:iCs w:val="0"/>
              </w:rPr>
              <w:t>3 días</w:t>
            </w:r>
          </w:p>
        </w:tc>
      </w:tr>
      <w:tr w14:paraId="2C5D1CDB">
        <w:tblPrEx>
          <w:tblCellMar>
            <w:top w:w="0" w:type="dxa"/>
            <w:left w:w="108" w:type="dxa"/>
            <w:bottom w:w="0" w:type="dxa"/>
            <w:right w:w="108" w:type="dxa"/>
          </w:tblCellMar>
        </w:tblPrEx>
        <w:tc>
          <w:p w14:paraId="08A0166D">
            <w:pPr>
              <w:pStyle w:val="46"/>
              <w:jc w:val="both"/>
              <w:rPr>
                <w:i w:val="0"/>
                <w:iCs w:val="0"/>
              </w:rPr>
            </w:pPr>
            <w:r>
              <w:rPr>
                <w:i w:val="0"/>
                <w:iCs w:val="0"/>
              </w:rPr>
              <w:t>Documentación del cronograma semanal en papel</w:t>
            </w:r>
          </w:p>
        </w:tc>
        <w:tc>
          <w:p w14:paraId="786156C8">
            <w:pPr>
              <w:pStyle w:val="46"/>
              <w:jc w:val="both"/>
              <w:rPr>
                <w:i w:val="0"/>
                <w:iCs w:val="0"/>
              </w:rPr>
            </w:pPr>
            <w:r>
              <w:rPr>
                <w:i w:val="0"/>
                <w:iCs w:val="0"/>
              </w:rPr>
              <w:t>Tabla de horarios por sector</w:t>
            </w:r>
          </w:p>
        </w:tc>
        <w:tc>
          <w:p w14:paraId="59A57E84">
            <w:pPr>
              <w:pStyle w:val="46"/>
              <w:jc w:val="both"/>
              <w:rPr>
                <w:i w:val="0"/>
                <w:iCs w:val="0"/>
              </w:rPr>
            </w:pPr>
            <w:r>
              <w:rPr>
                <w:i w:val="0"/>
                <w:iCs w:val="0"/>
              </w:rPr>
              <w:t>1 día</w:t>
            </w:r>
          </w:p>
        </w:tc>
      </w:tr>
      <w:tr w14:paraId="1E441CF2">
        <w:tblPrEx>
          <w:tblCellMar>
            <w:top w:w="0" w:type="dxa"/>
            <w:left w:w="108" w:type="dxa"/>
            <w:bottom w:w="0" w:type="dxa"/>
            <w:right w:w="108" w:type="dxa"/>
          </w:tblCellMar>
        </w:tblPrEx>
        <w:tc>
          <w:p w14:paraId="0089286D">
            <w:pPr>
              <w:pStyle w:val="46"/>
              <w:jc w:val="both"/>
              <w:rPr>
                <w:i w:val="0"/>
                <w:iCs w:val="0"/>
              </w:rPr>
            </w:pPr>
            <w:r>
              <w:rPr>
                <w:i w:val="0"/>
                <w:iCs w:val="0"/>
              </w:rPr>
              <w:t>Análisis de requerimientos funcionales y no funcionales</w:t>
            </w:r>
          </w:p>
        </w:tc>
        <w:tc>
          <w:p w14:paraId="25339825">
            <w:pPr>
              <w:pStyle w:val="46"/>
              <w:jc w:val="both"/>
              <w:rPr>
                <w:i w:val="0"/>
                <w:iCs w:val="0"/>
              </w:rPr>
            </w:pPr>
            <w:r>
              <w:rPr>
                <w:i w:val="0"/>
                <w:iCs w:val="0"/>
              </w:rPr>
              <w:t>RF01-RF09 / RNF01-RNF06</w:t>
            </w:r>
          </w:p>
        </w:tc>
        <w:tc>
          <w:p w14:paraId="6B0005A9">
            <w:pPr>
              <w:pStyle w:val="46"/>
              <w:jc w:val="both"/>
              <w:rPr>
                <w:i w:val="0"/>
                <w:iCs w:val="0"/>
              </w:rPr>
            </w:pPr>
            <w:r>
              <w:rPr>
                <w:i w:val="0"/>
                <w:iCs w:val="0"/>
              </w:rPr>
              <w:t>3 días</w:t>
            </w:r>
          </w:p>
        </w:tc>
      </w:tr>
    </w:tbl>
    <w:p w14:paraId="226D4B46">
      <w:pPr>
        <w:spacing w:before="120" w:after="120"/>
        <w:jc w:val="both"/>
        <w:rPr>
          <w:i w:val="0"/>
          <w:iCs w:val="0"/>
        </w:rPr>
      </w:pPr>
      <w:r>
        <w:rPr>
          <w:rFonts w:ascii="Times New Roman" w:hAnsi="Times New Roman"/>
          <w:i w:val="0"/>
          <w:iCs w:val="0"/>
          <w:sz w:val="20"/>
        </w:rPr>
        <w:t>Fuente: Elaboración propia, 2026.</w:t>
      </w:r>
    </w:p>
    <w:p w14:paraId="59C1F71B">
      <w:pPr>
        <w:pStyle w:val="3"/>
        <w:jc w:val="both"/>
        <w:rPr>
          <w:i w:val="0"/>
          <w:iCs w:val="0"/>
        </w:rPr>
      </w:pPr>
      <w:r>
        <w:rPr>
          <w:b/>
          <w:bCs/>
          <w:i w:val="0"/>
          <w:iCs w:val="0"/>
        </w:rPr>
        <w:t>Acuerdo de alcance:</w:t>
      </w:r>
      <w:r>
        <w:rPr>
          <w:i w:val="0"/>
          <w:iCs w:val="0"/>
        </w:rPr>
        <w:t xml:space="preserve"> - Sistema automatizado con 6 controladores BL-KR + 22 electroválvulas. - Plataforma web complementaria (sin reportes en tiempo real). - Programación de controladores con app oficial K-RainBL. - No se requiere ESP32 ni infraestructura WiFi adicional.</w:t>
      </w:r>
    </w:p>
    <w:bookmarkEnd w:id="21"/>
    <w:p w14:paraId="18EFCECC">
      <w:pPr>
        <w:pStyle w:val="5"/>
        <w:jc w:val="both"/>
        <w:rPr>
          <w:i w:val="0"/>
          <w:iCs w:val="0"/>
        </w:rPr>
      </w:pPr>
      <w:bookmarkStart w:id="22" w:name="fase-2-diseño-del-usuario"/>
      <w:r>
        <w:rPr>
          <w:rStyle w:val="44"/>
          <w:rFonts w:hint="default"/>
          <w:i w:val="0"/>
          <w:iCs w:val="0"/>
          <w:lang w:val="es-ES"/>
        </w:rPr>
        <w:t xml:space="preserve">1.4.1.2.2 </w:t>
      </w:r>
      <w:r>
        <w:rPr>
          <w:i w:val="0"/>
          <w:iCs w:val="0"/>
        </w:rPr>
        <w:t>FASE 2 — Diseño del Usuario</w:t>
      </w:r>
    </w:p>
    <w:p w14:paraId="7D856DF1">
      <w:pPr>
        <w:pStyle w:val="41"/>
        <w:jc w:val="both"/>
        <w:rPr>
          <w:i w:val="0"/>
          <w:iCs w:val="0"/>
        </w:rPr>
      </w:pPr>
      <w:r>
        <w:rPr>
          <w:i w:val="0"/>
          <w:iCs w:val="0"/>
        </w:rPr>
        <w:t>En esta fase se construyeron prototipos visuales de la interfaz web y se validaron con la administración antes de codificar.</w:t>
      </w:r>
    </w:p>
    <w:p w14:paraId="4A5B7944">
      <w:pPr>
        <w:pStyle w:val="3"/>
        <w:jc w:val="both"/>
        <w:rPr>
          <w:b/>
          <w:bCs/>
          <w:i w:val="0"/>
          <w:iCs w:val="0"/>
        </w:rPr>
      </w:pPr>
      <w:r>
        <w:rPr>
          <w:b/>
          <w:bCs/>
          <w:i w:val="0"/>
          <w:iCs w:val="0"/>
        </w:rPr>
        <w:t>Actividades realizadas:</w:t>
      </w:r>
    </w:p>
    <w:p w14:paraId="24E81E2B">
      <w:pPr>
        <w:spacing w:before="120" w:after="120"/>
        <w:jc w:val="both"/>
        <w:rPr>
          <w:b/>
          <w:bCs/>
          <w:i w:val="0"/>
          <w:iCs w:val="0"/>
        </w:rPr>
      </w:pPr>
      <w:r>
        <w:rPr>
          <w:rFonts w:ascii="Times New Roman" w:hAnsi="Times New Roman"/>
          <w:i w:val="0"/>
          <w:iCs w:val="0"/>
          <w:sz w:val="22"/>
        </w:rPr>
        <w:t>La siguiente tabla detalla las actividades realizadas en la Fase 2 — Diseño del Usuario.</w:t>
      </w:r>
    </w:p>
    <w:tbl>
      <w:tblPr>
        <w:tblStyle w:val="47"/>
        <w:tblW w:w="5000" w:type="pct"/>
        <w:tblInd w:w="0" w:type="dxa"/>
        <w:tblLayout w:type="autofit"/>
        <w:tblCellMar>
          <w:top w:w="0" w:type="dxa"/>
          <w:left w:w="108" w:type="dxa"/>
          <w:bottom w:w="0" w:type="dxa"/>
          <w:right w:w="108" w:type="dxa"/>
        </w:tblCellMar>
      </w:tblPr>
      <w:tblGrid>
        <w:gridCol w:w="3802"/>
        <w:gridCol w:w="4635"/>
      </w:tblGrid>
      <w:tr w14:paraId="5A9E9FA0">
        <w:tblPrEx>
          <w:tblCellMar>
            <w:top w:w="0" w:type="dxa"/>
            <w:left w:w="108" w:type="dxa"/>
            <w:bottom w:w="0" w:type="dxa"/>
            <w:right w:w="108" w:type="dxa"/>
          </w:tblCellMar>
        </w:tblPrEx>
        <w:trPr>
          <w:tblHeader/>
        </w:trPr>
        <w:tc>
          <w:p w14:paraId="65B6B815">
            <w:pPr>
              <w:pStyle w:val="46"/>
              <w:jc w:val="both"/>
              <w:rPr>
                <w:i w:val="0"/>
                <w:iCs w:val="0"/>
              </w:rPr>
            </w:pPr>
            <w:r>
              <w:rPr>
                <w:i w:val="0"/>
                <w:iCs w:val="0"/>
              </w:rPr>
              <w:t>Actividad</w:t>
            </w:r>
          </w:p>
        </w:tc>
        <w:tc>
          <w:p w14:paraId="100AB9A5">
            <w:pPr>
              <w:pStyle w:val="46"/>
              <w:jc w:val="both"/>
              <w:rPr>
                <w:i w:val="0"/>
                <w:iCs w:val="0"/>
              </w:rPr>
            </w:pPr>
            <w:r>
              <w:rPr>
                <w:i w:val="0"/>
                <w:iCs w:val="0"/>
              </w:rPr>
              <w:t>Producto generado</w:t>
            </w:r>
          </w:p>
        </w:tc>
      </w:tr>
      <w:tr w14:paraId="42FDF024">
        <w:tblPrEx>
          <w:tblCellMar>
            <w:top w:w="0" w:type="dxa"/>
            <w:left w:w="108" w:type="dxa"/>
            <w:bottom w:w="0" w:type="dxa"/>
            <w:right w:w="108" w:type="dxa"/>
          </w:tblCellMar>
        </w:tblPrEx>
        <w:tc>
          <w:p w14:paraId="303C3227">
            <w:pPr>
              <w:pStyle w:val="46"/>
              <w:jc w:val="both"/>
              <w:rPr>
                <w:i w:val="0"/>
                <w:iCs w:val="0"/>
              </w:rPr>
            </w:pPr>
            <w:r>
              <w:rPr>
                <w:i w:val="0"/>
                <w:iCs w:val="0"/>
              </w:rPr>
              <w:t>Wireframes de las páginas principales</w:t>
            </w:r>
          </w:p>
        </w:tc>
        <w:tc>
          <w:p w14:paraId="550E7FC0">
            <w:pPr>
              <w:pStyle w:val="46"/>
              <w:jc w:val="both"/>
              <w:rPr>
                <w:i w:val="0"/>
                <w:iCs w:val="0"/>
              </w:rPr>
            </w:pPr>
            <w:r>
              <w:rPr>
                <w:i w:val="0"/>
                <w:iCs w:val="0"/>
              </w:rPr>
              <w:t>Bocetos del Dashboard, Cronograma, Sectores, Reportes</w:t>
            </w:r>
          </w:p>
        </w:tc>
      </w:tr>
      <w:tr w14:paraId="18B35C33">
        <w:tblPrEx>
          <w:tblCellMar>
            <w:top w:w="0" w:type="dxa"/>
            <w:left w:w="108" w:type="dxa"/>
            <w:bottom w:w="0" w:type="dxa"/>
            <w:right w:w="108" w:type="dxa"/>
          </w:tblCellMar>
        </w:tblPrEx>
        <w:tc>
          <w:p w14:paraId="46CF3F76">
            <w:pPr>
              <w:pStyle w:val="46"/>
              <w:jc w:val="both"/>
              <w:rPr>
                <w:i w:val="0"/>
                <w:iCs w:val="0"/>
              </w:rPr>
            </w:pPr>
            <w:r>
              <w:rPr>
                <w:i w:val="0"/>
                <w:iCs w:val="0"/>
              </w:rPr>
              <w:t>Definición del modelo de datos</w:t>
            </w:r>
          </w:p>
        </w:tc>
        <w:tc>
          <w:p w14:paraId="2BBA7117">
            <w:pPr>
              <w:pStyle w:val="46"/>
              <w:jc w:val="both"/>
              <w:rPr>
                <w:i w:val="0"/>
                <w:iCs w:val="0"/>
              </w:rPr>
            </w:pPr>
            <w:r>
              <w:rPr>
                <w:i w:val="0"/>
                <w:iCs w:val="0"/>
              </w:rPr>
              <w:t>Diagrama Entidad-Relación inicial</w:t>
            </w:r>
          </w:p>
        </w:tc>
      </w:tr>
      <w:tr w14:paraId="7303AABB">
        <w:tblPrEx>
          <w:tblCellMar>
            <w:top w:w="0" w:type="dxa"/>
            <w:left w:w="108" w:type="dxa"/>
            <w:bottom w:w="0" w:type="dxa"/>
            <w:right w:w="108" w:type="dxa"/>
          </w:tblCellMar>
        </w:tblPrEx>
        <w:tc>
          <w:p w14:paraId="7005D118">
            <w:pPr>
              <w:pStyle w:val="46"/>
              <w:jc w:val="both"/>
              <w:rPr>
                <w:i w:val="0"/>
                <w:iCs w:val="0"/>
              </w:rPr>
            </w:pPr>
            <w:r>
              <w:rPr>
                <w:i w:val="0"/>
                <w:iCs w:val="0"/>
              </w:rPr>
              <w:t>Diseño de la paleta de colores del cronograma</w:t>
            </w:r>
          </w:p>
        </w:tc>
        <w:tc>
          <w:p w14:paraId="21EAF009">
            <w:pPr>
              <w:pStyle w:val="46"/>
              <w:jc w:val="both"/>
              <w:rPr>
                <w:i w:val="0"/>
                <w:iCs w:val="0"/>
              </w:rPr>
            </w:pPr>
            <w:r>
              <w:rPr>
                <w:i w:val="0"/>
                <w:iCs w:val="0"/>
              </w:rPr>
              <w:t>Códigos de color: amarillo (2h), verde (1.5h), azul (1h)</w:t>
            </w:r>
          </w:p>
        </w:tc>
      </w:tr>
      <w:tr w14:paraId="681829B1">
        <w:tblPrEx>
          <w:tblCellMar>
            <w:top w:w="0" w:type="dxa"/>
            <w:left w:w="108" w:type="dxa"/>
            <w:bottom w:w="0" w:type="dxa"/>
            <w:right w:w="108" w:type="dxa"/>
          </w:tblCellMar>
        </w:tblPrEx>
        <w:tc>
          <w:p w14:paraId="40AE8666">
            <w:pPr>
              <w:pStyle w:val="46"/>
              <w:jc w:val="both"/>
              <w:rPr>
                <w:i w:val="0"/>
                <w:iCs w:val="0"/>
              </w:rPr>
            </w:pPr>
            <w:r>
              <w:rPr>
                <w:i w:val="0"/>
                <w:iCs w:val="0"/>
              </w:rPr>
              <w:t>Validación con la propietaria</w:t>
            </w:r>
          </w:p>
        </w:tc>
        <w:tc>
          <w:p w14:paraId="07DEAB8D">
            <w:pPr>
              <w:pStyle w:val="46"/>
              <w:jc w:val="both"/>
              <w:rPr>
                <w:i w:val="0"/>
                <w:iCs w:val="0"/>
              </w:rPr>
            </w:pPr>
            <w:r>
              <w:rPr>
                <w:i w:val="0"/>
                <w:iCs w:val="0"/>
              </w:rPr>
              <w:t>Iteraciones sobre estructura de cronograma</w:t>
            </w:r>
          </w:p>
        </w:tc>
      </w:tr>
      <w:tr w14:paraId="33CFC382">
        <w:tblPrEx>
          <w:tblCellMar>
            <w:top w:w="0" w:type="dxa"/>
            <w:left w:w="108" w:type="dxa"/>
            <w:bottom w:w="0" w:type="dxa"/>
            <w:right w:w="108" w:type="dxa"/>
          </w:tblCellMar>
        </w:tblPrEx>
        <w:tc>
          <w:p w14:paraId="72CA813A">
            <w:pPr>
              <w:pStyle w:val="46"/>
              <w:jc w:val="both"/>
              <w:rPr>
                <w:i w:val="0"/>
                <w:iCs w:val="0"/>
              </w:rPr>
            </w:pPr>
            <w:r>
              <w:rPr>
                <w:i w:val="0"/>
                <w:iCs w:val="0"/>
              </w:rPr>
              <w:t>Diseño de arquitectura del sistema</w:t>
            </w:r>
          </w:p>
        </w:tc>
        <w:tc>
          <w:p w14:paraId="65DFB0DC">
            <w:pPr>
              <w:pStyle w:val="46"/>
              <w:jc w:val="both"/>
              <w:rPr>
                <w:i w:val="0"/>
                <w:iCs w:val="0"/>
              </w:rPr>
            </w:pPr>
            <w:r>
              <w:rPr>
                <w:i w:val="0"/>
                <w:iCs w:val="0"/>
              </w:rPr>
              <w:t>Diagrama de Componentes</w:t>
            </w:r>
          </w:p>
        </w:tc>
      </w:tr>
    </w:tbl>
    <w:p w14:paraId="25D262B0">
      <w:pPr>
        <w:spacing w:before="120" w:after="120"/>
        <w:jc w:val="both"/>
        <w:rPr>
          <w:i w:val="0"/>
          <w:iCs w:val="0"/>
        </w:rPr>
      </w:pPr>
      <w:r>
        <w:rPr>
          <w:rFonts w:ascii="Times New Roman" w:hAnsi="Times New Roman"/>
          <w:i w:val="0"/>
          <w:iCs w:val="0"/>
          <w:sz w:val="20"/>
        </w:rPr>
        <w:t>Fuente: Elaboración propia, 2026.</w:t>
      </w:r>
    </w:p>
    <w:p w14:paraId="1266FBB8">
      <w:pPr>
        <w:pStyle w:val="3"/>
        <w:jc w:val="both"/>
        <w:rPr>
          <w:i w:val="0"/>
          <w:iCs w:val="0"/>
        </w:rPr>
      </w:pPr>
      <w:r>
        <w:rPr>
          <w:b/>
          <w:bCs/>
          <w:i w:val="0"/>
          <w:iCs w:val="0"/>
        </w:rPr>
        <w:t>Iteraciones de diseño:</w:t>
      </w:r>
      <w:r>
        <w:rPr>
          <w:i w:val="0"/>
          <w:iCs w:val="0"/>
        </w:rPr>
        <w:t xml:space="preserve"> - </w:t>
      </w:r>
      <w:r>
        <w:rPr>
          <w:b/>
          <w:bCs/>
          <w:i w:val="0"/>
          <w:iCs w:val="0"/>
        </w:rPr>
        <w:t>Iteración 1:</w:t>
      </w:r>
      <w:r>
        <w:rPr>
          <w:i w:val="0"/>
          <w:iCs w:val="0"/>
        </w:rPr>
        <w:t xml:space="preserve"> prototipo de Dashboard con sector activo en tiempo real. - </w:t>
      </w:r>
      <w:r>
        <w:rPr>
          <w:b/>
          <w:bCs/>
          <w:i w:val="0"/>
          <w:iCs w:val="0"/>
        </w:rPr>
        <w:t>Iteración 2:</w:t>
      </w:r>
      <w:r>
        <w:rPr>
          <w:i w:val="0"/>
          <w:iCs w:val="0"/>
        </w:rPr>
        <w:t xml:space="preserve"> cronograma editable tipo tabla Excel con colores por duración. - </w:t>
      </w:r>
      <w:r>
        <w:rPr>
          <w:b/>
          <w:bCs/>
          <w:i w:val="0"/>
          <w:iCs w:val="0"/>
        </w:rPr>
        <w:t>Iteración 3:</w:t>
      </w:r>
      <w:r>
        <w:rPr>
          <w:i w:val="0"/>
          <w:iCs w:val="0"/>
        </w:rPr>
        <w:t xml:space="preserve"> página de reportes con gráficos de barra y ranking de sectores.</w:t>
      </w:r>
    </w:p>
    <w:bookmarkEnd w:id="22"/>
    <w:p w14:paraId="6318011C">
      <w:pPr>
        <w:pStyle w:val="5"/>
        <w:jc w:val="both"/>
        <w:rPr>
          <w:i w:val="0"/>
          <w:iCs w:val="0"/>
        </w:rPr>
      </w:pPr>
      <w:bookmarkStart w:id="23" w:name="fase-3-construcción-rápida"/>
      <w:r>
        <w:rPr>
          <w:rStyle w:val="44"/>
          <w:rFonts w:hint="default"/>
          <w:i w:val="0"/>
          <w:iCs w:val="0"/>
          <w:lang w:val="es-ES"/>
        </w:rPr>
        <w:t xml:space="preserve">1.4.1.2.3 </w:t>
      </w:r>
      <w:r>
        <w:rPr>
          <w:i w:val="0"/>
          <w:iCs w:val="0"/>
        </w:rPr>
        <w:t>FASE 3 — Construcción Rápida</w:t>
      </w:r>
    </w:p>
    <w:p w14:paraId="03BC5284">
      <w:pPr>
        <w:pStyle w:val="41"/>
        <w:jc w:val="both"/>
        <w:rPr>
          <w:i w:val="0"/>
          <w:iCs w:val="0"/>
        </w:rPr>
      </w:pPr>
      <w:r>
        <w:rPr>
          <w:i w:val="0"/>
          <w:iCs w:val="0"/>
        </w:rPr>
        <w:t>Esta fase implementó la plataforma web SARQUE utilizando un stack tecnológico moderno orientado a desarrollo rápido.</w:t>
      </w:r>
    </w:p>
    <w:p w14:paraId="7333C510">
      <w:pPr>
        <w:pStyle w:val="3"/>
        <w:jc w:val="both"/>
        <w:rPr>
          <w:b/>
          <w:bCs/>
          <w:i w:val="0"/>
          <w:iCs w:val="0"/>
        </w:rPr>
      </w:pPr>
      <w:r>
        <w:rPr>
          <w:b/>
          <w:bCs/>
          <w:i w:val="0"/>
          <w:iCs w:val="0"/>
        </w:rPr>
        <w:t>Stack tecnológico utilizado:</w:t>
      </w:r>
    </w:p>
    <w:p w14:paraId="5578D090">
      <w:pPr>
        <w:spacing w:before="120" w:after="120"/>
        <w:jc w:val="both"/>
        <w:rPr>
          <w:i w:val="0"/>
          <w:iCs w:val="0"/>
        </w:rPr>
      </w:pPr>
      <w:r>
        <w:rPr>
          <w:rFonts w:hint="default" w:ascii="Times New Roman" w:hAnsi="Times New Roman"/>
          <w:i w:val="0"/>
          <w:iCs w:val="0"/>
          <w:sz w:val="22"/>
          <w:lang w:val="es-ES"/>
        </w:rPr>
        <w:t>S</w:t>
      </w:r>
      <w:r>
        <w:rPr>
          <w:rFonts w:ascii="Times New Roman" w:hAnsi="Times New Roman"/>
          <w:i w:val="0"/>
          <w:iCs w:val="0"/>
          <w:sz w:val="22"/>
        </w:rPr>
        <w:t>tack tecnológico seleccionado para la construcción de la plataforma web SARQUE.</w:t>
      </w:r>
    </w:p>
    <w:p w14:paraId="19344AB9">
      <w:pPr>
        <w:pStyle w:val="3"/>
        <w:jc w:val="both"/>
        <w:rPr>
          <w:b/>
          <w:bCs/>
          <w:i w:val="0"/>
          <w:iCs w:val="0"/>
        </w:rPr>
      </w:pPr>
    </w:p>
    <w:tbl>
      <w:tblPr>
        <w:tblStyle w:val="47"/>
        <w:tblW w:w="5000" w:type="pct"/>
        <w:tblInd w:w="0" w:type="dxa"/>
        <w:tblLayout w:type="autofit"/>
        <w:tblCellMar>
          <w:top w:w="0" w:type="dxa"/>
          <w:left w:w="108" w:type="dxa"/>
          <w:bottom w:w="0" w:type="dxa"/>
          <w:right w:w="108" w:type="dxa"/>
        </w:tblCellMar>
      </w:tblPr>
      <w:tblGrid>
        <w:gridCol w:w="1232"/>
        <w:gridCol w:w="2577"/>
        <w:gridCol w:w="4628"/>
      </w:tblGrid>
      <w:tr w14:paraId="0004773D">
        <w:tblPrEx>
          <w:tblCellMar>
            <w:top w:w="0" w:type="dxa"/>
            <w:left w:w="108" w:type="dxa"/>
            <w:bottom w:w="0" w:type="dxa"/>
            <w:right w:w="108" w:type="dxa"/>
          </w:tblCellMar>
        </w:tblPrEx>
        <w:trPr>
          <w:tblHeader/>
        </w:trPr>
        <w:tc>
          <w:p w14:paraId="5B8D294F">
            <w:pPr>
              <w:pStyle w:val="46"/>
              <w:jc w:val="both"/>
              <w:rPr>
                <w:i w:val="0"/>
                <w:iCs w:val="0"/>
              </w:rPr>
            </w:pPr>
            <w:r>
              <w:rPr>
                <w:i w:val="0"/>
                <w:iCs w:val="0"/>
              </w:rPr>
              <w:t>Capa</w:t>
            </w:r>
          </w:p>
        </w:tc>
        <w:tc>
          <w:p w14:paraId="77589841">
            <w:pPr>
              <w:pStyle w:val="46"/>
              <w:jc w:val="both"/>
              <w:rPr>
                <w:i w:val="0"/>
                <w:iCs w:val="0"/>
              </w:rPr>
            </w:pPr>
            <w:r>
              <w:rPr>
                <w:i w:val="0"/>
                <w:iCs w:val="0"/>
              </w:rPr>
              <w:t>Tecnología</w:t>
            </w:r>
          </w:p>
        </w:tc>
        <w:tc>
          <w:p w14:paraId="36D02675">
            <w:pPr>
              <w:pStyle w:val="46"/>
              <w:jc w:val="both"/>
              <w:rPr>
                <w:i w:val="0"/>
                <w:iCs w:val="0"/>
              </w:rPr>
            </w:pPr>
            <w:r>
              <w:rPr>
                <w:i w:val="0"/>
                <w:iCs w:val="0"/>
              </w:rPr>
              <w:t>Justificación de uso en DRA</w:t>
            </w:r>
          </w:p>
        </w:tc>
      </w:tr>
      <w:tr w14:paraId="5A327FE6">
        <w:tblPrEx>
          <w:tblCellMar>
            <w:top w:w="0" w:type="dxa"/>
            <w:left w:w="108" w:type="dxa"/>
            <w:bottom w:w="0" w:type="dxa"/>
            <w:right w:w="108" w:type="dxa"/>
          </w:tblCellMar>
        </w:tblPrEx>
        <w:tc>
          <w:p w14:paraId="68D37AE1">
            <w:pPr>
              <w:pStyle w:val="46"/>
              <w:jc w:val="both"/>
              <w:rPr>
                <w:i w:val="0"/>
                <w:iCs w:val="0"/>
              </w:rPr>
            </w:pPr>
            <w:r>
              <w:rPr>
                <w:i w:val="0"/>
                <w:iCs w:val="0"/>
              </w:rPr>
              <w:t>Frontend</w:t>
            </w:r>
          </w:p>
        </w:tc>
        <w:tc>
          <w:p w14:paraId="40043EB5">
            <w:pPr>
              <w:pStyle w:val="46"/>
              <w:jc w:val="both"/>
              <w:rPr>
                <w:i w:val="0"/>
                <w:iCs w:val="0"/>
              </w:rPr>
            </w:pPr>
            <w:r>
              <w:rPr>
                <w:i w:val="0"/>
                <w:iCs w:val="0"/>
              </w:rPr>
              <w:t>React 18 + TypeScript + Vite</w:t>
            </w:r>
          </w:p>
        </w:tc>
        <w:tc>
          <w:p w14:paraId="6BB83D19">
            <w:pPr>
              <w:pStyle w:val="46"/>
              <w:jc w:val="both"/>
              <w:rPr>
                <w:i w:val="0"/>
                <w:iCs w:val="0"/>
              </w:rPr>
            </w:pPr>
            <w:r>
              <w:rPr>
                <w:i w:val="0"/>
                <w:iCs w:val="0"/>
              </w:rPr>
              <w:t>Hot Module Reload permite ver cambios al instante</w:t>
            </w:r>
          </w:p>
        </w:tc>
      </w:tr>
      <w:tr w14:paraId="5C46B3C5">
        <w:tblPrEx>
          <w:tblCellMar>
            <w:top w:w="0" w:type="dxa"/>
            <w:left w:w="108" w:type="dxa"/>
            <w:bottom w:w="0" w:type="dxa"/>
            <w:right w:w="108" w:type="dxa"/>
          </w:tblCellMar>
        </w:tblPrEx>
        <w:tc>
          <w:p w14:paraId="598ACFBA">
            <w:pPr>
              <w:pStyle w:val="46"/>
              <w:jc w:val="both"/>
              <w:rPr>
                <w:i w:val="0"/>
                <w:iCs w:val="0"/>
              </w:rPr>
            </w:pPr>
            <w:r>
              <w:rPr>
                <w:i w:val="0"/>
                <w:iCs w:val="0"/>
              </w:rPr>
              <w:t>UI</w:t>
            </w:r>
          </w:p>
        </w:tc>
        <w:tc>
          <w:p w14:paraId="5C9D9CEF">
            <w:pPr>
              <w:pStyle w:val="46"/>
              <w:jc w:val="both"/>
              <w:rPr>
                <w:i w:val="0"/>
                <w:iCs w:val="0"/>
              </w:rPr>
            </w:pPr>
            <w:r>
              <w:rPr>
                <w:i w:val="0"/>
                <w:iCs w:val="0"/>
              </w:rPr>
              <w:t>Tailwind CSS + shadcn/ui</w:t>
            </w:r>
          </w:p>
        </w:tc>
        <w:tc>
          <w:p w14:paraId="30933BB4">
            <w:pPr>
              <w:pStyle w:val="46"/>
              <w:jc w:val="both"/>
              <w:rPr>
                <w:i w:val="0"/>
                <w:iCs w:val="0"/>
              </w:rPr>
            </w:pPr>
            <w:r>
              <w:rPr>
                <w:i w:val="0"/>
                <w:iCs w:val="0"/>
              </w:rPr>
              <w:t>Componentes accesibles preconstruidos (no se reescribe HTML/CSS desde cero)</w:t>
            </w:r>
          </w:p>
        </w:tc>
      </w:tr>
      <w:tr w14:paraId="17491095">
        <w:tblPrEx>
          <w:tblCellMar>
            <w:top w:w="0" w:type="dxa"/>
            <w:left w:w="108" w:type="dxa"/>
            <w:bottom w:w="0" w:type="dxa"/>
            <w:right w:w="108" w:type="dxa"/>
          </w:tblCellMar>
        </w:tblPrEx>
        <w:tc>
          <w:p w14:paraId="6BE14F93">
            <w:pPr>
              <w:pStyle w:val="46"/>
              <w:jc w:val="both"/>
              <w:rPr>
                <w:i w:val="0"/>
                <w:iCs w:val="0"/>
              </w:rPr>
            </w:pPr>
            <w:r>
              <w:rPr>
                <w:i w:val="0"/>
                <w:iCs w:val="0"/>
              </w:rPr>
              <w:t>Backend</w:t>
            </w:r>
          </w:p>
        </w:tc>
        <w:tc>
          <w:p w14:paraId="6CC86DCE">
            <w:pPr>
              <w:pStyle w:val="46"/>
              <w:jc w:val="both"/>
              <w:rPr>
                <w:i w:val="0"/>
                <w:iCs w:val="0"/>
              </w:rPr>
            </w:pPr>
            <w:r>
              <w:rPr>
                <w:i w:val="0"/>
                <w:iCs w:val="0"/>
              </w:rPr>
              <w:t>Supabase (PostgreSQL + Auth + API REST)</w:t>
            </w:r>
          </w:p>
        </w:tc>
        <w:tc>
          <w:p w14:paraId="1BE087D0">
            <w:pPr>
              <w:pStyle w:val="46"/>
              <w:jc w:val="both"/>
              <w:rPr>
                <w:i w:val="0"/>
                <w:iCs w:val="0"/>
              </w:rPr>
            </w:pPr>
            <w:r>
              <w:rPr>
                <w:i w:val="0"/>
                <w:iCs w:val="0"/>
              </w:rPr>
              <w:t>Base de datos sin necesidad de programar API: PostgREST genera endpoints automáticamente</w:t>
            </w:r>
          </w:p>
        </w:tc>
      </w:tr>
      <w:tr w14:paraId="340E9B27">
        <w:tblPrEx>
          <w:tblCellMar>
            <w:top w:w="0" w:type="dxa"/>
            <w:left w:w="108" w:type="dxa"/>
            <w:bottom w:w="0" w:type="dxa"/>
            <w:right w:w="108" w:type="dxa"/>
          </w:tblCellMar>
        </w:tblPrEx>
        <w:tc>
          <w:p w14:paraId="36BDE22F">
            <w:pPr>
              <w:pStyle w:val="46"/>
              <w:jc w:val="both"/>
              <w:rPr>
                <w:i w:val="0"/>
                <w:iCs w:val="0"/>
              </w:rPr>
            </w:pPr>
            <w:r>
              <w:rPr>
                <w:i w:val="0"/>
                <w:iCs w:val="0"/>
              </w:rPr>
              <w:t>Estado</w:t>
            </w:r>
          </w:p>
        </w:tc>
        <w:tc>
          <w:p w14:paraId="19E747C7">
            <w:pPr>
              <w:pStyle w:val="46"/>
              <w:jc w:val="both"/>
              <w:rPr>
                <w:i w:val="0"/>
                <w:iCs w:val="0"/>
              </w:rPr>
            </w:pPr>
            <w:r>
              <w:rPr>
                <w:i w:val="0"/>
                <w:iCs w:val="0"/>
              </w:rPr>
              <w:t>TanStack React Query</w:t>
            </w:r>
          </w:p>
        </w:tc>
        <w:tc>
          <w:p w14:paraId="6AA6849C">
            <w:pPr>
              <w:pStyle w:val="46"/>
              <w:jc w:val="both"/>
              <w:rPr>
                <w:i w:val="0"/>
                <w:iCs w:val="0"/>
              </w:rPr>
            </w:pPr>
            <w:r>
              <w:rPr>
                <w:i w:val="0"/>
                <w:iCs w:val="0"/>
              </w:rPr>
              <w:t>Manejo declarativo de datos del servidor con caché automática</w:t>
            </w:r>
          </w:p>
        </w:tc>
      </w:tr>
      <w:tr w14:paraId="337756D7">
        <w:tblPrEx>
          <w:tblCellMar>
            <w:top w:w="0" w:type="dxa"/>
            <w:left w:w="108" w:type="dxa"/>
            <w:bottom w:w="0" w:type="dxa"/>
            <w:right w:w="108" w:type="dxa"/>
          </w:tblCellMar>
        </w:tblPrEx>
        <w:tc>
          <w:p w14:paraId="6CD7025E">
            <w:pPr>
              <w:pStyle w:val="46"/>
              <w:jc w:val="both"/>
              <w:rPr>
                <w:i w:val="0"/>
                <w:iCs w:val="0"/>
              </w:rPr>
            </w:pPr>
            <w:r>
              <w:rPr>
                <w:i w:val="0"/>
                <w:iCs w:val="0"/>
              </w:rPr>
              <w:t>Validación</w:t>
            </w:r>
          </w:p>
        </w:tc>
        <w:tc>
          <w:p w14:paraId="6D967FA7">
            <w:pPr>
              <w:pStyle w:val="46"/>
              <w:jc w:val="both"/>
              <w:rPr>
                <w:i w:val="0"/>
                <w:iCs w:val="0"/>
              </w:rPr>
            </w:pPr>
            <w:r>
              <w:rPr>
                <w:i w:val="0"/>
                <w:iCs w:val="0"/>
              </w:rPr>
              <w:t>Zod</w:t>
            </w:r>
          </w:p>
        </w:tc>
        <w:tc>
          <w:p w14:paraId="309305D5">
            <w:pPr>
              <w:pStyle w:val="46"/>
              <w:jc w:val="both"/>
              <w:rPr>
                <w:i w:val="0"/>
                <w:iCs w:val="0"/>
              </w:rPr>
            </w:pPr>
            <w:r>
              <w:rPr>
                <w:i w:val="0"/>
                <w:iCs w:val="0"/>
              </w:rPr>
              <w:t>Esquemas de validación tipados que se reutilizan en frontend</w:t>
            </w:r>
          </w:p>
        </w:tc>
      </w:tr>
      <w:tr w14:paraId="260C4538">
        <w:tblPrEx>
          <w:tblCellMar>
            <w:top w:w="0" w:type="dxa"/>
            <w:left w:w="108" w:type="dxa"/>
            <w:bottom w:w="0" w:type="dxa"/>
            <w:right w:w="108" w:type="dxa"/>
          </w:tblCellMar>
        </w:tblPrEx>
        <w:tc>
          <w:p w14:paraId="70E56F64">
            <w:pPr>
              <w:pStyle w:val="46"/>
              <w:jc w:val="both"/>
              <w:rPr>
                <w:i w:val="0"/>
                <w:iCs w:val="0"/>
              </w:rPr>
            </w:pPr>
            <w:r>
              <w:rPr>
                <w:i w:val="0"/>
                <w:iCs w:val="0"/>
              </w:rPr>
              <w:t>Hosting</w:t>
            </w:r>
          </w:p>
        </w:tc>
        <w:tc>
          <w:p w14:paraId="3818890B">
            <w:pPr>
              <w:pStyle w:val="46"/>
              <w:jc w:val="both"/>
              <w:rPr>
                <w:i w:val="0"/>
                <w:iCs w:val="0"/>
              </w:rPr>
            </w:pPr>
            <w:r>
              <w:rPr>
                <w:i w:val="0"/>
                <w:iCs w:val="0"/>
              </w:rPr>
              <w:t>Lovable.dev</w:t>
            </w:r>
          </w:p>
        </w:tc>
        <w:tc>
          <w:p w14:paraId="67155251">
            <w:pPr>
              <w:pStyle w:val="46"/>
              <w:jc w:val="both"/>
              <w:rPr>
                <w:i w:val="0"/>
                <w:iCs w:val="0"/>
              </w:rPr>
            </w:pPr>
            <w:r>
              <w:rPr>
                <w:i w:val="0"/>
                <w:iCs w:val="0"/>
              </w:rPr>
              <w:t>Despliegue continuo a cada commit (CI/CD automático)</w:t>
            </w:r>
          </w:p>
        </w:tc>
      </w:tr>
    </w:tbl>
    <w:p w14:paraId="02907A40">
      <w:pPr>
        <w:spacing w:before="120" w:after="120"/>
        <w:jc w:val="both"/>
        <w:rPr>
          <w:i w:val="0"/>
          <w:iCs w:val="0"/>
        </w:rPr>
      </w:pPr>
      <w:r>
        <w:rPr>
          <w:rFonts w:ascii="Times New Roman" w:hAnsi="Times New Roman"/>
          <w:i w:val="0"/>
          <w:iCs w:val="0"/>
          <w:sz w:val="20"/>
        </w:rPr>
        <w:t>Fuente: Elaboración propia, 2026.</w:t>
      </w:r>
    </w:p>
    <w:p w14:paraId="04F497B0">
      <w:pPr>
        <w:pStyle w:val="3"/>
        <w:jc w:val="both"/>
        <w:rPr>
          <w:b/>
          <w:bCs/>
          <w:i w:val="0"/>
          <w:iCs w:val="0"/>
        </w:rPr>
      </w:pPr>
      <w:r>
        <w:rPr>
          <w:b/>
          <w:bCs/>
          <w:i w:val="0"/>
          <w:iCs w:val="0"/>
        </w:rPr>
        <w:t>Incrementos del desarrollo:</w:t>
      </w:r>
    </w:p>
    <w:p w14:paraId="5A7A8AF0">
      <w:pPr>
        <w:spacing w:before="120" w:after="120"/>
        <w:jc w:val="both"/>
        <w:rPr>
          <w:b/>
          <w:bCs/>
          <w:i w:val="0"/>
          <w:iCs w:val="0"/>
        </w:rPr>
      </w:pPr>
      <w:r>
        <w:rPr>
          <w:rFonts w:ascii="Times New Roman" w:hAnsi="Times New Roman"/>
          <w:i w:val="0"/>
          <w:iCs w:val="0"/>
          <w:sz w:val="22"/>
        </w:rPr>
        <w:t>La tabla muestra los seis incrementos del desarrollo de la plataforma SARQUE.</w:t>
      </w:r>
    </w:p>
    <w:tbl>
      <w:tblPr>
        <w:tblStyle w:val="47"/>
        <w:tblW w:w="5000" w:type="pct"/>
        <w:tblInd w:w="0" w:type="dxa"/>
        <w:tblLayout w:type="autofit"/>
        <w:tblCellMar>
          <w:top w:w="0" w:type="dxa"/>
          <w:left w:w="108" w:type="dxa"/>
          <w:bottom w:w="0" w:type="dxa"/>
          <w:right w:w="108" w:type="dxa"/>
        </w:tblCellMar>
      </w:tblPr>
      <w:tblGrid>
        <w:gridCol w:w="1482"/>
        <w:gridCol w:w="5445"/>
        <w:gridCol w:w="1510"/>
      </w:tblGrid>
      <w:tr w14:paraId="2B2B1051">
        <w:tblPrEx>
          <w:tblCellMar>
            <w:top w:w="0" w:type="dxa"/>
            <w:left w:w="108" w:type="dxa"/>
            <w:bottom w:w="0" w:type="dxa"/>
            <w:right w:w="108" w:type="dxa"/>
          </w:tblCellMar>
        </w:tblPrEx>
        <w:trPr>
          <w:tblHeader/>
        </w:trPr>
        <w:tc>
          <w:p w14:paraId="42F4B4EC">
            <w:pPr>
              <w:pStyle w:val="46"/>
              <w:jc w:val="both"/>
              <w:rPr>
                <w:i w:val="0"/>
                <w:iCs w:val="0"/>
              </w:rPr>
            </w:pPr>
            <w:r>
              <w:rPr>
                <w:i w:val="0"/>
                <w:iCs w:val="0"/>
              </w:rPr>
              <w:t>Incremento</w:t>
            </w:r>
          </w:p>
        </w:tc>
        <w:tc>
          <w:p w14:paraId="19B56EA1">
            <w:pPr>
              <w:pStyle w:val="46"/>
              <w:jc w:val="both"/>
              <w:rPr>
                <w:i w:val="0"/>
                <w:iCs w:val="0"/>
              </w:rPr>
            </w:pPr>
            <w:r>
              <w:rPr>
                <w:i w:val="0"/>
                <w:iCs w:val="0"/>
              </w:rPr>
              <w:t>Funcionalidad entregada</w:t>
            </w:r>
          </w:p>
        </w:tc>
        <w:tc>
          <w:p w14:paraId="69F60275">
            <w:pPr>
              <w:pStyle w:val="46"/>
              <w:jc w:val="both"/>
              <w:rPr>
                <w:i w:val="0"/>
                <w:iCs w:val="0"/>
              </w:rPr>
            </w:pPr>
            <w:r>
              <w:rPr>
                <w:i w:val="0"/>
                <w:iCs w:val="0"/>
              </w:rPr>
              <w:t>Semana</w:t>
            </w:r>
          </w:p>
        </w:tc>
      </w:tr>
      <w:tr w14:paraId="5EA565BF">
        <w:tblPrEx>
          <w:tblCellMar>
            <w:top w:w="0" w:type="dxa"/>
            <w:left w:w="108" w:type="dxa"/>
            <w:bottom w:w="0" w:type="dxa"/>
            <w:right w:w="108" w:type="dxa"/>
          </w:tblCellMar>
        </w:tblPrEx>
        <w:tc>
          <w:p w14:paraId="0CB0CBFE">
            <w:pPr>
              <w:pStyle w:val="46"/>
              <w:jc w:val="both"/>
              <w:rPr>
                <w:i w:val="0"/>
                <w:iCs w:val="0"/>
              </w:rPr>
            </w:pPr>
            <w:r>
              <w:rPr>
                <w:i w:val="0"/>
                <w:iCs w:val="0"/>
              </w:rPr>
              <w:t>INC-1</w:t>
            </w:r>
          </w:p>
        </w:tc>
        <w:tc>
          <w:p w14:paraId="67187984">
            <w:pPr>
              <w:pStyle w:val="46"/>
              <w:jc w:val="both"/>
              <w:rPr>
                <w:i w:val="0"/>
                <w:iCs w:val="0"/>
              </w:rPr>
            </w:pPr>
            <w:r>
              <w:rPr>
                <w:i w:val="0"/>
                <w:iCs w:val="0"/>
              </w:rPr>
              <w:t>Autenticación de usuarios + esquema de BD</w:t>
            </w:r>
          </w:p>
        </w:tc>
        <w:tc>
          <w:p w14:paraId="6DFC90F3">
            <w:pPr>
              <w:pStyle w:val="46"/>
              <w:jc w:val="both"/>
              <w:rPr>
                <w:i w:val="0"/>
                <w:iCs w:val="0"/>
              </w:rPr>
            </w:pPr>
            <w:r>
              <w:rPr>
                <w:i w:val="0"/>
                <w:iCs w:val="0"/>
              </w:rPr>
              <w:t>Semana 11</w:t>
            </w:r>
          </w:p>
        </w:tc>
      </w:tr>
      <w:tr w14:paraId="69FBFA4F">
        <w:tblPrEx>
          <w:tblCellMar>
            <w:top w:w="0" w:type="dxa"/>
            <w:left w:w="108" w:type="dxa"/>
            <w:bottom w:w="0" w:type="dxa"/>
            <w:right w:w="108" w:type="dxa"/>
          </w:tblCellMar>
        </w:tblPrEx>
        <w:tc>
          <w:p w14:paraId="6D2728BE">
            <w:pPr>
              <w:pStyle w:val="46"/>
              <w:jc w:val="both"/>
              <w:rPr>
                <w:i w:val="0"/>
                <w:iCs w:val="0"/>
              </w:rPr>
            </w:pPr>
            <w:r>
              <w:rPr>
                <w:i w:val="0"/>
                <w:iCs w:val="0"/>
              </w:rPr>
              <w:t>INC-2</w:t>
            </w:r>
          </w:p>
        </w:tc>
        <w:tc>
          <w:p w14:paraId="3EB3FE22">
            <w:pPr>
              <w:pStyle w:val="46"/>
              <w:jc w:val="both"/>
              <w:rPr>
                <w:i w:val="0"/>
                <w:iCs w:val="0"/>
              </w:rPr>
            </w:pPr>
            <w:r>
              <w:rPr>
                <w:i w:val="0"/>
                <w:iCs w:val="0"/>
              </w:rPr>
              <w:t>CRUD de Sectores (catálogo)</w:t>
            </w:r>
          </w:p>
        </w:tc>
        <w:tc>
          <w:p w14:paraId="2AF68022">
            <w:pPr>
              <w:pStyle w:val="46"/>
              <w:jc w:val="both"/>
              <w:rPr>
                <w:i w:val="0"/>
                <w:iCs w:val="0"/>
              </w:rPr>
            </w:pPr>
            <w:r>
              <w:rPr>
                <w:i w:val="0"/>
                <w:iCs w:val="0"/>
              </w:rPr>
              <w:t>Semana 11</w:t>
            </w:r>
          </w:p>
        </w:tc>
      </w:tr>
      <w:tr w14:paraId="598B30BD">
        <w:tblPrEx>
          <w:tblCellMar>
            <w:top w:w="0" w:type="dxa"/>
            <w:left w:w="108" w:type="dxa"/>
            <w:bottom w:w="0" w:type="dxa"/>
            <w:right w:w="108" w:type="dxa"/>
          </w:tblCellMar>
        </w:tblPrEx>
        <w:tc>
          <w:p w14:paraId="6522248C">
            <w:pPr>
              <w:pStyle w:val="46"/>
              <w:jc w:val="both"/>
              <w:rPr>
                <w:i w:val="0"/>
                <w:iCs w:val="0"/>
              </w:rPr>
            </w:pPr>
            <w:r>
              <w:rPr>
                <w:i w:val="0"/>
                <w:iCs w:val="0"/>
              </w:rPr>
              <w:t>INC-3</w:t>
            </w:r>
          </w:p>
        </w:tc>
        <w:tc>
          <w:p w14:paraId="5572B753">
            <w:pPr>
              <w:pStyle w:val="46"/>
              <w:jc w:val="both"/>
              <w:rPr>
                <w:i w:val="0"/>
                <w:iCs w:val="0"/>
              </w:rPr>
            </w:pPr>
            <w:r>
              <w:rPr>
                <w:i w:val="0"/>
                <w:iCs w:val="0"/>
              </w:rPr>
              <w:t>Cronograma visual editable</w:t>
            </w:r>
          </w:p>
        </w:tc>
        <w:tc>
          <w:p w14:paraId="4EFB2BB7">
            <w:pPr>
              <w:pStyle w:val="46"/>
              <w:jc w:val="both"/>
              <w:rPr>
                <w:i w:val="0"/>
                <w:iCs w:val="0"/>
              </w:rPr>
            </w:pPr>
            <w:r>
              <w:rPr>
                <w:i w:val="0"/>
                <w:iCs w:val="0"/>
              </w:rPr>
              <w:t>Semana 12</w:t>
            </w:r>
          </w:p>
        </w:tc>
      </w:tr>
      <w:tr w14:paraId="44D261C4">
        <w:tblPrEx>
          <w:tblCellMar>
            <w:top w:w="0" w:type="dxa"/>
            <w:left w:w="108" w:type="dxa"/>
            <w:bottom w:w="0" w:type="dxa"/>
            <w:right w:w="108" w:type="dxa"/>
          </w:tblCellMar>
        </w:tblPrEx>
        <w:tc>
          <w:p w14:paraId="0B7289E0">
            <w:pPr>
              <w:pStyle w:val="46"/>
              <w:jc w:val="both"/>
              <w:rPr>
                <w:i w:val="0"/>
                <w:iCs w:val="0"/>
              </w:rPr>
            </w:pPr>
            <w:r>
              <w:rPr>
                <w:i w:val="0"/>
                <w:iCs w:val="0"/>
              </w:rPr>
              <w:t>INC-4</w:t>
            </w:r>
          </w:p>
        </w:tc>
        <w:tc>
          <w:p w14:paraId="79905F89">
            <w:pPr>
              <w:pStyle w:val="46"/>
              <w:jc w:val="both"/>
              <w:rPr>
                <w:i w:val="0"/>
                <w:iCs w:val="0"/>
              </w:rPr>
            </w:pPr>
            <w:r>
              <w:rPr>
                <w:i w:val="0"/>
                <w:iCs w:val="0"/>
              </w:rPr>
              <w:t>Dashboard con sector activo en tiempo real</w:t>
            </w:r>
          </w:p>
        </w:tc>
        <w:tc>
          <w:p w14:paraId="11D5D715">
            <w:pPr>
              <w:pStyle w:val="46"/>
              <w:jc w:val="both"/>
              <w:rPr>
                <w:i w:val="0"/>
                <w:iCs w:val="0"/>
              </w:rPr>
            </w:pPr>
            <w:r>
              <w:rPr>
                <w:i w:val="0"/>
                <w:iCs w:val="0"/>
              </w:rPr>
              <w:t>Semana 13</w:t>
            </w:r>
          </w:p>
        </w:tc>
      </w:tr>
      <w:tr w14:paraId="17AF7A8C">
        <w:tblPrEx>
          <w:tblCellMar>
            <w:top w:w="0" w:type="dxa"/>
            <w:left w:w="108" w:type="dxa"/>
            <w:bottom w:w="0" w:type="dxa"/>
            <w:right w:w="108" w:type="dxa"/>
          </w:tblCellMar>
        </w:tblPrEx>
        <w:tc>
          <w:p w14:paraId="453D044A">
            <w:pPr>
              <w:pStyle w:val="46"/>
              <w:jc w:val="both"/>
              <w:rPr>
                <w:i w:val="0"/>
                <w:iCs w:val="0"/>
              </w:rPr>
            </w:pPr>
            <w:r>
              <w:rPr>
                <w:i w:val="0"/>
                <w:iCs w:val="0"/>
              </w:rPr>
              <w:t>INC-5</w:t>
            </w:r>
          </w:p>
        </w:tc>
        <w:tc>
          <w:p w14:paraId="6EBFA0C2">
            <w:pPr>
              <w:pStyle w:val="46"/>
              <w:jc w:val="both"/>
              <w:rPr>
                <w:i w:val="0"/>
                <w:iCs w:val="0"/>
              </w:rPr>
            </w:pPr>
            <w:r>
              <w:rPr>
                <w:i w:val="0"/>
                <w:iCs w:val="0"/>
              </w:rPr>
              <w:t>Reportes simulados con gráficos</w:t>
            </w:r>
          </w:p>
        </w:tc>
        <w:tc>
          <w:p w14:paraId="01A00A79">
            <w:pPr>
              <w:pStyle w:val="46"/>
              <w:jc w:val="both"/>
              <w:rPr>
                <w:i w:val="0"/>
                <w:iCs w:val="0"/>
              </w:rPr>
            </w:pPr>
            <w:r>
              <w:rPr>
                <w:i w:val="0"/>
                <w:iCs w:val="0"/>
              </w:rPr>
              <w:t>Semana 14</w:t>
            </w:r>
          </w:p>
        </w:tc>
      </w:tr>
      <w:tr w14:paraId="08911A4A">
        <w:tblPrEx>
          <w:tblCellMar>
            <w:top w:w="0" w:type="dxa"/>
            <w:left w:w="108" w:type="dxa"/>
            <w:bottom w:w="0" w:type="dxa"/>
            <w:right w:w="108" w:type="dxa"/>
          </w:tblCellMar>
        </w:tblPrEx>
        <w:tc>
          <w:p w14:paraId="516BBA0E">
            <w:pPr>
              <w:pStyle w:val="46"/>
              <w:jc w:val="both"/>
              <w:rPr>
                <w:i w:val="0"/>
                <w:iCs w:val="0"/>
              </w:rPr>
            </w:pPr>
            <w:r>
              <w:rPr>
                <w:i w:val="0"/>
                <w:iCs w:val="0"/>
              </w:rPr>
              <w:t>INC-6</w:t>
            </w:r>
          </w:p>
        </w:tc>
        <w:tc>
          <w:p w14:paraId="26B401B7">
            <w:pPr>
              <w:pStyle w:val="46"/>
              <w:jc w:val="both"/>
              <w:rPr>
                <w:i w:val="0"/>
                <w:iCs w:val="0"/>
              </w:rPr>
            </w:pPr>
            <w:r>
              <w:rPr>
                <w:i w:val="0"/>
                <w:iCs w:val="0"/>
              </w:rPr>
              <w:t>Eliminación del login (decisión final del usuario)</w:t>
            </w:r>
          </w:p>
        </w:tc>
        <w:tc>
          <w:p w14:paraId="38DB1DE7">
            <w:pPr>
              <w:pStyle w:val="46"/>
              <w:jc w:val="both"/>
              <w:rPr>
                <w:i w:val="0"/>
                <w:iCs w:val="0"/>
              </w:rPr>
            </w:pPr>
            <w:r>
              <w:rPr>
                <w:i w:val="0"/>
                <w:iCs w:val="0"/>
              </w:rPr>
              <w:t>Semana 14</w:t>
            </w:r>
          </w:p>
        </w:tc>
      </w:tr>
      <w:bookmarkEnd w:id="23"/>
    </w:tbl>
    <w:p w14:paraId="2CE5EFF9">
      <w:pPr>
        <w:spacing w:before="120" w:after="120"/>
        <w:jc w:val="both"/>
        <w:rPr>
          <w:i w:val="0"/>
          <w:iCs w:val="0"/>
        </w:rPr>
      </w:pPr>
      <w:r>
        <w:rPr>
          <w:rFonts w:ascii="Times New Roman" w:hAnsi="Times New Roman"/>
          <w:i w:val="0"/>
          <w:iCs w:val="0"/>
          <w:sz w:val="20"/>
        </w:rPr>
        <w:t>Fuente: Elaboración propia, 2026.</w:t>
      </w:r>
    </w:p>
    <w:p w14:paraId="3BAB4819">
      <w:pPr>
        <w:pStyle w:val="5"/>
        <w:jc w:val="both"/>
        <w:rPr>
          <w:i w:val="0"/>
          <w:iCs w:val="0"/>
        </w:rPr>
      </w:pPr>
      <w:bookmarkStart w:id="24" w:name="fase-4-transición-e-implementación"/>
      <w:r>
        <w:rPr>
          <w:rStyle w:val="44"/>
          <w:rFonts w:hint="default"/>
          <w:i w:val="0"/>
          <w:iCs w:val="0"/>
          <w:lang w:val="es-ES"/>
        </w:rPr>
        <w:t xml:space="preserve">1.4.1.2.3 </w:t>
      </w:r>
      <w:r>
        <w:rPr>
          <w:i w:val="0"/>
          <w:iCs w:val="0"/>
        </w:rPr>
        <w:t xml:space="preserve"> FASE 4 — Transición e Implementación</w:t>
      </w:r>
    </w:p>
    <w:p w14:paraId="140DA182">
      <w:pPr>
        <w:pStyle w:val="41"/>
        <w:jc w:val="both"/>
        <w:rPr>
          <w:i w:val="0"/>
          <w:iCs w:val="0"/>
        </w:rPr>
      </w:pPr>
      <w:r>
        <w:rPr>
          <w:i w:val="0"/>
          <w:iCs w:val="0"/>
        </w:rPr>
        <w:t>Esta fase puso el sistema en operación real en el parque y capacitó al personal.</w:t>
      </w:r>
    </w:p>
    <w:p w14:paraId="6AE585F0">
      <w:pPr>
        <w:pStyle w:val="3"/>
        <w:jc w:val="both"/>
        <w:rPr>
          <w:b/>
          <w:bCs/>
          <w:i w:val="0"/>
          <w:iCs w:val="0"/>
        </w:rPr>
      </w:pPr>
      <w:r>
        <w:rPr>
          <w:b/>
          <w:bCs/>
          <w:i w:val="0"/>
          <w:iCs w:val="0"/>
        </w:rPr>
        <w:t>Actividades realizadas:</w:t>
      </w:r>
    </w:p>
    <w:p w14:paraId="5B7868D1">
      <w:pPr>
        <w:spacing w:before="120" w:after="120"/>
        <w:jc w:val="both"/>
        <w:rPr>
          <w:b/>
          <w:bCs/>
          <w:i w:val="0"/>
          <w:iCs w:val="0"/>
        </w:rPr>
      </w:pPr>
      <w:r>
        <w:rPr>
          <w:rFonts w:ascii="Times New Roman" w:hAnsi="Times New Roman"/>
          <w:i w:val="0"/>
          <w:iCs w:val="0"/>
          <w:sz w:val="22"/>
        </w:rPr>
        <w:t>Esta tabla detalla las actividades realizadas durante la Fase 4 — Transición e Implementación.</w:t>
      </w:r>
    </w:p>
    <w:tbl>
      <w:tblPr>
        <w:tblStyle w:val="47"/>
        <w:tblW w:w="5000" w:type="pct"/>
        <w:tblInd w:w="0" w:type="dxa"/>
        <w:tblLayout w:type="autofit"/>
        <w:tblCellMar>
          <w:top w:w="0" w:type="dxa"/>
          <w:left w:w="108" w:type="dxa"/>
          <w:bottom w:w="0" w:type="dxa"/>
          <w:right w:w="108" w:type="dxa"/>
        </w:tblCellMar>
      </w:tblPr>
      <w:tblGrid>
        <w:gridCol w:w="4236"/>
        <w:gridCol w:w="4201"/>
      </w:tblGrid>
      <w:tr w14:paraId="25717A88">
        <w:tblPrEx>
          <w:tblCellMar>
            <w:top w:w="0" w:type="dxa"/>
            <w:left w:w="108" w:type="dxa"/>
            <w:bottom w:w="0" w:type="dxa"/>
            <w:right w:w="108" w:type="dxa"/>
          </w:tblCellMar>
        </w:tblPrEx>
        <w:trPr>
          <w:tblHeader/>
        </w:trPr>
        <w:tc>
          <w:p w14:paraId="450937B5">
            <w:pPr>
              <w:pStyle w:val="46"/>
              <w:jc w:val="both"/>
              <w:rPr>
                <w:i w:val="0"/>
                <w:iCs w:val="0"/>
              </w:rPr>
            </w:pPr>
            <w:r>
              <w:rPr>
                <w:i w:val="0"/>
                <w:iCs w:val="0"/>
              </w:rPr>
              <w:t>Actividad</w:t>
            </w:r>
          </w:p>
        </w:tc>
        <w:tc>
          <w:p w14:paraId="0087B845">
            <w:pPr>
              <w:pStyle w:val="46"/>
              <w:jc w:val="both"/>
              <w:rPr>
                <w:i w:val="0"/>
                <w:iCs w:val="0"/>
              </w:rPr>
            </w:pPr>
            <w:r>
              <w:rPr>
                <w:i w:val="0"/>
                <w:iCs w:val="0"/>
              </w:rPr>
              <w:t>Resultado</w:t>
            </w:r>
          </w:p>
        </w:tc>
      </w:tr>
      <w:tr w14:paraId="183DCCC7">
        <w:tblPrEx>
          <w:tblCellMar>
            <w:top w:w="0" w:type="dxa"/>
            <w:left w:w="108" w:type="dxa"/>
            <w:bottom w:w="0" w:type="dxa"/>
            <w:right w:w="108" w:type="dxa"/>
          </w:tblCellMar>
        </w:tblPrEx>
        <w:tc>
          <w:p w14:paraId="0AF2B72B">
            <w:pPr>
              <w:pStyle w:val="46"/>
              <w:jc w:val="both"/>
              <w:rPr>
                <w:i w:val="0"/>
                <w:iCs w:val="0"/>
              </w:rPr>
            </w:pPr>
            <w:r>
              <w:rPr>
                <w:i w:val="0"/>
                <w:iCs w:val="0"/>
              </w:rPr>
              <w:t>Despliegue del sitio web SARQUE en producción</w:t>
            </w:r>
          </w:p>
        </w:tc>
        <w:tc>
          <w:p w14:paraId="40FE8EB3">
            <w:pPr>
              <w:pStyle w:val="46"/>
              <w:jc w:val="both"/>
              <w:rPr>
                <w:i w:val="0"/>
                <w:iCs w:val="0"/>
              </w:rPr>
            </w:pPr>
            <w:r>
              <w:rPr>
                <w:i w:val="0"/>
                <w:iCs w:val="0"/>
              </w:rPr>
              <w:t>URL accesible desde cualquier dispositivo</w:t>
            </w:r>
          </w:p>
        </w:tc>
      </w:tr>
      <w:tr w14:paraId="20D84E47">
        <w:tblPrEx>
          <w:tblCellMar>
            <w:top w:w="0" w:type="dxa"/>
            <w:left w:w="108" w:type="dxa"/>
            <w:bottom w:w="0" w:type="dxa"/>
            <w:right w:w="108" w:type="dxa"/>
          </w:tblCellMar>
        </w:tblPrEx>
        <w:tc>
          <w:p w14:paraId="51CD7CE6">
            <w:pPr>
              <w:pStyle w:val="46"/>
              <w:jc w:val="both"/>
              <w:rPr>
                <w:i w:val="0"/>
                <w:iCs w:val="0"/>
              </w:rPr>
            </w:pPr>
            <w:r>
              <w:rPr>
                <w:i w:val="0"/>
                <w:iCs w:val="0"/>
              </w:rPr>
              <w:t>Migración del cronograma de papel a la plataforma</w:t>
            </w:r>
          </w:p>
        </w:tc>
        <w:tc>
          <w:p w14:paraId="082A9FC5">
            <w:pPr>
              <w:pStyle w:val="46"/>
              <w:jc w:val="both"/>
              <w:rPr>
                <w:i w:val="0"/>
                <w:iCs w:val="0"/>
              </w:rPr>
            </w:pPr>
            <w:r>
              <w:rPr>
                <w:i w:val="0"/>
                <w:iCs w:val="0"/>
              </w:rPr>
              <w:t>20 sectores registrados + ~28 horarios semanales</w:t>
            </w:r>
          </w:p>
        </w:tc>
      </w:tr>
      <w:tr w14:paraId="652D02E5">
        <w:tblPrEx>
          <w:tblCellMar>
            <w:top w:w="0" w:type="dxa"/>
            <w:left w:w="108" w:type="dxa"/>
            <w:bottom w:w="0" w:type="dxa"/>
            <w:right w:w="108" w:type="dxa"/>
          </w:tblCellMar>
        </w:tblPrEx>
        <w:tc>
          <w:p w14:paraId="3DDE5DFA">
            <w:pPr>
              <w:pStyle w:val="46"/>
              <w:jc w:val="both"/>
              <w:rPr>
                <w:i w:val="0"/>
                <w:iCs w:val="0"/>
              </w:rPr>
            </w:pPr>
            <w:r>
              <w:rPr>
                <w:i w:val="0"/>
                <w:iCs w:val="0"/>
              </w:rPr>
              <w:t>Programación física de los 6 controladores BL-KR</w:t>
            </w:r>
          </w:p>
        </w:tc>
        <w:tc>
          <w:p w14:paraId="2403C066">
            <w:pPr>
              <w:pStyle w:val="46"/>
              <w:jc w:val="both"/>
              <w:rPr>
                <w:i w:val="0"/>
                <w:iCs w:val="0"/>
              </w:rPr>
            </w:pPr>
            <w:r>
              <w:rPr>
                <w:i w:val="0"/>
                <w:iCs w:val="0"/>
              </w:rPr>
              <w:t>Cronograma cargado en cada BL-KR vía K-RainBL</w:t>
            </w:r>
          </w:p>
        </w:tc>
      </w:tr>
      <w:tr w14:paraId="549BAC21">
        <w:tblPrEx>
          <w:tblCellMar>
            <w:top w:w="0" w:type="dxa"/>
            <w:left w:w="108" w:type="dxa"/>
            <w:bottom w:w="0" w:type="dxa"/>
            <w:right w:w="108" w:type="dxa"/>
          </w:tblCellMar>
        </w:tblPrEx>
        <w:tc>
          <w:p w14:paraId="52E49A02">
            <w:pPr>
              <w:pStyle w:val="46"/>
              <w:jc w:val="both"/>
              <w:rPr>
                <w:i w:val="0"/>
                <w:iCs w:val="0"/>
              </w:rPr>
            </w:pPr>
            <w:r>
              <w:rPr>
                <w:i w:val="0"/>
                <w:iCs w:val="0"/>
              </w:rPr>
              <w:t>Capacitación a la administración</w:t>
            </w:r>
          </w:p>
        </w:tc>
        <w:tc>
          <w:p w14:paraId="3EE8DEDF">
            <w:pPr>
              <w:pStyle w:val="46"/>
              <w:jc w:val="both"/>
              <w:rPr>
                <w:i w:val="0"/>
                <w:iCs w:val="0"/>
              </w:rPr>
            </w:pPr>
            <w:r>
              <w:rPr>
                <w:i w:val="0"/>
                <w:iCs w:val="0"/>
              </w:rPr>
              <w:t>Manual de Usuario SARQUE entregado</w:t>
            </w:r>
          </w:p>
        </w:tc>
      </w:tr>
      <w:tr w14:paraId="705716E5">
        <w:tblPrEx>
          <w:tblCellMar>
            <w:top w:w="0" w:type="dxa"/>
            <w:left w:w="108" w:type="dxa"/>
            <w:bottom w:w="0" w:type="dxa"/>
            <w:right w:w="108" w:type="dxa"/>
          </w:tblCellMar>
        </w:tblPrEx>
        <w:tc>
          <w:p w14:paraId="48BC1E1D">
            <w:pPr>
              <w:pStyle w:val="46"/>
              <w:jc w:val="both"/>
              <w:rPr>
                <w:i w:val="0"/>
                <w:iCs w:val="0"/>
              </w:rPr>
            </w:pPr>
            <w:r>
              <w:rPr>
                <w:i w:val="0"/>
                <w:iCs w:val="0"/>
              </w:rPr>
              <w:t>Pruebas de aceptación en campo</w:t>
            </w:r>
          </w:p>
        </w:tc>
        <w:tc>
          <w:p w14:paraId="12288734">
            <w:pPr>
              <w:pStyle w:val="46"/>
              <w:jc w:val="both"/>
              <w:rPr>
                <w:i w:val="0"/>
                <w:iCs w:val="0"/>
              </w:rPr>
            </w:pPr>
            <w:r>
              <w:rPr>
                <w:i w:val="0"/>
                <w:iCs w:val="0"/>
              </w:rPr>
              <w:t>Validación de los 4 escenarios principales</w:t>
            </w:r>
          </w:p>
        </w:tc>
      </w:tr>
      <w:bookmarkEnd w:id="20"/>
      <w:bookmarkEnd w:id="24"/>
    </w:tbl>
    <w:p w14:paraId="70D34738">
      <w:pPr>
        <w:spacing w:before="120" w:after="120"/>
        <w:jc w:val="both"/>
        <w:rPr>
          <w:i w:val="0"/>
          <w:iCs w:val="0"/>
        </w:rPr>
      </w:pPr>
      <w:r>
        <w:rPr>
          <w:rFonts w:ascii="Times New Roman" w:hAnsi="Times New Roman"/>
          <w:i w:val="0"/>
          <w:iCs w:val="0"/>
          <w:sz w:val="20"/>
        </w:rPr>
        <w:t>Fuente: Elaboración propia, 2026.</w:t>
      </w:r>
    </w:p>
    <w:p w14:paraId="5ED933DA">
      <w:pPr>
        <w:pStyle w:val="4"/>
        <w:jc w:val="both"/>
        <w:rPr>
          <w:i w:val="0"/>
          <w:iCs w:val="0"/>
        </w:rPr>
      </w:pPr>
      <w:bookmarkStart w:id="25" w:name="ventajas-del-dra-observadas-en-sarque"/>
      <w:r>
        <w:rPr>
          <w:rStyle w:val="44"/>
          <w:rFonts w:hint="default"/>
          <w:i w:val="0"/>
          <w:iCs w:val="0"/>
          <w:lang w:val="es-ES"/>
        </w:rPr>
        <w:t xml:space="preserve">1.4.1.3 </w:t>
      </w:r>
      <w:r>
        <w:rPr>
          <w:i w:val="0"/>
          <w:iCs w:val="0"/>
        </w:rPr>
        <w:t xml:space="preserve"> Ventajas del DRA observadas en SARQUE</w:t>
      </w:r>
    </w:p>
    <w:p w14:paraId="36AD2BB2">
      <w:pPr>
        <w:pStyle w:val="46"/>
        <w:numPr>
          <w:ilvl w:val="0"/>
          <w:numId w:val="1"/>
        </w:numPr>
        <w:jc w:val="both"/>
        <w:rPr>
          <w:i w:val="0"/>
          <w:iCs w:val="0"/>
        </w:rPr>
      </w:pPr>
      <w:r>
        <w:rPr>
          <w:b/>
          <w:bCs/>
          <w:i w:val="0"/>
          <w:iCs w:val="0"/>
        </w:rPr>
        <w:t>Reducción del tiempo total</w:t>
      </w:r>
      <w:r>
        <w:rPr>
          <w:i w:val="0"/>
          <w:iCs w:val="0"/>
        </w:rPr>
        <w:t xml:space="preserve"> de desarrollo a ~4 semanas para la plataforma web.</w:t>
      </w:r>
    </w:p>
    <w:p w14:paraId="509B3DC4">
      <w:pPr>
        <w:pStyle w:val="46"/>
        <w:numPr>
          <w:ilvl w:val="0"/>
          <w:numId w:val="1"/>
        </w:numPr>
        <w:jc w:val="both"/>
        <w:rPr>
          <w:i w:val="0"/>
          <w:iCs w:val="0"/>
        </w:rPr>
      </w:pPr>
      <w:r>
        <w:rPr>
          <w:b/>
          <w:bCs/>
          <w:i w:val="0"/>
          <w:iCs w:val="0"/>
        </w:rPr>
        <w:t>Retroalimentación temprana</w:t>
      </w:r>
      <w:r>
        <w:rPr>
          <w:i w:val="0"/>
          <w:iCs w:val="0"/>
        </w:rPr>
        <w:t>: cambios solicitados por la administración (eliminación del login, eliminación del módulo histórico) se implementaron sin reescribir el sistema.</w:t>
      </w:r>
    </w:p>
    <w:p w14:paraId="2BAF59C0">
      <w:pPr>
        <w:pStyle w:val="46"/>
        <w:numPr>
          <w:ilvl w:val="0"/>
          <w:numId w:val="1"/>
        </w:numPr>
        <w:jc w:val="both"/>
        <w:rPr>
          <w:i w:val="0"/>
          <w:iCs w:val="0"/>
        </w:rPr>
      </w:pPr>
      <w:r>
        <w:rPr>
          <w:b/>
          <w:bCs/>
          <w:i w:val="0"/>
          <w:iCs w:val="0"/>
        </w:rPr>
        <w:t>Calidad visible desde el primer incremento</w:t>
      </w:r>
      <w:r>
        <w:rPr>
          <w:i w:val="0"/>
          <w:iCs w:val="0"/>
        </w:rPr>
        <w:t>, lo que aumentó la confianza del cliente en el proyecto.</w:t>
      </w:r>
    </w:p>
    <w:p w14:paraId="0C3CA079">
      <w:pPr>
        <w:pStyle w:val="46"/>
        <w:numPr>
          <w:ilvl w:val="0"/>
          <w:numId w:val="1"/>
        </w:numPr>
        <w:jc w:val="both"/>
        <w:rPr>
          <w:i w:val="0"/>
          <w:iCs w:val="0"/>
        </w:rPr>
      </w:pPr>
      <w:r>
        <w:rPr>
          <w:b/>
          <w:bCs/>
          <w:i w:val="0"/>
          <w:iCs w:val="0"/>
        </w:rPr>
        <w:t>Stack moderno</w:t>
      </w:r>
      <w:r>
        <w:rPr>
          <w:i w:val="0"/>
          <w:iCs w:val="0"/>
        </w:rPr>
        <w:t xml:space="preserve"> que permite mantenimiento futuro sin dependencias obsoletas.</w:t>
      </w:r>
    </w:p>
    <w:p w14:paraId="037D95F5">
      <w:pPr>
        <w:pStyle w:val="46"/>
        <w:numPr>
          <w:ilvl w:val="0"/>
          <w:numId w:val="0"/>
        </w:numPr>
        <w:jc w:val="both"/>
        <w:rPr>
          <w:i w:val="0"/>
          <w:iCs w:val="0"/>
        </w:rPr>
      </w:pPr>
    </w:p>
    <w:bookmarkEnd w:id="25"/>
    <w:p w14:paraId="4B53F556">
      <w:pPr>
        <w:pStyle w:val="3"/>
        <w:spacing w:line="360" w:lineRule="auto"/>
        <w:jc w:val="both"/>
        <w:rPr>
          <w:b/>
          <w:bCs/>
          <w:i w:val="0"/>
          <w:iCs w:val="0"/>
          <w:color w:val="auto"/>
        </w:rPr>
      </w:pPr>
      <w:r>
        <w:rPr>
          <w:b/>
          <w:bCs/>
          <w:i w:val="0"/>
          <w:iCs w:val="0"/>
          <w:color w:val="auto"/>
        </w:rPr>
        <w:t>Tabla 2. Matriz Metodológica</w:t>
      </w:r>
    </w:p>
    <w:p w14:paraId="3CF22D7B">
      <w:pPr>
        <w:spacing w:before="120" w:after="120"/>
        <w:jc w:val="both"/>
        <w:rPr>
          <w:b/>
          <w:bCs/>
          <w:i w:val="0"/>
          <w:iCs w:val="0"/>
          <w:color w:val="auto"/>
        </w:rPr>
      </w:pPr>
      <w:r>
        <w:rPr>
          <w:rFonts w:hint="default" w:ascii="Times New Roman" w:hAnsi="Times New Roman"/>
          <w:i w:val="0"/>
          <w:iCs w:val="0"/>
          <w:sz w:val="22"/>
          <w:lang w:val="es-ES"/>
        </w:rPr>
        <w:t>M</w:t>
      </w:r>
      <w:r>
        <w:rPr>
          <w:rFonts w:ascii="Times New Roman" w:hAnsi="Times New Roman"/>
          <w:i w:val="0"/>
          <w:iCs w:val="0"/>
          <w:sz w:val="22"/>
        </w:rPr>
        <w:t>atriz metodológica resume las cuatro fases del DRA y su aplicación específica al proyecto SARQUE.</w:t>
      </w:r>
    </w:p>
    <w:tbl>
      <w:tblPr>
        <w:tblStyle w:val="47"/>
        <w:tblW w:w="5000" w:type="pct"/>
        <w:tblInd w:w="0" w:type="dxa"/>
        <w:tblLayout w:type="autofit"/>
        <w:tblCellMar>
          <w:top w:w="0" w:type="dxa"/>
          <w:left w:w="108" w:type="dxa"/>
          <w:bottom w:w="0" w:type="dxa"/>
          <w:right w:w="108" w:type="dxa"/>
        </w:tblCellMar>
      </w:tblPr>
      <w:tblGrid>
        <w:gridCol w:w="2161"/>
        <w:gridCol w:w="4849"/>
        <w:gridCol w:w="1427"/>
      </w:tblGrid>
      <w:tr w14:paraId="52DA30EF">
        <w:tblPrEx>
          <w:tblCellMar>
            <w:top w:w="0" w:type="dxa"/>
            <w:left w:w="108" w:type="dxa"/>
            <w:bottom w:w="0" w:type="dxa"/>
            <w:right w:w="108" w:type="dxa"/>
          </w:tblCellMar>
        </w:tblPrEx>
        <w:trPr>
          <w:tblHeader/>
        </w:trPr>
        <w:tc>
          <w:p w14:paraId="15ED1811">
            <w:pPr>
              <w:pStyle w:val="46"/>
              <w:spacing w:line="360" w:lineRule="auto"/>
              <w:jc w:val="both"/>
              <w:rPr>
                <w:i w:val="0"/>
                <w:iCs w:val="0"/>
                <w:color w:val="auto"/>
              </w:rPr>
            </w:pPr>
            <w:r>
              <w:rPr>
                <w:i w:val="0"/>
                <w:iCs w:val="0"/>
                <w:color w:val="auto"/>
              </w:rPr>
              <w:t>Fase</w:t>
            </w:r>
          </w:p>
        </w:tc>
        <w:tc>
          <w:p w14:paraId="0F5592F5">
            <w:pPr>
              <w:pStyle w:val="46"/>
              <w:spacing w:line="360" w:lineRule="auto"/>
              <w:jc w:val="both"/>
              <w:rPr>
                <w:i w:val="0"/>
                <w:iCs w:val="0"/>
                <w:color w:val="auto"/>
              </w:rPr>
            </w:pPr>
            <w:r>
              <w:rPr>
                <w:i w:val="0"/>
                <w:iCs w:val="0"/>
                <w:color w:val="auto"/>
              </w:rPr>
              <w:t>Actividad en SARQUE</w:t>
            </w:r>
          </w:p>
        </w:tc>
        <w:tc>
          <w:p w14:paraId="0FBE021E">
            <w:pPr>
              <w:pStyle w:val="46"/>
              <w:spacing w:line="360" w:lineRule="auto"/>
              <w:jc w:val="both"/>
              <w:rPr>
                <w:i w:val="0"/>
                <w:iCs w:val="0"/>
                <w:color w:val="auto"/>
              </w:rPr>
            </w:pPr>
            <w:r>
              <w:rPr>
                <w:i w:val="0"/>
                <w:iCs w:val="0"/>
                <w:color w:val="auto"/>
              </w:rPr>
              <w:t>Duración estimada</w:t>
            </w:r>
          </w:p>
        </w:tc>
      </w:tr>
      <w:tr w14:paraId="27A2892D">
        <w:tblPrEx>
          <w:tblCellMar>
            <w:top w:w="0" w:type="dxa"/>
            <w:left w:w="108" w:type="dxa"/>
            <w:bottom w:w="0" w:type="dxa"/>
            <w:right w:w="108" w:type="dxa"/>
          </w:tblCellMar>
        </w:tblPrEx>
        <w:tc>
          <w:p w14:paraId="69AA91DE">
            <w:pPr>
              <w:pStyle w:val="46"/>
              <w:spacing w:line="360" w:lineRule="auto"/>
              <w:jc w:val="both"/>
              <w:rPr>
                <w:i w:val="0"/>
                <w:iCs w:val="0"/>
                <w:color w:val="auto"/>
              </w:rPr>
            </w:pPr>
            <w:r>
              <w:rPr>
                <w:i w:val="0"/>
                <w:iCs w:val="0"/>
                <w:color w:val="auto"/>
              </w:rPr>
              <w:t>Diagnóstico</w:t>
            </w:r>
          </w:p>
        </w:tc>
        <w:tc>
          <w:p w14:paraId="16C3A630">
            <w:pPr>
              <w:pStyle w:val="46"/>
              <w:spacing w:line="360" w:lineRule="auto"/>
              <w:jc w:val="both"/>
              <w:rPr>
                <w:i w:val="0"/>
                <w:iCs w:val="0"/>
                <w:color w:val="auto"/>
              </w:rPr>
            </w:pPr>
            <w:r>
              <w:rPr>
                <w:i w:val="0"/>
                <w:iCs w:val="0"/>
                <w:color w:val="auto"/>
              </w:rPr>
              <w:t>Entrevista y observación directa en el parque; relevamiento del plano hídrico; documentación del cronograma</w:t>
            </w:r>
          </w:p>
        </w:tc>
        <w:tc>
          <w:p w14:paraId="3C54D411">
            <w:pPr>
              <w:pStyle w:val="46"/>
              <w:spacing w:line="360" w:lineRule="auto"/>
              <w:jc w:val="both"/>
              <w:rPr>
                <w:i w:val="0"/>
                <w:iCs w:val="0"/>
                <w:color w:val="auto"/>
              </w:rPr>
            </w:pPr>
            <w:r>
              <w:rPr>
                <w:i w:val="0"/>
                <w:iCs w:val="0"/>
                <w:color w:val="auto"/>
              </w:rPr>
              <w:t>2 semanas</w:t>
            </w:r>
          </w:p>
        </w:tc>
      </w:tr>
      <w:tr w14:paraId="1015F55B">
        <w:tblPrEx>
          <w:tblCellMar>
            <w:top w:w="0" w:type="dxa"/>
            <w:left w:w="108" w:type="dxa"/>
            <w:bottom w:w="0" w:type="dxa"/>
            <w:right w:w="108" w:type="dxa"/>
          </w:tblCellMar>
        </w:tblPrEx>
        <w:tc>
          <w:p w14:paraId="689AAA86">
            <w:pPr>
              <w:pStyle w:val="46"/>
              <w:spacing w:line="360" w:lineRule="auto"/>
              <w:jc w:val="both"/>
              <w:rPr>
                <w:i w:val="0"/>
                <w:iCs w:val="0"/>
                <w:color w:val="auto"/>
              </w:rPr>
            </w:pPr>
            <w:r>
              <w:rPr>
                <w:i w:val="0"/>
                <w:iCs w:val="0"/>
                <w:color w:val="auto"/>
              </w:rPr>
              <w:t>Diseño</w:t>
            </w:r>
          </w:p>
        </w:tc>
        <w:tc>
          <w:p w14:paraId="7FD47C28">
            <w:pPr>
              <w:pStyle w:val="46"/>
              <w:spacing w:line="360" w:lineRule="auto"/>
              <w:jc w:val="both"/>
              <w:rPr>
                <w:i w:val="0"/>
                <w:iCs w:val="0"/>
                <w:color w:val="auto"/>
              </w:rPr>
            </w:pPr>
            <w:r>
              <w:rPr>
                <w:i w:val="0"/>
                <w:iCs w:val="0"/>
                <w:color w:val="auto"/>
              </w:rPr>
              <w:t>Consolidación de los 41 puntos en 22 estaciones; selección de controladores; diseño de la app web</w:t>
            </w:r>
          </w:p>
        </w:tc>
        <w:tc>
          <w:p w14:paraId="01D25261">
            <w:pPr>
              <w:pStyle w:val="46"/>
              <w:spacing w:line="360" w:lineRule="auto"/>
              <w:jc w:val="both"/>
              <w:rPr>
                <w:i w:val="0"/>
                <w:iCs w:val="0"/>
                <w:color w:val="auto"/>
              </w:rPr>
            </w:pPr>
            <w:r>
              <w:rPr>
                <w:i w:val="0"/>
                <w:iCs w:val="0"/>
                <w:color w:val="auto"/>
              </w:rPr>
              <w:t>2 semanas</w:t>
            </w:r>
          </w:p>
        </w:tc>
      </w:tr>
      <w:tr w14:paraId="46ADFE55">
        <w:tblPrEx>
          <w:tblCellMar>
            <w:top w:w="0" w:type="dxa"/>
            <w:left w:w="108" w:type="dxa"/>
            <w:bottom w:w="0" w:type="dxa"/>
            <w:right w:w="108" w:type="dxa"/>
          </w:tblCellMar>
        </w:tblPrEx>
        <w:tc>
          <w:p w14:paraId="7FFC87C3">
            <w:pPr>
              <w:pStyle w:val="46"/>
              <w:spacing w:line="360" w:lineRule="auto"/>
              <w:jc w:val="both"/>
              <w:rPr>
                <w:i w:val="0"/>
                <w:iCs w:val="0"/>
                <w:color w:val="auto"/>
              </w:rPr>
            </w:pPr>
            <w:r>
              <w:rPr>
                <w:i w:val="0"/>
                <w:iCs w:val="0"/>
                <w:color w:val="auto"/>
              </w:rPr>
              <w:t>Adquisición</w:t>
            </w:r>
          </w:p>
        </w:tc>
        <w:tc>
          <w:p w14:paraId="73D17C1E">
            <w:pPr>
              <w:pStyle w:val="46"/>
              <w:spacing w:line="360" w:lineRule="auto"/>
              <w:jc w:val="both"/>
              <w:rPr>
                <w:i w:val="0"/>
                <w:iCs w:val="0"/>
                <w:color w:val="auto"/>
              </w:rPr>
            </w:pPr>
            <w:r>
              <w:rPr>
                <w:i w:val="0"/>
                <w:iCs w:val="0"/>
                <w:color w:val="auto"/>
              </w:rPr>
              <w:t>Compra de controladores BL-KR, electroválvulas K-Rain BSPT, cable 20 AWG y materiales hidráulicos</w:t>
            </w:r>
          </w:p>
        </w:tc>
        <w:tc>
          <w:p w14:paraId="78204EC1">
            <w:pPr>
              <w:pStyle w:val="46"/>
              <w:spacing w:line="360" w:lineRule="auto"/>
              <w:jc w:val="both"/>
              <w:rPr>
                <w:i w:val="0"/>
                <w:iCs w:val="0"/>
                <w:color w:val="auto"/>
              </w:rPr>
            </w:pPr>
            <w:r>
              <w:rPr>
                <w:i w:val="0"/>
                <w:iCs w:val="0"/>
                <w:color w:val="auto"/>
              </w:rPr>
              <w:t>1 semana</w:t>
            </w:r>
          </w:p>
        </w:tc>
      </w:tr>
      <w:tr w14:paraId="64E3877E">
        <w:tblPrEx>
          <w:tblCellMar>
            <w:top w:w="0" w:type="dxa"/>
            <w:left w:w="108" w:type="dxa"/>
            <w:bottom w:w="0" w:type="dxa"/>
            <w:right w:w="108" w:type="dxa"/>
          </w:tblCellMar>
        </w:tblPrEx>
        <w:tc>
          <w:p w14:paraId="3BC8FFC0">
            <w:pPr>
              <w:pStyle w:val="46"/>
              <w:spacing w:line="360" w:lineRule="auto"/>
              <w:jc w:val="both"/>
              <w:rPr>
                <w:i w:val="0"/>
                <w:iCs w:val="0"/>
                <w:color w:val="auto"/>
              </w:rPr>
            </w:pPr>
            <w:r>
              <w:rPr>
                <w:i w:val="0"/>
                <w:iCs w:val="0"/>
                <w:color w:val="auto"/>
              </w:rPr>
              <w:t>Instalación en campo</w:t>
            </w:r>
          </w:p>
        </w:tc>
        <w:tc>
          <w:p w14:paraId="7671ADD0">
            <w:pPr>
              <w:pStyle w:val="46"/>
              <w:spacing w:line="360" w:lineRule="auto"/>
              <w:jc w:val="both"/>
              <w:rPr>
                <w:i w:val="0"/>
                <w:iCs w:val="0"/>
                <w:color w:val="auto"/>
              </w:rPr>
            </w:pPr>
            <w:r>
              <w:rPr>
                <w:i w:val="0"/>
                <w:iCs w:val="0"/>
                <w:color w:val="auto"/>
              </w:rPr>
              <w:t>Excavación de zanjas, montaje de cajas de hormigón, instalación de electroválvulas, tendido de cableado</w:t>
            </w:r>
          </w:p>
        </w:tc>
        <w:tc>
          <w:p w14:paraId="6401CD21">
            <w:pPr>
              <w:pStyle w:val="46"/>
              <w:spacing w:line="360" w:lineRule="auto"/>
              <w:jc w:val="both"/>
              <w:rPr>
                <w:i w:val="0"/>
                <w:iCs w:val="0"/>
                <w:color w:val="auto"/>
              </w:rPr>
            </w:pPr>
            <w:r>
              <w:rPr>
                <w:i w:val="0"/>
                <w:iCs w:val="0"/>
                <w:color w:val="auto"/>
              </w:rPr>
              <w:t>4 semanas</w:t>
            </w:r>
          </w:p>
        </w:tc>
      </w:tr>
      <w:tr w14:paraId="10006E3F">
        <w:tblPrEx>
          <w:tblCellMar>
            <w:top w:w="0" w:type="dxa"/>
            <w:left w:w="108" w:type="dxa"/>
            <w:bottom w:w="0" w:type="dxa"/>
            <w:right w:w="108" w:type="dxa"/>
          </w:tblCellMar>
        </w:tblPrEx>
        <w:tc>
          <w:p w14:paraId="4AF98FAE">
            <w:pPr>
              <w:pStyle w:val="46"/>
              <w:spacing w:line="360" w:lineRule="auto"/>
              <w:jc w:val="both"/>
              <w:rPr>
                <w:i w:val="0"/>
                <w:iCs w:val="0"/>
                <w:color w:val="auto"/>
              </w:rPr>
            </w:pPr>
            <w:r>
              <w:rPr>
                <w:i w:val="0"/>
                <w:iCs w:val="0"/>
                <w:color w:val="auto"/>
              </w:rPr>
              <w:t>Programación de controladores</w:t>
            </w:r>
          </w:p>
        </w:tc>
        <w:tc>
          <w:p w14:paraId="6204C830">
            <w:pPr>
              <w:pStyle w:val="46"/>
              <w:spacing w:line="360" w:lineRule="auto"/>
              <w:jc w:val="both"/>
              <w:rPr>
                <w:i w:val="0"/>
                <w:iCs w:val="0"/>
                <w:color w:val="auto"/>
              </w:rPr>
            </w:pPr>
            <w:r>
              <w:rPr>
                <w:i w:val="0"/>
                <w:iCs w:val="0"/>
                <w:color w:val="auto"/>
              </w:rPr>
              <w:t>Configuración de los 6 controladores BL-KR vía app K-RainBL con el cronograma definido</w:t>
            </w:r>
          </w:p>
        </w:tc>
        <w:tc>
          <w:p w14:paraId="6D442D20">
            <w:pPr>
              <w:pStyle w:val="46"/>
              <w:spacing w:line="360" w:lineRule="auto"/>
              <w:jc w:val="both"/>
              <w:rPr>
                <w:i w:val="0"/>
                <w:iCs w:val="0"/>
                <w:color w:val="auto"/>
              </w:rPr>
            </w:pPr>
            <w:r>
              <w:rPr>
                <w:i w:val="0"/>
                <w:iCs w:val="0"/>
                <w:color w:val="auto"/>
              </w:rPr>
              <w:t>1 semana</w:t>
            </w:r>
          </w:p>
        </w:tc>
      </w:tr>
      <w:tr w14:paraId="5CA33516">
        <w:tblPrEx>
          <w:tblCellMar>
            <w:top w:w="0" w:type="dxa"/>
            <w:left w:w="108" w:type="dxa"/>
            <w:bottom w:w="0" w:type="dxa"/>
            <w:right w:w="108" w:type="dxa"/>
          </w:tblCellMar>
        </w:tblPrEx>
        <w:tc>
          <w:p w14:paraId="152ECDD4">
            <w:pPr>
              <w:pStyle w:val="46"/>
              <w:spacing w:line="360" w:lineRule="auto"/>
              <w:jc w:val="both"/>
              <w:rPr>
                <w:i w:val="0"/>
                <w:iCs w:val="0"/>
                <w:color w:val="auto"/>
              </w:rPr>
            </w:pPr>
            <w:r>
              <w:rPr>
                <w:i w:val="0"/>
                <w:iCs w:val="0"/>
                <w:color w:val="auto"/>
              </w:rPr>
              <w:t>Desarrollo web</w:t>
            </w:r>
          </w:p>
        </w:tc>
        <w:tc>
          <w:p w14:paraId="3C91B001">
            <w:pPr>
              <w:pStyle w:val="46"/>
              <w:spacing w:line="360" w:lineRule="auto"/>
              <w:jc w:val="both"/>
              <w:rPr>
                <w:i w:val="0"/>
                <w:iCs w:val="0"/>
                <w:color w:val="auto"/>
              </w:rPr>
            </w:pPr>
            <w:r>
              <w:rPr>
                <w:i w:val="0"/>
                <w:iCs w:val="0"/>
                <w:color w:val="auto"/>
              </w:rPr>
              <w:t>Implementación de la plataforma SARQUE: auth, catálogo, planificador</w:t>
            </w:r>
          </w:p>
        </w:tc>
        <w:tc>
          <w:p w14:paraId="2C2AB483">
            <w:pPr>
              <w:pStyle w:val="46"/>
              <w:spacing w:line="360" w:lineRule="auto"/>
              <w:jc w:val="both"/>
              <w:rPr>
                <w:i w:val="0"/>
                <w:iCs w:val="0"/>
                <w:color w:val="auto"/>
              </w:rPr>
            </w:pPr>
            <w:r>
              <w:rPr>
                <w:i w:val="0"/>
                <w:iCs w:val="0"/>
                <w:color w:val="auto"/>
              </w:rPr>
              <w:t>4 semanas</w:t>
            </w:r>
          </w:p>
        </w:tc>
      </w:tr>
      <w:tr w14:paraId="38855765">
        <w:tblPrEx>
          <w:tblCellMar>
            <w:top w:w="0" w:type="dxa"/>
            <w:left w:w="108" w:type="dxa"/>
            <w:bottom w:w="0" w:type="dxa"/>
            <w:right w:w="108" w:type="dxa"/>
          </w:tblCellMar>
        </w:tblPrEx>
        <w:tc>
          <w:p w14:paraId="44478C72">
            <w:pPr>
              <w:pStyle w:val="46"/>
              <w:spacing w:line="360" w:lineRule="auto"/>
              <w:jc w:val="both"/>
              <w:rPr>
                <w:i w:val="0"/>
                <w:iCs w:val="0"/>
                <w:color w:val="auto"/>
              </w:rPr>
            </w:pPr>
            <w:r>
              <w:rPr>
                <w:i w:val="0"/>
                <w:iCs w:val="0"/>
                <w:color w:val="auto"/>
              </w:rPr>
              <w:t>Pruebas y ajustes</w:t>
            </w:r>
          </w:p>
        </w:tc>
        <w:tc>
          <w:p w14:paraId="6B16726C">
            <w:pPr>
              <w:pStyle w:val="46"/>
              <w:spacing w:line="360" w:lineRule="auto"/>
              <w:jc w:val="both"/>
              <w:rPr>
                <w:i w:val="0"/>
                <w:iCs w:val="0"/>
                <w:color w:val="auto"/>
              </w:rPr>
            </w:pPr>
            <w:r>
              <w:rPr>
                <w:i w:val="0"/>
                <w:iCs w:val="0"/>
                <w:color w:val="auto"/>
              </w:rPr>
              <w:t>Validación del sistema en campo y pruebas funcionales de la web</w:t>
            </w:r>
          </w:p>
        </w:tc>
        <w:tc>
          <w:p w14:paraId="3B655AA3">
            <w:pPr>
              <w:pStyle w:val="46"/>
              <w:spacing w:line="360" w:lineRule="auto"/>
              <w:jc w:val="both"/>
              <w:rPr>
                <w:i w:val="0"/>
                <w:iCs w:val="0"/>
                <w:color w:val="auto"/>
              </w:rPr>
            </w:pPr>
            <w:r>
              <w:rPr>
                <w:i w:val="0"/>
                <w:iCs w:val="0"/>
                <w:color w:val="auto"/>
              </w:rPr>
              <w:t>1 semana</w:t>
            </w:r>
          </w:p>
        </w:tc>
      </w:tr>
    </w:tbl>
    <w:p w14:paraId="15EA40CB">
      <w:pPr>
        <w:spacing w:before="120" w:after="120"/>
        <w:jc w:val="both"/>
        <w:rPr>
          <w:i w:val="0"/>
          <w:iCs w:val="0"/>
        </w:rPr>
      </w:pPr>
      <w:r>
        <w:rPr>
          <w:rFonts w:ascii="Times New Roman" w:hAnsi="Times New Roman"/>
          <w:i w:val="0"/>
          <w:iCs w:val="0"/>
          <w:sz w:val="20"/>
        </w:rPr>
        <w:t>Fuente: Elaboración propia, 2026.</w:t>
      </w:r>
    </w:p>
    <w:p w14:paraId="3427E54A">
      <w:pPr>
        <w:pStyle w:val="5"/>
        <w:spacing w:line="360" w:lineRule="auto"/>
        <w:jc w:val="both"/>
        <w:rPr>
          <w:i w:val="0"/>
          <w:iCs w:val="0"/>
          <w:color w:val="auto"/>
        </w:rPr>
      </w:pPr>
      <w:bookmarkStart w:id="26" w:name="alcance-temporal"/>
      <w:r>
        <w:rPr>
          <w:rFonts w:hint="default"/>
          <w:i w:val="0"/>
          <w:iCs w:val="0"/>
          <w:color w:val="auto"/>
          <w:lang w:val="es-ES"/>
        </w:rPr>
        <w:t>1</w:t>
      </w:r>
      <w:r>
        <w:rPr>
          <w:i w:val="0"/>
          <w:iCs w:val="0"/>
          <w:color w:val="auto"/>
        </w:rPr>
        <w:t>.4.</w:t>
      </w:r>
      <w:r>
        <w:rPr>
          <w:rFonts w:hint="default"/>
          <w:i w:val="0"/>
          <w:iCs w:val="0"/>
          <w:color w:val="auto"/>
          <w:lang w:val="es-ES"/>
        </w:rPr>
        <w:t>2</w:t>
      </w:r>
      <w:r>
        <w:rPr>
          <w:i w:val="0"/>
          <w:iCs w:val="0"/>
          <w:color w:val="auto"/>
        </w:rPr>
        <w:t>. Alcance Temporal</w:t>
      </w:r>
    </w:p>
    <w:p w14:paraId="2B957425">
      <w:pPr>
        <w:pStyle w:val="18"/>
        <w:spacing w:line="360" w:lineRule="auto"/>
        <w:jc w:val="both"/>
        <w:rPr>
          <w:rFonts w:ascii="Arial" w:hAnsi="Arial" w:eastAsia="Arial" w:cs="Arial"/>
          <w:i w:val="0"/>
          <w:iCs w:val="0"/>
          <w:color w:val="auto"/>
          <w:sz w:val="22"/>
          <w:szCs w:val="22"/>
        </w:rPr>
      </w:pPr>
      <w:r>
        <w:rPr>
          <w:rFonts w:ascii="Arial" w:hAnsi="Arial" w:cs="Arial"/>
          <w:b/>
          <w:bCs/>
          <w:i w:val="0"/>
          <w:iCs w:val="0"/>
          <w:color w:val="auto"/>
          <w:sz w:val="22"/>
          <w:szCs w:val="22"/>
        </w:rPr>
        <w:t xml:space="preserve">Tabla </w:t>
      </w:r>
      <w:r>
        <w:rPr>
          <w:rFonts w:hint="default" w:ascii="Arial" w:hAnsi="Arial" w:cs="Arial"/>
          <w:b/>
          <w:bCs/>
          <w:i w:val="0"/>
          <w:iCs w:val="0"/>
          <w:color w:val="auto"/>
          <w:sz w:val="22"/>
          <w:szCs w:val="22"/>
          <w:lang w:val="es-ES"/>
        </w:rPr>
        <w:t>3</w:t>
      </w:r>
      <w:r>
        <w:rPr>
          <w:rFonts w:ascii="Arial" w:hAnsi="Arial" w:cs="Arial"/>
          <w:b/>
          <w:bCs/>
          <w:i w:val="0"/>
          <w:iCs w:val="0"/>
          <w:color w:val="auto"/>
          <w:sz w:val="22"/>
          <w:szCs w:val="22"/>
        </w:rPr>
        <w:t>:</w:t>
      </w:r>
      <w:r>
        <w:rPr>
          <w:rFonts w:ascii="Arial" w:hAnsi="Arial" w:eastAsia="Arial" w:cs="Arial"/>
          <w:i w:val="0"/>
          <w:iCs w:val="0"/>
          <w:color w:val="auto"/>
          <w:sz w:val="22"/>
          <w:szCs w:val="22"/>
        </w:rPr>
        <w:t xml:space="preserve"> Cronograma de Actividades — Modalidad Proyecto de Grado</w:t>
      </w:r>
    </w:p>
    <w:p w14:paraId="6CD11C8F">
      <w:pPr>
        <w:spacing w:before="120" w:after="120"/>
        <w:jc w:val="both"/>
        <w:rPr>
          <w:rFonts w:ascii="Arial" w:hAnsi="Arial" w:eastAsia="Arial" w:cs="Arial"/>
          <w:i w:val="0"/>
          <w:iCs w:val="0"/>
          <w:color w:val="auto"/>
          <w:sz w:val="22"/>
          <w:szCs w:val="22"/>
        </w:rPr>
      </w:pPr>
      <w:r>
        <w:rPr>
          <w:rFonts w:ascii="Times New Roman" w:hAnsi="Times New Roman"/>
          <w:i w:val="0"/>
          <w:iCs w:val="0"/>
          <w:sz w:val="22"/>
        </w:rPr>
        <w:t>El cronograma de actividades detalla las semanas de ejecución del proyecto.</w:t>
      </w:r>
    </w:p>
    <w:tbl>
      <w:tblPr>
        <w:tblStyle w:val="10"/>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2666"/>
        <w:gridCol w:w="1421"/>
        <w:gridCol w:w="1422"/>
        <w:gridCol w:w="1422"/>
        <w:gridCol w:w="1422"/>
      </w:tblGrid>
      <w:tr w14:paraId="14B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7E582A9">
            <w:pPr>
              <w:spacing w:line="360" w:lineRule="auto"/>
              <w:jc w:val="both"/>
              <w:rPr>
                <w:i w:val="0"/>
                <w:iCs w:val="0"/>
                <w:color w:val="auto"/>
                <w:szCs w:val="22"/>
              </w:rPr>
            </w:pPr>
            <w:r>
              <w:rPr>
                <w:b/>
                <w:bCs/>
                <w:i w:val="0"/>
                <w:iCs w:val="0"/>
                <w:color w:val="auto"/>
                <w:szCs w:val="22"/>
              </w:rPr>
              <w:t>Cap.</w:t>
            </w:r>
          </w:p>
        </w:tc>
        <w:tc>
          <w:tcPr>
            <w:tcW w:w="2666"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313E31E">
            <w:pPr>
              <w:spacing w:line="360" w:lineRule="auto"/>
              <w:jc w:val="both"/>
              <w:rPr>
                <w:i w:val="0"/>
                <w:iCs w:val="0"/>
                <w:color w:val="auto"/>
                <w:szCs w:val="22"/>
              </w:rPr>
            </w:pPr>
            <w:r>
              <w:rPr>
                <w:b/>
                <w:bCs/>
                <w:i w:val="0"/>
                <w:iCs w:val="0"/>
                <w:color w:val="auto"/>
                <w:szCs w:val="22"/>
              </w:rPr>
              <w:t>Actividad</w:t>
            </w:r>
          </w:p>
        </w:tc>
        <w:tc>
          <w:tcPr>
            <w:tcW w:w="1421"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01DCD4F2">
            <w:pPr>
              <w:spacing w:line="360" w:lineRule="auto"/>
              <w:jc w:val="both"/>
              <w:rPr>
                <w:i w:val="0"/>
                <w:iCs w:val="0"/>
                <w:color w:val="auto"/>
                <w:szCs w:val="22"/>
              </w:rPr>
            </w:pPr>
            <w:r>
              <w:rPr>
                <w:b/>
                <w:bCs/>
                <w:i w:val="0"/>
                <w:iCs w:val="0"/>
                <w:color w:val="auto"/>
                <w:szCs w:val="22"/>
              </w:rPr>
              <w:t>5to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31EC777">
            <w:pPr>
              <w:spacing w:line="360" w:lineRule="auto"/>
              <w:jc w:val="both"/>
              <w:rPr>
                <w:i w:val="0"/>
                <w:iCs w:val="0"/>
                <w:color w:val="auto"/>
                <w:szCs w:val="22"/>
              </w:rPr>
            </w:pPr>
            <w:r>
              <w:rPr>
                <w:b/>
                <w:bCs/>
                <w:i w:val="0"/>
                <w:iCs w:val="0"/>
                <w:color w:val="auto"/>
                <w:szCs w:val="22"/>
              </w:rPr>
              <w:t>5to Sem. — Parcial Final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C1DB236">
            <w:pPr>
              <w:spacing w:line="360" w:lineRule="auto"/>
              <w:jc w:val="both"/>
              <w:rPr>
                <w:i w:val="0"/>
                <w:iCs w:val="0"/>
                <w:color w:val="auto"/>
                <w:szCs w:val="22"/>
              </w:rPr>
            </w:pPr>
            <w:r>
              <w:rPr>
                <w:b/>
                <w:bCs/>
                <w:i w:val="0"/>
                <w:iCs w:val="0"/>
                <w:color w:val="auto"/>
                <w:szCs w:val="22"/>
              </w:rPr>
              <w:t>6to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AF49A17">
            <w:pPr>
              <w:spacing w:line="360" w:lineRule="auto"/>
              <w:jc w:val="both"/>
              <w:rPr>
                <w:i w:val="0"/>
                <w:iCs w:val="0"/>
                <w:color w:val="auto"/>
                <w:szCs w:val="22"/>
              </w:rPr>
            </w:pPr>
            <w:r>
              <w:rPr>
                <w:b/>
                <w:bCs/>
                <w:i w:val="0"/>
                <w:iCs w:val="0"/>
                <w:color w:val="auto"/>
                <w:szCs w:val="22"/>
              </w:rPr>
              <w:t>6to Sem. — Parcial Final</w:t>
            </w:r>
          </w:p>
        </w:tc>
      </w:tr>
      <w:tr w14:paraId="1B79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AD1680">
            <w:pPr>
              <w:spacing w:line="360" w:lineRule="auto"/>
              <w:jc w:val="both"/>
              <w:rPr>
                <w:i w:val="0"/>
                <w:iCs w:val="0"/>
                <w:color w:val="auto"/>
                <w:szCs w:val="22"/>
              </w:rPr>
            </w:pPr>
            <w:r>
              <w:rPr>
                <w:i w:val="0"/>
                <w:iCs w:val="0"/>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00324BD">
            <w:pPr>
              <w:spacing w:line="360" w:lineRule="auto"/>
              <w:jc w:val="both"/>
              <w:rPr>
                <w:i w:val="0"/>
                <w:iCs w:val="0"/>
                <w:color w:val="auto"/>
                <w:szCs w:val="22"/>
              </w:rPr>
            </w:pPr>
            <w:r>
              <w:rPr>
                <w:i w:val="0"/>
                <w:iCs w:val="0"/>
                <w:color w:val="auto"/>
                <w:szCs w:val="22"/>
              </w:rPr>
              <w:t>1.1 Diagnóstico y Justificación</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C4F686">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D5740C">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96C3F6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AB8AEE0">
            <w:pPr>
              <w:spacing w:line="360" w:lineRule="auto"/>
              <w:jc w:val="both"/>
              <w:rPr>
                <w:i w:val="0"/>
                <w:iCs w:val="0"/>
                <w:color w:val="auto"/>
                <w:szCs w:val="22"/>
              </w:rPr>
            </w:pPr>
          </w:p>
        </w:tc>
      </w:tr>
      <w:tr w14:paraId="222C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D15BFC7">
            <w:pPr>
              <w:spacing w:line="360" w:lineRule="auto"/>
              <w:jc w:val="both"/>
              <w:rPr>
                <w:i w:val="0"/>
                <w:iCs w:val="0"/>
                <w:color w:val="auto"/>
                <w:szCs w:val="22"/>
              </w:rPr>
            </w:pPr>
            <w:r>
              <w:rPr>
                <w:i w:val="0"/>
                <w:iCs w:val="0"/>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7765684">
            <w:pPr>
              <w:spacing w:line="360" w:lineRule="auto"/>
              <w:jc w:val="both"/>
              <w:rPr>
                <w:i w:val="0"/>
                <w:iCs w:val="0"/>
                <w:color w:val="auto"/>
                <w:szCs w:val="22"/>
              </w:rPr>
            </w:pPr>
            <w:r>
              <w:rPr>
                <w:i w:val="0"/>
                <w:iCs w:val="0"/>
                <w:color w:val="auto"/>
                <w:szCs w:val="22"/>
              </w:rPr>
              <w:t>1.2 Planteamiento del Problema</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559167">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210130C0">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9255CF9">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ED1B84B">
            <w:pPr>
              <w:spacing w:line="360" w:lineRule="auto"/>
              <w:jc w:val="both"/>
              <w:rPr>
                <w:i w:val="0"/>
                <w:iCs w:val="0"/>
                <w:color w:val="auto"/>
                <w:szCs w:val="22"/>
              </w:rPr>
            </w:pPr>
          </w:p>
        </w:tc>
      </w:tr>
      <w:tr w14:paraId="579D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1F19D5D">
            <w:pPr>
              <w:spacing w:line="360" w:lineRule="auto"/>
              <w:jc w:val="both"/>
              <w:rPr>
                <w:i w:val="0"/>
                <w:iCs w:val="0"/>
                <w:color w:val="auto"/>
                <w:szCs w:val="22"/>
              </w:rPr>
            </w:pPr>
            <w:r>
              <w:rPr>
                <w:i w:val="0"/>
                <w:iCs w:val="0"/>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CBBE46">
            <w:pPr>
              <w:spacing w:line="360" w:lineRule="auto"/>
              <w:jc w:val="both"/>
              <w:rPr>
                <w:i w:val="0"/>
                <w:iCs w:val="0"/>
                <w:color w:val="auto"/>
                <w:szCs w:val="22"/>
              </w:rPr>
            </w:pPr>
            <w:r>
              <w:rPr>
                <w:i w:val="0"/>
                <w:iCs w:val="0"/>
                <w:color w:val="auto"/>
                <w:szCs w:val="22"/>
              </w:rPr>
              <w:t>1.3 Objetivos: General y Específicos</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597EA6C">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9B6C27">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4E4693">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CB752">
            <w:pPr>
              <w:spacing w:line="360" w:lineRule="auto"/>
              <w:jc w:val="both"/>
              <w:rPr>
                <w:i w:val="0"/>
                <w:iCs w:val="0"/>
                <w:color w:val="auto"/>
                <w:szCs w:val="22"/>
              </w:rPr>
            </w:pPr>
          </w:p>
        </w:tc>
      </w:tr>
      <w:tr w14:paraId="3298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8E6B0F2">
            <w:pPr>
              <w:spacing w:line="360" w:lineRule="auto"/>
              <w:jc w:val="both"/>
              <w:rPr>
                <w:i w:val="0"/>
                <w:iCs w:val="0"/>
                <w:color w:val="auto"/>
                <w:szCs w:val="22"/>
              </w:rPr>
            </w:pPr>
            <w:r>
              <w:rPr>
                <w:i w:val="0"/>
                <w:iCs w:val="0"/>
                <w:color w:val="auto"/>
                <w:szCs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8163F7">
            <w:pPr>
              <w:spacing w:line="360" w:lineRule="auto"/>
              <w:jc w:val="both"/>
              <w:rPr>
                <w:i w:val="0"/>
                <w:iCs w:val="0"/>
                <w:color w:val="auto"/>
                <w:szCs w:val="22"/>
              </w:rPr>
            </w:pPr>
            <w:r>
              <w:rPr>
                <w:i w:val="0"/>
                <w:iCs w:val="0"/>
                <w:color w:val="auto"/>
                <w:szCs w:val="22"/>
              </w:rPr>
              <w:t>1.4 Enfoque Metodológico</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CECDC9">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07BD821">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B1B9ED">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8B9E9B9">
            <w:pPr>
              <w:spacing w:line="360" w:lineRule="auto"/>
              <w:jc w:val="both"/>
              <w:rPr>
                <w:i w:val="0"/>
                <w:iCs w:val="0"/>
                <w:color w:val="auto"/>
                <w:szCs w:val="22"/>
              </w:rPr>
            </w:pPr>
          </w:p>
        </w:tc>
      </w:tr>
      <w:tr w14:paraId="521D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7318A1">
            <w:pPr>
              <w:spacing w:line="360" w:lineRule="auto"/>
              <w:jc w:val="both"/>
              <w:rPr>
                <w:i w:val="0"/>
                <w:iCs w:val="0"/>
                <w:color w:val="auto"/>
                <w:szCs w:val="22"/>
              </w:rPr>
            </w:pPr>
            <w:r>
              <w:rPr>
                <w:i w:val="0"/>
                <w:iCs w:val="0"/>
                <w:color w:val="auto"/>
                <w:szCs w:val="22"/>
              </w:rPr>
              <w:t>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20F5266">
            <w:pPr>
              <w:spacing w:line="360" w:lineRule="auto"/>
              <w:jc w:val="both"/>
              <w:rPr>
                <w:i w:val="0"/>
                <w:iCs w:val="0"/>
                <w:color w:val="auto"/>
                <w:szCs w:val="22"/>
              </w:rPr>
            </w:pPr>
            <w:r>
              <w:rPr>
                <w:i w:val="0"/>
                <w:iCs w:val="0"/>
                <w:color w:val="auto"/>
                <w:szCs w:val="22"/>
              </w:rPr>
              <w:t>Marco Teórico Conceptual</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D35B21A">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87B708A">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F5BC0F">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3A34B62">
            <w:pPr>
              <w:spacing w:line="360" w:lineRule="auto"/>
              <w:jc w:val="both"/>
              <w:rPr>
                <w:i w:val="0"/>
                <w:iCs w:val="0"/>
                <w:color w:val="auto"/>
                <w:szCs w:val="22"/>
              </w:rPr>
            </w:pPr>
          </w:p>
        </w:tc>
      </w:tr>
      <w:tr w14:paraId="4DC3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217C34">
            <w:pPr>
              <w:spacing w:line="360" w:lineRule="auto"/>
              <w:jc w:val="both"/>
              <w:rPr>
                <w:i w:val="0"/>
                <w:iCs w:val="0"/>
                <w:color w:val="auto"/>
                <w:szCs w:val="22"/>
              </w:rPr>
            </w:pPr>
            <w:r>
              <w:rPr>
                <w:i w:val="0"/>
                <w:iCs w:val="0"/>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07CF353">
            <w:pPr>
              <w:spacing w:line="360" w:lineRule="auto"/>
              <w:jc w:val="both"/>
              <w:rPr>
                <w:i w:val="0"/>
                <w:iCs w:val="0"/>
                <w:color w:val="auto"/>
                <w:szCs w:val="22"/>
              </w:rPr>
            </w:pPr>
            <w:r>
              <w:rPr>
                <w:i w:val="0"/>
                <w:iCs w:val="0"/>
                <w:color w:val="auto"/>
                <w:szCs w:val="22"/>
              </w:rPr>
              <w:t>3.1 Modelado de Negocio</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629A9D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ABB4317">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0559DACC">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5B52964">
            <w:pPr>
              <w:spacing w:line="360" w:lineRule="auto"/>
              <w:jc w:val="both"/>
              <w:rPr>
                <w:i w:val="0"/>
                <w:iCs w:val="0"/>
                <w:color w:val="auto"/>
                <w:szCs w:val="22"/>
              </w:rPr>
            </w:pPr>
          </w:p>
        </w:tc>
      </w:tr>
      <w:tr w14:paraId="1057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ABD3728">
            <w:pPr>
              <w:spacing w:line="360" w:lineRule="auto"/>
              <w:jc w:val="both"/>
              <w:rPr>
                <w:i w:val="0"/>
                <w:iCs w:val="0"/>
                <w:color w:val="auto"/>
                <w:szCs w:val="22"/>
              </w:rPr>
            </w:pPr>
            <w:r>
              <w:rPr>
                <w:i w:val="0"/>
                <w:iCs w:val="0"/>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D358261">
            <w:pPr>
              <w:spacing w:line="360" w:lineRule="auto"/>
              <w:jc w:val="both"/>
              <w:rPr>
                <w:i w:val="0"/>
                <w:iCs w:val="0"/>
                <w:color w:val="auto"/>
                <w:szCs w:val="22"/>
              </w:rPr>
            </w:pPr>
            <w:r>
              <w:rPr>
                <w:i w:val="0"/>
                <w:iCs w:val="0"/>
                <w:color w:val="auto"/>
                <w:szCs w:val="22"/>
              </w:rPr>
              <w:t>3.2–3.5 Implementación de Módulos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61476D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BD825D2">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9E7D433">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FB92BAE">
            <w:pPr>
              <w:spacing w:line="360" w:lineRule="auto"/>
              <w:jc w:val="both"/>
              <w:rPr>
                <w:i w:val="0"/>
                <w:iCs w:val="0"/>
                <w:color w:val="auto"/>
                <w:szCs w:val="22"/>
              </w:rPr>
            </w:pPr>
            <w:r>
              <w:rPr>
                <w:b/>
                <w:bCs/>
                <w:i w:val="0"/>
                <w:iCs w:val="0"/>
                <w:color w:val="auto"/>
                <w:szCs w:val="22"/>
              </w:rPr>
              <w:t>●</w:t>
            </w:r>
          </w:p>
        </w:tc>
      </w:tr>
      <w:tr w14:paraId="147C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36CAD3">
            <w:pPr>
              <w:spacing w:line="360" w:lineRule="auto"/>
              <w:jc w:val="both"/>
              <w:rPr>
                <w:i w:val="0"/>
                <w:iCs w:val="0"/>
                <w:color w:val="auto"/>
                <w:szCs w:val="22"/>
              </w:rPr>
            </w:pPr>
            <w:r>
              <w:rPr>
                <w:i w:val="0"/>
                <w:iCs w:val="0"/>
                <w:color w:val="auto"/>
                <w:szCs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C986FE">
            <w:pPr>
              <w:spacing w:line="360" w:lineRule="auto"/>
              <w:jc w:val="both"/>
              <w:rPr>
                <w:i w:val="0"/>
                <w:iCs w:val="0"/>
                <w:color w:val="auto"/>
                <w:szCs w:val="22"/>
              </w:rPr>
            </w:pPr>
            <w:r>
              <w:rPr>
                <w:i w:val="0"/>
                <w:iCs w:val="0"/>
                <w:color w:val="auto"/>
                <w:szCs w:val="22"/>
              </w:rPr>
              <w:t>3.6 Pruebas y Análisis de Resultados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41347E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A17905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18EB0B3">
            <w:pPr>
              <w:spacing w:line="360" w:lineRule="auto"/>
              <w:jc w:val="both"/>
              <w:rPr>
                <w:i w:val="0"/>
                <w:iCs w:val="0"/>
                <w:color w:val="auto"/>
                <w:szCs w:val="22"/>
              </w:rPr>
            </w:pPr>
            <w:r>
              <w:rPr>
                <w:b/>
                <w:bCs/>
                <w:i w:val="0"/>
                <w:iCs w:val="0"/>
                <w:color w:val="auto"/>
                <w:szCs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7590B46">
            <w:pPr>
              <w:spacing w:line="360" w:lineRule="auto"/>
              <w:jc w:val="both"/>
              <w:rPr>
                <w:i w:val="0"/>
                <w:iCs w:val="0"/>
                <w:color w:val="auto"/>
                <w:szCs w:val="22"/>
              </w:rPr>
            </w:pPr>
            <w:r>
              <w:rPr>
                <w:b/>
                <w:bCs/>
                <w:i w:val="0"/>
                <w:iCs w:val="0"/>
                <w:color w:val="auto"/>
                <w:szCs w:val="22"/>
              </w:rPr>
              <w:t>●</w:t>
            </w:r>
          </w:p>
        </w:tc>
      </w:tr>
      <w:tr w14:paraId="0AA7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F8DB69E">
            <w:pPr>
              <w:spacing w:line="360" w:lineRule="auto"/>
              <w:jc w:val="both"/>
              <w:rPr>
                <w:i w:val="0"/>
                <w:iCs w:val="0"/>
                <w:color w:val="auto"/>
                <w:szCs w:val="22"/>
              </w:rPr>
            </w:pPr>
            <w:r>
              <w:rPr>
                <w:i w:val="0"/>
                <w:iCs w:val="0"/>
                <w:color w:val="auto"/>
                <w:szCs w:val="22"/>
              </w:rPr>
              <w:t>IV</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BB2129E">
            <w:pPr>
              <w:spacing w:line="360" w:lineRule="auto"/>
              <w:jc w:val="both"/>
              <w:rPr>
                <w:i w:val="0"/>
                <w:iCs w:val="0"/>
                <w:color w:val="auto"/>
                <w:szCs w:val="22"/>
              </w:rPr>
            </w:pPr>
            <w:r>
              <w:rPr>
                <w:i w:val="0"/>
                <w:iCs w:val="0"/>
                <w:color w:val="auto"/>
                <w:szCs w:val="22"/>
              </w:rPr>
              <w:t>Conclusiones y Recomendaciones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EBF05">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6D0531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03E2BD0">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8CA6E9D">
            <w:pPr>
              <w:spacing w:line="360" w:lineRule="auto"/>
              <w:jc w:val="both"/>
              <w:rPr>
                <w:i w:val="0"/>
                <w:iCs w:val="0"/>
                <w:color w:val="auto"/>
                <w:szCs w:val="22"/>
              </w:rPr>
            </w:pPr>
            <w:r>
              <w:rPr>
                <w:b/>
                <w:bCs/>
                <w:i w:val="0"/>
                <w:iCs w:val="0"/>
                <w:color w:val="auto"/>
                <w:szCs w:val="22"/>
              </w:rPr>
              <w:t>●</w:t>
            </w:r>
          </w:p>
        </w:tc>
      </w:tr>
      <w:tr w14:paraId="5BEC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9EEAB4B">
            <w:pPr>
              <w:spacing w:line="360" w:lineRule="auto"/>
              <w:jc w:val="both"/>
              <w:rPr>
                <w:i w:val="0"/>
                <w:iCs w:val="0"/>
                <w:color w:val="auto"/>
                <w:szCs w:val="22"/>
              </w:rPr>
            </w:pPr>
            <w:r>
              <w:rPr>
                <w:i w:val="0"/>
                <w:iCs w:val="0"/>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3ECF5EE">
            <w:pPr>
              <w:spacing w:line="360" w:lineRule="auto"/>
              <w:jc w:val="both"/>
              <w:rPr>
                <w:i w:val="0"/>
                <w:iCs w:val="0"/>
                <w:color w:val="auto"/>
                <w:szCs w:val="22"/>
              </w:rPr>
            </w:pPr>
            <w:r>
              <w:rPr>
                <w:i w:val="0"/>
                <w:iCs w:val="0"/>
                <w:color w:val="auto"/>
                <w:szCs w:val="22"/>
              </w:rPr>
              <w:t>Bibliografía y Anexos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2FA41A7E">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C46EDE0">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F54FE0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BC0BCE9">
            <w:pPr>
              <w:spacing w:line="360" w:lineRule="auto"/>
              <w:jc w:val="both"/>
              <w:rPr>
                <w:i w:val="0"/>
                <w:iCs w:val="0"/>
                <w:color w:val="auto"/>
                <w:szCs w:val="22"/>
              </w:rPr>
            </w:pPr>
            <w:r>
              <w:rPr>
                <w:b/>
                <w:bCs/>
                <w:i w:val="0"/>
                <w:iCs w:val="0"/>
                <w:color w:val="auto"/>
                <w:szCs w:val="22"/>
              </w:rPr>
              <w:t>●</w:t>
            </w:r>
          </w:p>
        </w:tc>
      </w:tr>
      <w:tr w14:paraId="001F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88EEB73">
            <w:pPr>
              <w:spacing w:line="360" w:lineRule="auto"/>
              <w:jc w:val="both"/>
              <w:rPr>
                <w:i w:val="0"/>
                <w:iCs w:val="0"/>
                <w:color w:val="auto"/>
                <w:szCs w:val="22"/>
              </w:rPr>
            </w:pPr>
            <w:r>
              <w:rPr>
                <w:i w:val="0"/>
                <w:iCs w:val="0"/>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49CD08">
            <w:pPr>
              <w:spacing w:line="360" w:lineRule="auto"/>
              <w:jc w:val="both"/>
              <w:rPr>
                <w:i w:val="0"/>
                <w:iCs w:val="0"/>
                <w:color w:val="auto"/>
                <w:szCs w:val="22"/>
              </w:rPr>
            </w:pPr>
            <w:r>
              <w:rPr>
                <w:i w:val="0"/>
                <w:iCs w:val="0"/>
                <w:color w:val="auto"/>
                <w:szCs w:val="22"/>
              </w:rPr>
              <w:t>Última Revisión y Visto Bueno</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716AC1E">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C1265EE">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E5E642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29F61A2">
            <w:pPr>
              <w:spacing w:line="360" w:lineRule="auto"/>
              <w:jc w:val="both"/>
              <w:rPr>
                <w:i w:val="0"/>
                <w:iCs w:val="0"/>
                <w:color w:val="auto"/>
                <w:szCs w:val="22"/>
              </w:rPr>
            </w:pPr>
            <w:r>
              <w:rPr>
                <w:b/>
                <w:bCs/>
                <w:i w:val="0"/>
                <w:iCs w:val="0"/>
                <w:color w:val="auto"/>
                <w:szCs w:val="22"/>
              </w:rPr>
              <w:t>●</w:t>
            </w:r>
          </w:p>
        </w:tc>
      </w:tr>
      <w:tr w14:paraId="222F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504D8A93">
            <w:pPr>
              <w:spacing w:line="360" w:lineRule="auto"/>
              <w:jc w:val="both"/>
              <w:rPr>
                <w:i w:val="0"/>
                <w:iCs w:val="0"/>
                <w:color w:val="auto"/>
                <w:szCs w:val="22"/>
              </w:rPr>
            </w:pPr>
            <w:r>
              <w:rPr>
                <w:i w:val="0"/>
                <w:iCs w:val="0"/>
                <w:color w:val="auto"/>
                <w:szCs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2CB5706">
            <w:pPr>
              <w:spacing w:line="360" w:lineRule="auto"/>
              <w:jc w:val="both"/>
              <w:rPr>
                <w:i w:val="0"/>
                <w:iCs w:val="0"/>
                <w:color w:val="auto"/>
                <w:szCs w:val="22"/>
              </w:rPr>
            </w:pPr>
            <w:r>
              <w:rPr>
                <w:i w:val="0"/>
                <w:iCs w:val="0"/>
                <w:color w:val="auto"/>
                <w:szCs w:val="22"/>
              </w:rPr>
              <w:t>Defensa Interna</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27D46E3">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C60CACB">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7A29057">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62B4351">
            <w:pPr>
              <w:spacing w:line="360" w:lineRule="auto"/>
              <w:jc w:val="both"/>
              <w:rPr>
                <w:i w:val="0"/>
                <w:iCs w:val="0"/>
                <w:color w:val="auto"/>
                <w:szCs w:val="22"/>
              </w:rPr>
            </w:pPr>
            <w:r>
              <w:rPr>
                <w:b/>
                <w:bCs/>
                <w:i w:val="0"/>
                <w:iCs w:val="0"/>
                <w:color w:val="auto"/>
                <w:szCs w:val="22"/>
              </w:rPr>
              <w:t>●</w:t>
            </w:r>
          </w:p>
        </w:tc>
      </w:tr>
    </w:tbl>
    <w:p w14:paraId="3ED4BCB2">
      <w:pPr>
        <w:spacing w:line="360" w:lineRule="auto"/>
        <w:contextualSpacing/>
        <w:jc w:val="both"/>
        <w:rPr>
          <w:i w:val="0"/>
          <w:iCs w:val="0"/>
          <w:color w:val="auto"/>
          <w:szCs w:val="22"/>
        </w:rPr>
      </w:pPr>
      <w:r>
        <w:rPr>
          <w:b/>
          <w:i w:val="0"/>
          <w:iCs w:val="0"/>
          <w:color w:val="auto"/>
        </w:rPr>
        <w:t>Fuente</w:t>
      </w:r>
      <w:r>
        <w:rPr>
          <w:rFonts w:eastAsia="Times New Roman"/>
          <w:b/>
          <w:bCs/>
          <w:i w:val="0"/>
          <w:iCs w:val="0"/>
          <w:color w:val="auto"/>
        </w:rPr>
        <w:t xml:space="preserve">: </w:t>
      </w:r>
      <w:r>
        <w:rPr>
          <w:rFonts w:eastAsia="Times New Roman"/>
          <w:i w:val="0"/>
          <w:iCs w:val="0"/>
          <w:color w:val="auto"/>
        </w:rPr>
        <w:t>Elaboración Propia, 202</w:t>
      </w:r>
      <w:r>
        <w:rPr>
          <w:rFonts w:hint="default" w:eastAsia="Times New Roman"/>
          <w:i w:val="0"/>
          <w:iCs w:val="0"/>
          <w:color w:val="auto"/>
          <w:lang w:val="es-ES"/>
        </w:rPr>
        <w:t>6</w:t>
      </w:r>
      <w:r>
        <w:rPr>
          <w:rFonts w:eastAsia="Times New Roman"/>
          <w:i w:val="0"/>
          <w:iCs w:val="0"/>
          <w:color w:val="auto"/>
        </w:rPr>
        <w:t>.</w:t>
      </w:r>
      <w:r>
        <w:rPr>
          <w:i w:val="0"/>
          <w:iCs w:val="0"/>
          <w:color w:val="auto"/>
          <w:sz w:val="18"/>
          <w:szCs w:val="18"/>
        </w:rPr>
        <w:t xml:space="preserve"> </w:t>
      </w:r>
      <w:r>
        <w:rPr>
          <w:i w:val="0"/>
          <w:iCs w:val="0"/>
          <w:color w:val="auto"/>
          <w:szCs w:val="22"/>
        </w:rPr>
        <w:t>(</w:t>
      </w:r>
      <w:r>
        <w:rPr>
          <w:rFonts w:hint="default"/>
          <w:i w:val="0"/>
          <w:iCs w:val="0"/>
          <w:color w:val="auto"/>
          <w:szCs w:val="22"/>
          <w:lang w:val="es-ES"/>
        </w:rPr>
        <w:t>5</w:t>
      </w:r>
      <w:r>
        <w:rPr>
          <w:i w:val="0"/>
          <w:iCs w:val="0"/>
          <w:color w:val="auto"/>
          <w:szCs w:val="22"/>
        </w:rPr>
        <w:t>to semestre: agosto–noviembre 2025 · 6to semestre: febrero–junio 2026)</w:t>
      </w:r>
    </w:p>
    <w:p w14:paraId="44F0B0B0">
      <w:pPr>
        <w:pStyle w:val="41"/>
        <w:spacing w:line="360" w:lineRule="auto"/>
        <w:jc w:val="both"/>
        <w:rPr>
          <w:b/>
          <w:bCs/>
          <w:i w:val="0"/>
          <w:iCs w:val="0"/>
          <w:color w:val="auto"/>
        </w:rPr>
      </w:pPr>
      <w:r>
        <w:rPr>
          <w:b/>
          <w:bCs/>
          <w:i w:val="0"/>
          <w:iCs w:val="0"/>
          <w:color w:val="auto"/>
        </w:rPr>
        <w:t xml:space="preserve">Tabla 3. Cronograma de Actividades </w:t>
      </w:r>
    </w:p>
    <w:p w14:paraId="4305CA37">
      <w:pPr>
        <w:spacing w:before="120" w:after="120"/>
        <w:jc w:val="both"/>
      </w:pPr>
      <w:r>
        <w:rPr>
          <w:rFonts w:ascii="Times New Roman" w:hAnsi="Times New Roman"/>
          <w:i w:val="0"/>
          <w:iCs w:val="0"/>
          <w:sz w:val="22"/>
        </w:rPr>
        <w:t>Cronograma temporal del proyecto SARQUE distribuido por semanas.</w:t>
      </w:r>
    </w:p>
    <w:tbl>
      <w:tblPr>
        <w:tblStyle w:val="47"/>
        <w:tblW w:w="5000" w:type="pct"/>
        <w:tblInd w:w="0" w:type="dxa"/>
        <w:tblLayout w:type="autofit"/>
        <w:tblCellMar>
          <w:top w:w="0" w:type="dxa"/>
          <w:left w:w="108" w:type="dxa"/>
          <w:bottom w:w="0" w:type="dxa"/>
          <w:right w:w="108" w:type="dxa"/>
        </w:tblCellMar>
      </w:tblPr>
      <w:tblGrid>
        <w:gridCol w:w="1036"/>
        <w:gridCol w:w="7401"/>
      </w:tblGrid>
      <w:tr w14:paraId="2BF18ED2">
        <w:tblPrEx>
          <w:tblCellMar>
            <w:top w:w="0" w:type="dxa"/>
            <w:left w:w="108" w:type="dxa"/>
            <w:bottom w:w="0" w:type="dxa"/>
            <w:right w:w="108" w:type="dxa"/>
          </w:tblCellMar>
        </w:tblPrEx>
        <w:trPr>
          <w:tblHeader/>
        </w:trPr>
        <w:tc>
          <w:p w14:paraId="453BABFC">
            <w:pPr>
              <w:pStyle w:val="46"/>
              <w:spacing w:line="360" w:lineRule="auto"/>
              <w:jc w:val="both"/>
              <w:rPr>
                <w:i w:val="0"/>
                <w:iCs w:val="0"/>
                <w:color w:val="auto"/>
              </w:rPr>
            </w:pPr>
            <w:r>
              <w:rPr>
                <w:i w:val="0"/>
                <w:iCs w:val="0"/>
                <w:color w:val="auto"/>
              </w:rPr>
              <w:t>Semana</w:t>
            </w:r>
          </w:p>
        </w:tc>
        <w:tc>
          <w:p w14:paraId="715FCD7D">
            <w:pPr>
              <w:pStyle w:val="46"/>
              <w:spacing w:line="360" w:lineRule="auto"/>
              <w:jc w:val="both"/>
              <w:rPr>
                <w:i w:val="0"/>
                <w:iCs w:val="0"/>
                <w:color w:val="auto"/>
              </w:rPr>
            </w:pPr>
            <w:r>
              <w:rPr>
                <w:i w:val="0"/>
                <w:iCs w:val="0"/>
                <w:color w:val="auto"/>
              </w:rPr>
              <w:t>Actividad</w:t>
            </w:r>
          </w:p>
        </w:tc>
      </w:tr>
      <w:tr w14:paraId="74C3824C">
        <w:tblPrEx>
          <w:tblCellMar>
            <w:top w:w="0" w:type="dxa"/>
            <w:left w:w="108" w:type="dxa"/>
            <w:bottom w:w="0" w:type="dxa"/>
            <w:right w:w="108" w:type="dxa"/>
          </w:tblCellMar>
        </w:tblPrEx>
        <w:tc>
          <w:p w14:paraId="5C27ADF7">
            <w:pPr>
              <w:pStyle w:val="46"/>
              <w:spacing w:line="360" w:lineRule="auto"/>
              <w:jc w:val="both"/>
              <w:rPr>
                <w:i w:val="0"/>
                <w:iCs w:val="0"/>
                <w:color w:val="auto"/>
              </w:rPr>
            </w:pPr>
            <w:r>
              <w:rPr>
                <w:i w:val="0"/>
                <w:iCs w:val="0"/>
                <w:color w:val="auto"/>
              </w:rPr>
              <w:t>1–2</w:t>
            </w:r>
          </w:p>
        </w:tc>
        <w:tc>
          <w:p w14:paraId="4CA93521">
            <w:pPr>
              <w:pStyle w:val="46"/>
              <w:spacing w:line="360" w:lineRule="auto"/>
              <w:jc w:val="both"/>
              <w:rPr>
                <w:i w:val="0"/>
                <w:iCs w:val="0"/>
                <w:color w:val="auto"/>
              </w:rPr>
            </w:pPr>
            <w:r>
              <w:rPr>
                <w:i w:val="0"/>
                <w:iCs w:val="0"/>
                <w:color w:val="auto"/>
              </w:rPr>
              <w:t>Diagnóstico situacional; entrevista a administración del parque; relevamiento del plano hídrico</w:t>
            </w:r>
          </w:p>
        </w:tc>
      </w:tr>
      <w:tr w14:paraId="6930B2AF">
        <w:tblPrEx>
          <w:tblCellMar>
            <w:top w:w="0" w:type="dxa"/>
            <w:left w:w="108" w:type="dxa"/>
            <w:bottom w:w="0" w:type="dxa"/>
            <w:right w:w="108" w:type="dxa"/>
          </w:tblCellMar>
        </w:tblPrEx>
        <w:tc>
          <w:p w14:paraId="3F2B7C6E">
            <w:pPr>
              <w:pStyle w:val="46"/>
              <w:spacing w:line="360" w:lineRule="auto"/>
              <w:jc w:val="both"/>
              <w:rPr>
                <w:i w:val="0"/>
                <w:iCs w:val="0"/>
                <w:color w:val="auto"/>
              </w:rPr>
            </w:pPr>
            <w:r>
              <w:rPr>
                <w:i w:val="0"/>
                <w:iCs w:val="0"/>
                <w:color w:val="auto"/>
              </w:rPr>
              <w:t>3–4</w:t>
            </w:r>
          </w:p>
        </w:tc>
        <w:tc>
          <w:p w14:paraId="649F6433">
            <w:pPr>
              <w:pStyle w:val="46"/>
              <w:spacing w:line="360" w:lineRule="auto"/>
              <w:jc w:val="both"/>
              <w:rPr>
                <w:i w:val="0"/>
                <w:iCs w:val="0"/>
                <w:color w:val="auto"/>
              </w:rPr>
            </w:pPr>
            <w:r>
              <w:rPr>
                <w:i w:val="0"/>
                <w:iCs w:val="0"/>
                <w:color w:val="auto"/>
              </w:rPr>
              <w:t>Diseño de arquitectura del sistema; selección de componentes; cálculo de cargas hidráulicas</w:t>
            </w:r>
          </w:p>
        </w:tc>
      </w:tr>
      <w:tr w14:paraId="1FB4F0F0">
        <w:tblPrEx>
          <w:tblCellMar>
            <w:top w:w="0" w:type="dxa"/>
            <w:left w:w="108" w:type="dxa"/>
            <w:bottom w:w="0" w:type="dxa"/>
            <w:right w:w="108" w:type="dxa"/>
          </w:tblCellMar>
        </w:tblPrEx>
        <w:tc>
          <w:p w14:paraId="2C2A3811">
            <w:pPr>
              <w:pStyle w:val="46"/>
              <w:spacing w:line="360" w:lineRule="auto"/>
              <w:jc w:val="both"/>
              <w:rPr>
                <w:i w:val="0"/>
                <w:iCs w:val="0"/>
                <w:color w:val="auto"/>
              </w:rPr>
            </w:pPr>
            <w:r>
              <w:rPr>
                <w:i w:val="0"/>
                <w:iCs w:val="0"/>
                <w:color w:val="auto"/>
              </w:rPr>
              <w:t>5</w:t>
            </w:r>
          </w:p>
        </w:tc>
        <w:tc>
          <w:p w14:paraId="4B75CB00">
            <w:pPr>
              <w:pStyle w:val="46"/>
              <w:spacing w:line="360" w:lineRule="auto"/>
              <w:jc w:val="both"/>
              <w:rPr>
                <w:i w:val="0"/>
                <w:iCs w:val="0"/>
                <w:color w:val="auto"/>
              </w:rPr>
            </w:pPr>
            <w:r>
              <w:rPr>
                <w:i w:val="0"/>
                <w:iCs w:val="0"/>
                <w:color w:val="auto"/>
              </w:rPr>
              <w:t>Adquisición de hardware (controladores, electroválvulas, cable, tubería, cajas)</w:t>
            </w:r>
          </w:p>
        </w:tc>
      </w:tr>
      <w:tr w14:paraId="506D05A3">
        <w:tblPrEx>
          <w:tblCellMar>
            <w:top w:w="0" w:type="dxa"/>
            <w:left w:w="108" w:type="dxa"/>
            <w:bottom w:w="0" w:type="dxa"/>
            <w:right w:w="108" w:type="dxa"/>
          </w:tblCellMar>
        </w:tblPrEx>
        <w:tc>
          <w:p w14:paraId="57F59433">
            <w:pPr>
              <w:pStyle w:val="46"/>
              <w:spacing w:line="360" w:lineRule="auto"/>
              <w:jc w:val="both"/>
              <w:rPr>
                <w:i w:val="0"/>
                <w:iCs w:val="0"/>
                <w:color w:val="auto"/>
              </w:rPr>
            </w:pPr>
            <w:r>
              <w:rPr>
                <w:i w:val="0"/>
                <w:iCs w:val="0"/>
                <w:color w:val="auto"/>
              </w:rPr>
              <w:t>6–9</w:t>
            </w:r>
          </w:p>
        </w:tc>
        <w:tc>
          <w:p w14:paraId="766ADCE6">
            <w:pPr>
              <w:pStyle w:val="46"/>
              <w:spacing w:line="360" w:lineRule="auto"/>
              <w:jc w:val="both"/>
              <w:rPr>
                <w:i w:val="0"/>
                <w:iCs w:val="0"/>
                <w:color w:val="auto"/>
              </w:rPr>
            </w:pPr>
            <w:r>
              <w:rPr>
                <w:i w:val="0"/>
                <w:iCs w:val="0"/>
                <w:color w:val="auto"/>
              </w:rPr>
              <w:t>Instalación en campo: excavación, tendido de cañerías, montaje de electroválvulas</w:t>
            </w:r>
          </w:p>
        </w:tc>
      </w:tr>
      <w:tr w14:paraId="0D7485CF">
        <w:tblPrEx>
          <w:tblCellMar>
            <w:top w:w="0" w:type="dxa"/>
            <w:left w:w="108" w:type="dxa"/>
            <w:bottom w:w="0" w:type="dxa"/>
            <w:right w:w="108" w:type="dxa"/>
          </w:tblCellMar>
        </w:tblPrEx>
        <w:tc>
          <w:p w14:paraId="791FF855">
            <w:pPr>
              <w:pStyle w:val="46"/>
              <w:spacing w:line="360" w:lineRule="auto"/>
              <w:jc w:val="both"/>
              <w:rPr>
                <w:i w:val="0"/>
                <w:iCs w:val="0"/>
                <w:color w:val="auto"/>
              </w:rPr>
            </w:pPr>
            <w:r>
              <w:rPr>
                <w:i w:val="0"/>
                <w:iCs w:val="0"/>
                <w:color w:val="auto"/>
              </w:rPr>
              <w:t>10</w:t>
            </w:r>
          </w:p>
        </w:tc>
        <w:tc>
          <w:p w14:paraId="7F1283FE">
            <w:pPr>
              <w:pStyle w:val="46"/>
              <w:spacing w:line="360" w:lineRule="auto"/>
              <w:jc w:val="both"/>
              <w:rPr>
                <w:i w:val="0"/>
                <w:iCs w:val="0"/>
                <w:color w:val="auto"/>
              </w:rPr>
            </w:pPr>
            <w:r>
              <w:rPr>
                <w:i w:val="0"/>
                <w:iCs w:val="0"/>
                <w:color w:val="auto"/>
              </w:rPr>
              <w:t>Programación de los 6 controladores BL-KR con la app K-RainBL</w:t>
            </w:r>
          </w:p>
        </w:tc>
      </w:tr>
      <w:tr w14:paraId="64D89E1B">
        <w:tblPrEx>
          <w:tblCellMar>
            <w:top w:w="0" w:type="dxa"/>
            <w:left w:w="108" w:type="dxa"/>
            <w:bottom w:w="0" w:type="dxa"/>
            <w:right w:w="108" w:type="dxa"/>
          </w:tblCellMar>
        </w:tblPrEx>
        <w:tc>
          <w:p w14:paraId="2CEE605E">
            <w:pPr>
              <w:pStyle w:val="46"/>
              <w:spacing w:line="360" w:lineRule="auto"/>
              <w:jc w:val="both"/>
              <w:rPr>
                <w:i w:val="0"/>
                <w:iCs w:val="0"/>
                <w:color w:val="auto"/>
              </w:rPr>
            </w:pPr>
            <w:r>
              <w:rPr>
                <w:i w:val="0"/>
                <w:iCs w:val="0"/>
                <w:color w:val="auto"/>
              </w:rPr>
              <w:t>11–14</w:t>
            </w:r>
          </w:p>
        </w:tc>
        <w:tc>
          <w:p w14:paraId="0CA5BB2A">
            <w:pPr>
              <w:pStyle w:val="46"/>
              <w:spacing w:line="360" w:lineRule="auto"/>
              <w:jc w:val="both"/>
              <w:rPr>
                <w:i w:val="0"/>
                <w:iCs w:val="0"/>
                <w:color w:val="auto"/>
              </w:rPr>
            </w:pPr>
            <w:r>
              <w:rPr>
                <w:i w:val="0"/>
                <w:iCs w:val="0"/>
                <w:color w:val="auto"/>
              </w:rPr>
              <w:t>Desarrollo de la plataforma web SARQUE</w:t>
            </w:r>
          </w:p>
        </w:tc>
      </w:tr>
      <w:tr w14:paraId="3B225022">
        <w:tblPrEx>
          <w:tblCellMar>
            <w:top w:w="0" w:type="dxa"/>
            <w:left w:w="108" w:type="dxa"/>
            <w:bottom w:w="0" w:type="dxa"/>
            <w:right w:w="108" w:type="dxa"/>
          </w:tblCellMar>
        </w:tblPrEx>
        <w:tc>
          <w:p w14:paraId="29027CF4">
            <w:pPr>
              <w:pStyle w:val="46"/>
              <w:spacing w:line="360" w:lineRule="auto"/>
              <w:jc w:val="both"/>
              <w:rPr>
                <w:i w:val="0"/>
                <w:iCs w:val="0"/>
                <w:color w:val="auto"/>
              </w:rPr>
            </w:pPr>
            <w:r>
              <w:rPr>
                <w:i w:val="0"/>
                <w:iCs w:val="0"/>
                <w:color w:val="auto"/>
              </w:rPr>
              <w:t>15</w:t>
            </w:r>
          </w:p>
        </w:tc>
        <w:tc>
          <w:p w14:paraId="68475C3E">
            <w:pPr>
              <w:pStyle w:val="46"/>
              <w:spacing w:line="360" w:lineRule="auto"/>
              <w:jc w:val="both"/>
              <w:rPr>
                <w:i w:val="0"/>
                <w:iCs w:val="0"/>
                <w:color w:val="auto"/>
              </w:rPr>
            </w:pPr>
            <w:r>
              <w:rPr>
                <w:i w:val="0"/>
                <w:iCs w:val="0"/>
                <w:color w:val="auto"/>
              </w:rPr>
              <w:t>Pruebas funcionales y de aceptación; ajustes finales</w:t>
            </w:r>
          </w:p>
        </w:tc>
      </w:tr>
      <w:tr w14:paraId="5EE24C0E">
        <w:tblPrEx>
          <w:tblCellMar>
            <w:top w:w="0" w:type="dxa"/>
            <w:left w:w="108" w:type="dxa"/>
            <w:bottom w:w="0" w:type="dxa"/>
            <w:right w:w="108" w:type="dxa"/>
          </w:tblCellMar>
        </w:tblPrEx>
        <w:tc>
          <w:p w14:paraId="6AAF9E77">
            <w:pPr>
              <w:pStyle w:val="46"/>
              <w:spacing w:line="360" w:lineRule="auto"/>
              <w:jc w:val="both"/>
              <w:rPr>
                <w:i w:val="0"/>
                <w:iCs w:val="0"/>
                <w:color w:val="auto"/>
              </w:rPr>
            </w:pPr>
            <w:r>
              <w:rPr>
                <w:i w:val="0"/>
                <w:iCs w:val="0"/>
                <w:color w:val="auto"/>
              </w:rPr>
              <w:t>16</w:t>
            </w:r>
          </w:p>
        </w:tc>
        <w:tc>
          <w:p w14:paraId="38F1024B">
            <w:pPr>
              <w:pStyle w:val="46"/>
              <w:spacing w:line="360" w:lineRule="auto"/>
              <w:jc w:val="both"/>
              <w:rPr>
                <w:i w:val="0"/>
                <w:iCs w:val="0"/>
                <w:color w:val="auto"/>
              </w:rPr>
            </w:pPr>
            <w:r>
              <w:rPr>
                <w:i w:val="0"/>
                <w:iCs w:val="0"/>
                <w:color w:val="auto"/>
              </w:rPr>
              <w:t>Redacción del informe final; preparación de la defensa</w:t>
            </w:r>
          </w:p>
        </w:tc>
      </w:tr>
    </w:tbl>
    <w:p w14:paraId="3CD11158">
      <w:pPr>
        <w:spacing w:before="120" w:after="120"/>
        <w:jc w:val="both"/>
        <w:rPr>
          <w:i w:val="0"/>
          <w:iCs w:val="0"/>
        </w:rPr>
      </w:pPr>
      <w:r>
        <w:rPr>
          <w:rFonts w:ascii="Times New Roman" w:hAnsi="Times New Roman"/>
          <w:i w:val="0"/>
          <w:iCs w:val="0"/>
          <w:sz w:val="20"/>
        </w:rPr>
        <w:t>Fuente: Elaboración propia, 2026.</w:t>
      </w:r>
    </w:p>
    <w:p w14:paraId="5511F51D">
      <w:pPr>
        <w:spacing w:line="360" w:lineRule="auto"/>
        <w:jc w:val="both"/>
        <w:rPr>
          <w:i w:val="0"/>
          <w:iCs w:val="0"/>
          <w:color w:val="auto"/>
        </w:rPr>
      </w:pPr>
      <w:r>
        <w:rPr>
          <w:i w:val="0"/>
          <w:iCs w:val="0"/>
          <w:color w:val="auto"/>
        </w:rPr>
        <w:pict>
          <v:rect id="_x0000_i1030" o:spt="1" style="height:1.5pt;width:0pt;" coordsize="21600,21600" o:hr="t" o:hrstd="t">
            <v:path/>
            <v:fill focussize="0,0"/>
            <v:stroke/>
            <v:imagedata o:title=""/>
            <o:lock v:ext="edit"/>
            <w10:wrap type="none"/>
            <w10:anchorlock/>
          </v:rect>
        </w:pict>
      </w:r>
    </w:p>
    <w:bookmarkEnd w:id="5"/>
    <w:bookmarkEnd w:id="18"/>
    <w:bookmarkEnd w:id="26"/>
    <w:p w14:paraId="3515CFC7">
      <w:pPr>
        <w:pStyle w:val="2"/>
        <w:spacing w:line="360" w:lineRule="auto"/>
        <w:jc w:val="both"/>
        <w:rPr>
          <w:rStyle w:val="44"/>
          <w:i w:val="0"/>
          <w:iCs w:val="0"/>
          <w:color w:val="auto"/>
        </w:rPr>
      </w:pPr>
      <w:bookmarkStart w:id="27" w:name="capítulo-ii-marco-teórico-y-conceptual"/>
    </w:p>
    <w:p w14:paraId="27A20EE8">
      <w:pPr>
        <w:pStyle w:val="2"/>
        <w:spacing w:line="360" w:lineRule="auto"/>
        <w:jc w:val="both"/>
        <w:rPr>
          <w:rStyle w:val="44"/>
          <w:i w:val="0"/>
          <w:iCs w:val="0"/>
          <w:color w:val="auto"/>
        </w:rPr>
      </w:pPr>
    </w:p>
    <w:p w14:paraId="21357A33">
      <w:pPr>
        <w:pStyle w:val="2"/>
        <w:spacing w:line="360" w:lineRule="auto"/>
        <w:jc w:val="both"/>
        <w:rPr>
          <w:rStyle w:val="44"/>
          <w:i w:val="0"/>
          <w:iCs w:val="0"/>
          <w:color w:val="auto"/>
        </w:rPr>
      </w:pPr>
    </w:p>
    <w:p w14:paraId="4F924AEF">
      <w:pPr>
        <w:pStyle w:val="2"/>
        <w:spacing w:line="360" w:lineRule="auto"/>
        <w:jc w:val="both"/>
        <w:rPr>
          <w:rStyle w:val="44"/>
          <w:i w:val="0"/>
          <w:iCs w:val="0"/>
          <w:color w:val="auto"/>
        </w:rPr>
      </w:pPr>
    </w:p>
    <w:p w14:paraId="3DE66EEC">
      <w:pPr>
        <w:pStyle w:val="2"/>
        <w:spacing w:line="360" w:lineRule="auto"/>
        <w:jc w:val="both"/>
        <w:rPr>
          <w:rStyle w:val="44"/>
          <w:i w:val="0"/>
          <w:iCs w:val="0"/>
          <w:color w:val="auto"/>
        </w:rPr>
      </w:pPr>
    </w:p>
    <w:p w14:paraId="5F52FE48">
      <w:pPr>
        <w:pStyle w:val="2"/>
        <w:spacing w:line="360" w:lineRule="auto"/>
        <w:jc w:val="both"/>
        <w:rPr>
          <w:rStyle w:val="44"/>
          <w:i w:val="0"/>
          <w:iCs w:val="0"/>
          <w:color w:val="auto"/>
        </w:rPr>
      </w:pPr>
    </w:p>
    <w:p w14:paraId="42E8C452">
      <w:pPr>
        <w:pStyle w:val="2"/>
        <w:spacing w:line="360" w:lineRule="auto"/>
        <w:jc w:val="both"/>
        <w:rPr>
          <w:rStyle w:val="44"/>
          <w:i w:val="0"/>
          <w:iCs w:val="0"/>
          <w:color w:val="auto"/>
        </w:rPr>
      </w:pPr>
    </w:p>
    <w:p w14:paraId="45CBFC01">
      <w:pPr>
        <w:pStyle w:val="2"/>
        <w:spacing w:line="360" w:lineRule="auto"/>
        <w:jc w:val="both"/>
        <w:rPr>
          <w:i w:val="0"/>
          <w:iCs w:val="0"/>
          <w:color w:val="auto"/>
        </w:rPr>
      </w:pPr>
      <w:r>
        <w:rPr>
          <w:i w:val="0"/>
          <w:iCs w:val="0"/>
          <w:color w:val="auto"/>
        </w:rPr>
        <w:t>CAPÍTULO II — MARCO TEÓRICO Y CONCEPTUAL</w:t>
      </w:r>
    </w:p>
    <w:p w14:paraId="2ED96061">
      <w:pPr>
        <w:pStyle w:val="4"/>
        <w:numPr>
          <w:numId w:val="0"/>
        </w:numPr>
        <w:spacing w:line="360" w:lineRule="auto"/>
        <w:ind w:leftChars="0"/>
        <w:jc w:val="both"/>
        <w:rPr>
          <w:i w:val="0"/>
          <w:iCs w:val="0"/>
          <w:color w:val="auto"/>
        </w:rPr>
      </w:pPr>
      <w:bookmarkStart w:id="28" w:name="métodos-de-recolección-de-información"/>
      <w:r>
        <w:rPr>
          <w:rFonts w:hint="default"/>
          <w:i w:val="0"/>
          <w:iCs w:val="0"/>
          <w:color w:val="auto"/>
          <w:lang w:val="es-ES"/>
        </w:rPr>
        <w:t xml:space="preserve">2.1. </w:t>
      </w:r>
      <w:r>
        <w:rPr>
          <w:i w:val="0"/>
          <w:iCs w:val="0"/>
          <w:color w:val="auto"/>
        </w:rPr>
        <w:t>Métodos de Recolección de Información</w:t>
      </w:r>
    </w:p>
    <w:p w14:paraId="652B5399">
      <w:pPr>
        <w:pStyle w:val="5"/>
        <w:spacing w:line="360" w:lineRule="auto"/>
        <w:jc w:val="both"/>
        <w:rPr>
          <w:i w:val="0"/>
          <w:iCs w:val="0"/>
          <w:color w:val="auto"/>
        </w:rPr>
      </w:pPr>
      <w:bookmarkStart w:id="29" w:name="entrevista-no-estructurada"/>
      <w:r>
        <w:rPr>
          <w:rStyle w:val="44"/>
          <w:rFonts w:hint="default"/>
          <w:i w:val="0"/>
          <w:iCs w:val="0"/>
          <w:color w:val="auto"/>
          <w:lang w:val="es-ES"/>
        </w:rPr>
        <w:t>2</w:t>
      </w:r>
      <w:r>
        <w:rPr>
          <w:rStyle w:val="44"/>
          <w:i w:val="0"/>
          <w:iCs w:val="0"/>
          <w:color w:val="auto"/>
        </w:rPr>
        <w:t>.1</w:t>
      </w:r>
      <w:r>
        <w:rPr>
          <w:rStyle w:val="44"/>
          <w:rFonts w:hint="default"/>
          <w:i w:val="0"/>
          <w:iCs w:val="0"/>
          <w:color w:val="auto"/>
          <w:lang w:val="es-ES"/>
        </w:rPr>
        <w:t xml:space="preserve">.1. </w:t>
      </w:r>
      <w:r>
        <w:rPr>
          <w:i w:val="0"/>
          <w:iCs w:val="0"/>
          <w:color w:val="auto"/>
        </w:rPr>
        <w:t>Entrevista No Estructurada</w:t>
      </w:r>
    </w:p>
    <w:p w14:paraId="5370C72D">
      <w:pPr>
        <w:pStyle w:val="41"/>
        <w:spacing w:line="360" w:lineRule="auto"/>
        <w:jc w:val="both"/>
        <w:rPr>
          <w:i w:val="0"/>
          <w:iCs w:val="0"/>
          <w:color w:val="auto"/>
        </w:rPr>
      </w:pPr>
      <w:r>
        <w:rPr>
          <w:i w:val="0"/>
          <w:iCs w:val="0"/>
          <w:color w:val="auto"/>
        </w:rPr>
        <w:t>La entrevista no estructurada es una técnica de recolección de información cualitativa en la que el entrevistador conduce la conversación sin seguir un cuestionario predefinido, permitiendo que el entrevistado exprese libremente su experiencia y conocimiento sobre el tema de estudio. Esta flexibilidad facilita la identificación de problemas no anticipados y la profundización en aspectos relevantes que emergen naturalmente durante la conversación (Hernández Sampieri, 2018).</w:t>
      </w:r>
    </w:p>
    <w:p w14:paraId="0F777240">
      <w:pPr>
        <w:pStyle w:val="3"/>
        <w:spacing w:line="360" w:lineRule="auto"/>
        <w:jc w:val="both"/>
        <w:rPr>
          <w:i w:val="0"/>
          <w:iCs w:val="0"/>
          <w:color w:val="auto"/>
        </w:rPr>
      </w:pPr>
      <w:r>
        <w:rPr>
          <w:i w:val="0"/>
          <w:iCs w:val="0"/>
          <w:color w:val="auto"/>
        </w:rPr>
        <w:t>En el proyecto SARQUE, se realizaron entrevistas no estructuradas a la administración del Parque Ecoturístico Quinta Estación y a los 6 jardineros responsables del riego, permitiendo identificar los problemas operativos del riego manual, cuantificar el tiempo invertido en desplazamientos y documentar los incidentes más frecuentes relacionados con el manejo de las llaves de paso.</w:t>
      </w:r>
    </w:p>
    <w:bookmarkEnd w:id="29"/>
    <w:p w14:paraId="6EB21F35">
      <w:pPr>
        <w:pStyle w:val="5"/>
        <w:spacing w:line="360" w:lineRule="auto"/>
        <w:jc w:val="both"/>
        <w:rPr>
          <w:i w:val="0"/>
          <w:iCs w:val="0"/>
          <w:color w:val="auto"/>
        </w:rPr>
      </w:pPr>
      <w:bookmarkStart w:id="30" w:name="observación-directa"/>
      <w:r>
        <w:rPr>
          <w:rStyle w:val="44"/>
          <w:rFonts w:hint="default"/>
          <w:i w:val="0"/>
          <w:iCs w:val="0"/>
          <w:color w:val="auto"/>
          <w:lang w:val="es-ES"/>
        </w:rPr>
        <w:t>2</w:t>
      </w:r>
      <w:r>
        <w:rPr>
          <w:rStyle w:val="44"/>
          <w:i w:val="0"/>
          <w:iCs w:val="0"/>
          <w:color w:val="auto"/>
        </w:rPr>
        <w:t>.</w:t>
      </w:r>
      <w:r>
        <w:rPr>
          <w:rStyle w:val="44"/>
          <w:rFonts w:hint="default"/>
          <w:i w:val="0"/>
          <w:iCs w:val="0"/>
          <w:color w:val="auto"/>
          <w:lang w:val="es-ES"/>
        </w:rPr>
        <w:t xml:space="preserve">1.2. </w:t>
      </w:r>
      <w:r>
        <w:rPr>
          <w:i w:val="0"/>
          <w:iCs w:val="0"/>
          <w:color w:val="auto"/>
        </w:rPr>
        <w:t>Observación Directa</w:t>
      </w:r>
    </w:p>
    <w:p w14:paraId="1B9A9D56">
      <w:pPr>
        <w:pStyle w:val="41"/>
        <w:spacing w:line="360" w:lineRule="auto"/>
        <w:jc w:val="both"/>
        <w:rPr>
          <w:i w:val="0"/>
          <w:iCs w:val="0"/>
          <w:color w:val="auto"/>
        </w:rPr>
      </w:pPr>
      <w:r>
        <w:rPr>
          <w:i w:val="0"/>
          <w:iCs w:val="0"/>
          <w:color w:val="auto"/>
        </w:rPr>
        <w:t>La observación directa consiste en el registro sistemático de fenómenos, comportamientos y procesos tal como ocurren en su contexto natural, sin intervención del investigador. Es especialmente valiosa para documentar procesos operativos que los informantes no describen con precisión en las entrevistas porque los consideran obvios o rutinarios (Yin, 2018).</w:t>
      </w:r>
    </w:p>
    <w:p w14:paraId="0524ACA1">
      <w:pPr>
        <w:pStyle w:val="3"/>
        <w:spacing w:line="360" w:lineRule="auto"/>
        <w:jc w:val="both"/>
        <w:rPr>
          <w:i w:val="0"/>
          <w:iCs w:val="0"/>
          <w:color w:val="auto"/>
        </w:rPr>
      </w:pPr>
      <w:r>
        <w:rPr>
          <w:i w:val="0"/>
          <w:iCs w:val="0"/>
          <w:color w:val="auto"/>
        </w:rPr>
        <w:t>En SARQUE, la observación directa se realizó durante las jornadas de riego del parque, registrando los recorridos del personal, los tiempos de desplazamiento entre sectores, el procedimiento de apertura y cierre de llaves de paso y los incidentes de olvido en el manejo del cronograma.</w:t>
      </w:r>
    </w:p>
    <w:p w14:paraId="72ECECD2">
      <w:pPr>
        <w:spacing w:line="360" w:lineRule="auto"/>
        <w:jc w:val="both"/>
        <w:rPr>
          <w:i w:val="0"/>
          <w:iCs w:val="0"/>
          <w:color w:val="auto"/>
        </w:rPr>
      </w:pPr>
      <w:r>
        <w:rPr>
          <w:i w:val="0"/>
          <w:iCs w:val="0"/>
          <w:color w:val="auto"/>
        </w:rPr>
        <w:pict>
          <v:rect id="_x0000_i1031" o:spt="1" style="height:1.5pt;width:0pt;" coordsize="21600,21600" o:hr="t" o:hrstd="t">
            <v:path/>
            <v:fill focussize="0,0"/>
            <v:stroke/>
            <v:imagedata o:title=""/>
            <o:lock v:ext="edit"/>
            <w10:wrap type="none"/>
            <w10:anchorlock/>
          </v:rect>
        </w:pict>
      </w:r>
    </w:p>
    <w:bookmarkEnd w:id="28"/>
    <w:bookmarkEnd w:id="30"/>
    <w:p w14:paraId="696812E0">
      <w:pPr>
        <w:pStyle w:val="4"/>
        <w:spacing w:line="360" w:lineRule="auto"/>
        <w:jc w:val="both"/>
        <w:rPr>
          <w:i w:val="0"/>
          <w:iCs w:val="0"/>
          <w:color w:val="auto"/>
        </w:rPr>
      </w:pPr>
      <w:bookmarkStart w:id="31" w:name="ingeniería-de-software"/>
      <w:r>
        <w:rPr>
          <w:rStyle w:val="44"/>
          <w:rFonts w:hint="default"/>
          <w:i w:val="0"/>
          <w:iCs w:val="0"/>
          <w:color w:val="auto"/>
          <w:lang w:val="es-ES"/>
        </w:rPr>
        <w:t>2</w:t>
      </w:r>
      <w:r>
        <w:rPr>
          <w:rStyle w:val="44"/>
          <w:i w:val="0"/>
          <w:iCs w:val="0"/>
          <w:color w:val="auto"/>
        </w:rPr>
        <w:t>.2</w:t>
      </w:r>
      <w:r>
        <w:rPr>
          <w:rStyle w:val="44"/>
          <w:rFonts w:hint="default"/>
          <w:i w:val="0"/>
          <w:iCs w:val="0"/>
          <w:color w:val="auto"/>
          <w:lang w:val="es-ES"/>
        </w:rPr>
        <w:t xml:space="preserve"> </w:t>
      </w:r>
      <w:r>
        <w:rPr>
          <w:i w:val="0"/>
          <w:iCs w:val="0"/>
          <w:color w:val="auto"/>
        </w:rPr>
        <w:t xml:space="preserve"> Ingeniería de Software</w:t>
      </w:r>
    </w:p>
    <w:p w14:paraId="4CDB668C">
      <w:pPr>
        <w:pStyle w:val="5"/>
        <w:spacing w:line="360" w:lineRule="auto"/>
        <w:jc w:val="both"/>
        <w:rPr>
          <w:i w:val="0"/>
          <w:iCs w:val="0"/>
          <w:color w:val="auto"/>
        </w:rPr>
      </w:pPr>
      <w:bookmarkStart w:id="32" w:name="X2fbdd319781c882d3b5a867eab52dab9b19f015"/>
      <w:r>
        <w:rPr>
          <w:rStyle w:val="44"/>
          <w:i w:val="0"/>
          <w:iCs w:val="0"/>
          <w:color w:val="auto"/>
        </w:rPr>
        <w:t>2.</w:t>
      </w:r>
      <w:r>
        <w:rPr>
          <w:rStyle w:val="44"/>
          <w:rFonts w:hint="default"/>
          <w:i w:val="0"/>
          <w:iCs w:val="0"/>
          <w:color w:val="auto"/>
          <w:lang w:val="es-ES"/>
        </w:rPr>
        <w:t xml:space="preserve">2.1. </w:t>
      </w:r>
      <w:r>
        <w:rPr>
          <w:i w:val="0"/>
          <w:iCs w:val="0"/>
          <w:color w:val="auto"/>
        </w:rPr>
        <w:t>Desarrollo Rápido de Aplicaciones (DRA / RAD)</w:t>
      </w:r>
    </w:p>
    <w:p w14:paraId="6E3750FE">
      <w:pPr>
        <w:pStyle w:val="41"/>
        <w:spacing w:line="360" w:lineRule="auto"/>
        <w:jc w:val="both"/>
        <w:rPr>
          <w:i w:val="0"/>
          <w:iCs w:val="0"/>
          <w:color w:val="auto"/>
        </w:rPr>
      </w:pPr>
      <w:r>
        <w:rPr>
          <w:i w:val="0"/>
          <w:iCs w:val="0"/>
          <w:color w:val="auto"/>
        </w:rPr>
        <w:t>El Desarrollo Rápido de Aplicaciones (DRA) es una metodología de desarrollo de software propuesta por James Martin en 1991, orientada a la entrega iterativa de prototipos funcionales en ciclos cortos. El modelo DRA comprende cuatro fases: Planificación de Requisitos, Diseño del Usuario, Construcción y Transición. (Martin, 1991)</w:t>
      </w:r>
    </w:p>
    <w:bookmarkEnd w:id="32"/>
    <w:p w14:paraId="3823F089">
      <w:pPr>
        <w:pStyle w:val="5"/>
        <w:spacing w:line="360" w:lineRule="auto"/>
        <w:jc w:val="both"/>
        <w:rPr>
          <w:i w:val="0"/>
          <w:iCs w:val="0"/>
          <w:color w:val="auto"/>
        </w:rPr>
      </w:pPr>
      <w:bookmarkStart w:id="33" w:name="lenguaje-unificado-de-modelado-uml"/>
      <w:r>
        <w:rPr>
          <w:rStyle w:val="44"/>
          <w:i w:val="0"/>
          <w:iCs w:val="0"/>
          <w:color w:val="auto"/>
        </w:rPr>
        <w:t>2.2</w:t>
      </w:r>
      <w:r>
        <w:rPr>
          <w:rStyle w:val="44"/>
          <w:rFonts w:hint="default"/>
          <w:i w:val="0"/>
          <w:iCs w:val="0"/>
          <w:color w:val="auto"/>
          <w:lang w:val="es-ES"/>
        </w:rPr>
        <w:t xml:space="preserve">.2.  </w:t>
      </w:r>
      <w:r>
        <w:rPr>
          <w:i w:val="0"/>
          <w:iCs w:val="0"/>
          <w:color w:val="auto"/>
        </w:rPr>
        <w:t>Lenguaje Unificado de Modelado (UML)</w:t>
      </w:r>
    </w:p>
    <w:p w14:paraId="709F86DB">
      <w:pPr>
        <w:pStyle w:val="41"/>
        <w:spacing w:line="360" w:lineRule="auto"/>
        <w:jc w:val="both"/>
        <w:rPr>
          <w:i w:val="0"/>
          <w:iCs w:val="0"/>
          <w:color w:val="auto"/>
        </w:rPr>
      </w:pPr>
      <w:r>
        <w:rPr>
          <w:i w:val="0"/>
          <w:iCs w:val="0"/>
          <w:color w:val="auto"/>
        </w:rPr>
        <w:t>El Lenguaje Unificado de Modelado (UML) es un estándar de la industria para la representación gráfica de sistemas de software. Proporciona un conjunto de notaciones y diagramas para modelar la estructura, el comportamiento y la interacción de los componentes de un sistema. (Booch, Rumbaugh y Jacobson, 2005)</w:t>
      </w:r>
    </w:p>
    <w:bookmarkEnd w:id="33"/>
    <w:p w14:paraId="2E35939C">
      <w:pPr>
        <w:pStyle w:val="5"/>
        <w:spacing w:line="360" w:lineRule="auto"/>
        <w:jc w:val="both"/>
        <w:rPr>
          <w:i w:val="0"/>
          <w:iCs w:val="0"/>
          <w:color w:val="auto"/>
        </w:rPr>
      </w:pPr>
      <w:bookmarkStart w:id="34" w:name="diagrama-de-componentes"/>
      <w:r>
        <w:rPr>
          <w:rStyle w:val="44"/>
          <w:i w:val="0"/>
          <w:iCs w:val="0"/>
          <w:color w:val="auto"/>
        </w:rPr>
        <w:t>2.2</w:t>
      </w:r>
      <w:r>
        <w:rPr>
          <w:rStyle w:val="44"/>
          <w:rFonts w:hint="default"/>
          <w:i w:val="0"/>
          <w:iCs w:val="0"/>
          <w:color w:val="auto"/>
          <w:lang w:val="es-ES"/>
        </w:rPr>
        <w:t xml:space="preserve">.3.  </w:t>
      </w:r>
      <w:r>
        <w:rPr>
          <w:i w:val="0"/>
          <w:iCs w:val="0"/>
          <w:color w:val="auto"/>
        </w:rPr>
        <w:t>Diagrama de Componentes</w:t>
      </w:r>
    </w:p>
    <w:p w14:paraId="12B5976E">
      <w:pPr>
        <w:pStyle w:val="41"/>
        <w:spacing w:line="360" w:lineRule="auto"/>
        <w:jc w:val="both"/>
        <w:rPr>
          <w:i w:val="0"/>
          <w:iCs w:val="0"/>
          <w:color w:val="auto"/>
        </w:rPr>
      </w:pPr>
      <w:r>
        <w:rPr>
          <w:i w:val="0"/>
          <w:iCs w:val="0"/>
          <w:color w:val="auto"/>
        </w:rPr>
        <w:t>El diagrama de componentes UML representa la estructura física del sistema de software, mostrando los componentes (módulos, paquetes, librerías) y sus dependencias.</w:t>
      </w:r>
    </w:p>
    <w:bookmarkEnd w:id="34"/>
    <w:p w14:paraId="5E272115">
      <w:pPr>
        <w:pStyle w:val="5"/>
        <w:spacing w:line="360" w:lineRule="auto"/>
        <w:jc w:val="both"/>
        <w:rPr>
          <w:i w:val="0"/>
          <w:iCs w:val="0"/>
          <w:color w:val="auto"/>
        </w:rPr>
      </w:pPr>
      <w:bookmarkStart w:id="35" w:name="diagrama-de-casos-de-uso"/>
      <w:r>
        <w:rPr>
          <w:rStyle w:val="44"/>
          <w:i w:val="0"/>
          <w:iCs w:val="0"/>
          <w:color w:val="auto"/>
        </w:rPr>
        <w:t>2.2</w:t>
      </w:r>
      <w:r>
        <w:rPr>
          <w:rStyle w:val="44"/>
          <w:rFonts w:hint="default"/>
          <w:i w:val="0"/>
          <w:iCs w:val="0"/>
          <w:color w:val="auto"/>
          <w:lang w:val="es-ES"/>
        </w:rPr>
        <w:t xml:space="preserve">.4. </w:t>
      </w:r>
      <w:r>
        <w:rPr>
          <w:i w:val="0"/>
          <w:iCs w:val="0"/>
          <w:color w:val="auto"/>
        </w:rPr>
        <w:t>Diagrama de Casos de Uso</w:t>
      </w:r>
    </w:p>
    <w:p w14:paraId="5AF54A44">
      <w:pPr>
        <w:pStyle w:val="41"/>
        <w:spacing w:line="360" w:lineRule="auto"/>
        <w:jc w:val="both"/>
        <w:rPr>
          <w:i w:val="0"/>
          <w:iCs w:val="0"/>
          <w:color w:val="auto"/>
        </w:rPr>
      </w:pPr>
      <w:r>
        <w:rPr>
          <w:i w:val="0"/>
          <w:iCs w:val="0"/>
          <w:color w:val="auto"/>
        </w:rPr>
        <w:t>El diagrama de casos de uso UML describe las interacciones entre los actores del sistema (usuarios, dispositivos externos) y las funcionalidades que el sistema provee.</w:t>
      </w:r>
    </w:p>
    <w:bookmarkEnd w:id="35"/>
    <w:p w14:paraId="71B12C92">
      <w:pPr>
        <w:pStyle w:val="5"/>
        <w:spacing w:line="360" w:lineRule="auto"/>
        <w:jc w:val="both"/>
        <w:rPr>
          <w:i w:val="0"/>
          <w:iCs w:val="0"/>
          <w:color w:val="auto"/>
        </w:rPr>
      </w:pPr>
      <w:bookmarkStart w:id="36" w:name="diagrama-de-flujo"/>
      <w:r>
        <w:rPr>
          <w:rStyle w:val="44"/>
          <w:i w:val="0"/>
          <w:iCs w:val="0"/>
          <w:color w:val="auto"/>
        </w:rPr>
        <w:t>2.2</w:t>
      </w:r>
      <w:r>
        <w:rPr>
          <w:rStyle w:val="44"/>
          <w:rFonts w:hint="default"/>
          <w:i w:val="0"/>
          <w:iCs w:val="0"/>
          <w:color w:val="auto"/>
          <w:lang w:val="es-ES"/>
        </w:rPr>
        <w:t xml:space="preserve">.5. </w:t>
      </w:r>
      <w:r>
        <w:rPr>
          <w:i w:val="0"/>
          <w:iCs w:val="0"/>
          <w:color w:val="auto"/>
        </w:rPr>
        <w:t xml:space="preserve"> Diagrama de Flujo</w:t>
      </w:r>
    </w:p>
    <w:p w14:paraId="3015BCD6">
      <w:pPr>
        <w:pStyle w:val="41"/>
        <w:spacing w:line="360" w:lineRule="auto"/>
        <w:jc w:val="both"/>
        <w:rPr>
          <w:i w:val="0"/>
          <w:iCs w:val="0"/>
          <w:color w:val="auto"/>
        </w:rPr>
      </w:pPr>
      <w:r>
        <w:rPr>
          <w:i w:val="0"/>
          <w:iCs w:val="0"/>
          <w:color w:val="auto"/>
        </w:rPr>
        <w:t>El diagrama de flujo representa gráficamente la secuencia de pasos de un proceso o algoritmo mediante símbolos estandarizados (rectángulos para procesos, rombos para decisiones, óvalos para inicio y fin). En SARQUE se utiliza para representar el flujo operativo del riego automatizado.</w:t>
      </w:r>
    </w:p>
    <w:p w14:paraId="7D30A761">
      <w:pPr>
        <w:spacing w:line="360" w:lineRule="auto"/>
        <w:jc w:val="both"/>
        <w:rPr>
          <w:i w:val="0"/>
          <w:iCs w:val="0"/>
          <w:color w:val="auto"/>
        </w:rPr>
      </w:pPr>
      <w:r>
        <w:rPr>
          <w:i w:val="0"/>
          <w:iCs w:val="0"/>
          <w:color w:val="auto"/>
        </w:rPr>
        <w:pict>
          <v:rect id="_x0000_i1032" o:spt="1" style="height:1.5pt;width:0pt;" coordsize="21600,21600" o:hr="t" o:hrstd="t">
            <v:path/>
            <v:fill focussize="0,0"/>
            <v:stroke/>
            <v:imagedata o:title=""/>
            <o:lock v:ext="edit"/>
            <w10:wrap type="none"/>
            <w10:anchorlock/>
          </v:rect>
        </w:pict>
      </w:r>
    </w:p>
    <w:bookmarkEnd w:id="31"/>
    <w:bookmarkEnd w:id="36"/>
    <w:p w14:paraId="794BF0F8">
      <w:pPr>
        <w:pStyle w:val="4"/>
        <w:spacing w:line="360" w:lineRule="auto"/>
        <w:jc w:val="both"/>
        <w:rPr>
          <w:i w:val="0"/>
          <w:iCs w:val="0"/>
          <w:color w:val="auto"/>
        </w:rPr>
      </w:pPr>
      <w:bookmarkStart w:id="37" w:name="sistemas-de-riego-automatizados"/>
      <w:r>
        <w:rPr>
          <w:rStyle w:val="44"/>
          <w:rFonts w:hint="default"/>
          <w:i w:val="0"/>
          <w:iCs w:val="0"/>
          <w:color w:val="auto"/>
          <w:lang w:val="es-ES"/>
        </w:rPr>
        <w:t>2</w:t>
      </w:r>
      <w:r>
        <w:rPr>
          <w:rStyle w:val="44"/>
          <w:i w:val="0"/>
          <w:iCs w:val="0"/>
          <w:color w:val="auto"/>
        </w:rPr>
        <w:t>.3</w:t>
      </w:r>
      <w:r>
        <w:rPr>
          <w:rStyle w:val="44"/>
          <w:rFonts w:hint="default"/>
          <w:i w:val="0"/>
          <w:iCs w:val="0"/>
          <w:color w:val="auto"/>
          <w:lang w:val="es-ES"/>
        </w:rPr>
        <w:t xml:space="preserve"> </w:t>
      </w:r>
      <w:r>
        <w:rPr>
          <w:i w:val="0"/>
          <w:iCs w:val="0"/>
          <w:color w:val="auto"/>
        </w:rPr>
        <w:t>Sistemas de Riego Automatizados</w:t>
      </w:r>
    </w:p>
    <w:p w14:paraId="3F1997B5">
      <w:pPr>
        <w:pStyle w:val="5"/>
        <w:spacing w:line="360" w:lineRule="auto"/>
        <w:jc w:val="both"/>
        <w:rPr>
          <w:i w:val="0"/>
          <w:iCs w:val="0"/>
          <w:color w:val="auto"/>
        </w:rPr>
      </w:pPr>
      <w:bookmarkStart w:id="38" w:name="riego-por-estaciones"/>
      <w:r>
        <w:rPr>
          <w:rStyle w:val="44"/>
          <w:rFonts w:hint="default"/>
          <w:i w:val="0"/>
          <w:iCs w:val="0"/>
          <w:color w:val="auto"/>
          <w:lang w:val="es-ES"/>
        </w:rPr>
        <w:t>2</w:t>
      </w:r>
      <w:r>
        <w:rPr>
          <w:rStyle w:val="44"/>
          <w:i w:val="0"/>
          <w:iCs w:val="0"/>
          <w:color w:val="auto"/>
        </w:rPr>
        <w:t>.3.1</w:t>
      </w:r>
      <w:r>
        <w:rPr>
          <w:rStyle w:val="44"/>
          <w:rFonts w:hint="default"/>
          <w:i w:val="0"/>
          <w:iCs w:val="0"/>
          <w:color w:val="auto"/>
          <w:lang w:val="es-ES"/>
        </w:rPr>
        <w:t xml:space="preserve"> </w:t>
      </w:r>
      <w:r>
        <w:rPr>
          <w:i w:val="0"/>
          <w:iCs w:val="0"/>
          <w:color w:val="auto"/>
        </w:rPr>
        <w:t xml:space="preserve"> Riego por Estaciones</w:t>
      </w:r>
    </w:p>
    <w:p w14:paraId="030A5E9A">
      <w:pPr>
        <w:pStyle w:val="41"/>
        <w:spacing w:line="360" w:lineRule="auto"/>
        <w:jc w:val="both"/>
        <w:rPr>
          <w:i w:val="0"/>
          <w:iCs w:val="0"/>
          <w:color w:val="auto"/>
        </w:rPr>
      </w:pPr>
      <w:r>
        <w:rPr>
          <w:i w:val="0"/>
          <w:iCs w:val="0"/>
          <w:color w:val="auto"/>
        </w:rPr>
        <w:t>Un sistema de riego por estaciones divide el área a regar en zonas o “estaciones” independientes, cada una controlada por una electroválvula propia. Un controlador central activa secuencialmente las electroválvulas según un cronograma programado, permitiendo regar una zona a la vez con la totalidad del caudal disponible de la bomba. Esta arquitectura es la estándar en sistemas de riego residenciales, parques y campos agrícolas pequeños y medianos. (Pizarro, 2017)</w:t>
      </w:r>
    </w:p>
    <w:bookmarkEnd w:id="38"/>
    <w:p w14:paraId="4D35B368">
      <w:pPr>
        <w:pStyle w:val="5"/>
        <w:spacing w:line="360" w:lineRule="auto"/>
        <w:jc w:val="both"/>
        <w:rPr>
          <w:i w:val="0"/>
          <w:iCs w:val="0"/>
          <w:color w:val="auto"/>
        </w:rPr>
      </w:pPr>
      <w:bookmarkStart w:id="39" w:name="bomba-sumergible-centrífuga"/>
      <w:r>
        <w:rPr>
          <w:rStyle w:val="44"/>
          <w:rFonts w:hint="default"/>
          <w:i w:val="0"/>
          <w:iCs w:val="0"/>
          <w:color w:val="auto"/>
          <w:lang w:val="es-ES"/>
        </w:rPr>
        <w:t>2</w:t>
      </w:r>
      <w:r>
        <w:rPr>
          <w:rStyle w:val="44"/>
          <w:i w:val="0"/>
          <w:iCs w:val="0"/>
          <w:color w:val="auto"/>
        </w:rPr>
        <w:t>.3.2</w:t>
      </w:r>
      <w:r>
        <w:rPr>
          <w:rStyle w:val="44"/>
          <w:rFonts w:hint="default"/>
          <w:i w:val="0"/>
          <w:iCs w:val="0"/>
          <w:color w:val="auto"/>
          <w:lang w:val="es-ES"/>
        </w:rPr>
        <w:t xml:space="preserve"> </w:t>
      </w:r>
      <w:r>
        <w:rPr>
          <w:i w:val="0"/>
          <w:iCs w:val="0"/>
          <w:color w:val="auto"/>
        </w:rPr>
        <w:t xml:space="preserve"> Bomba Sumergible Centrífuga</w:t>
      </w:r>
    </w:p>
    <w:p w14:paraId="14F654F8">
      <w:pPr>
        <w:pStyle w:val="41"/>
        <w:spacing w:line="360" w:lineRule="auto"/>
        <w:jc w:val="both"/>
        <w:rPr>
          <w:i w:val="0"/>
          <w:iCs w:val="0"/>
          <w:color w:val="auto"/>
        </w:rPr>
      </w:pPr>
      <w:r>
        <w:rPr>
          <w:i w:val="0"/>
          <w:iCs w:val="0"/>
          <w:color w:val="auto"/>
        </w:rPr>
        <w:t>Una bomba sumergible centrífuga es un equipo electromecánico instalado bajo el nivel del agua del pozo, que utiliza la fuerza centrífuga generada por un rotor (impulsor) para elevar el agua hasta la superficie. Sus ventajas frente a las bombas de superficie son la ausencia de problemas de cebado, mayor eficiencia y menor ruido. La bomba Grundfos de 5 HP utilizada en el parque es trifásica y se ubica a 50 metros de profundidad en el pozo. (Karassik, 2008)</w:t>
      </w:r>
    </w:p>
    <w:p w14:paraId="3E53DD55">
      <w:pPr>
        <w:spacing w:before="120" w:after="120"/>
        <w:jc w:val="both"/>
        <w:rPr>
          <w:i w:val="0"/>
          <w:iCs w:val="0"/>
        </w:rPr>
      </w:pPr>
      <w:r>
        <w:rPr>
          <w:rFonts w:ascii="Times New Roman" w:hAnsi="Times New Roman"/>
          <w:i w:val="0"/>
          <w:iCs w:val="0"/>
          <w:sz w:val="24"/>
        </w:rPr>
        <w:t>Una bomba centrífuga es una máquina hidráulica que transforma la energía mecánica del motor en energía hidráulica (presión y caudal) mediante la fuerza centrífuga generada por un impulsor o rodete que gira a alta velocidad. El líquido ingresa axialmente por el centro del impulsor y es expulsado radialmente por la periferia, donde su velocidad se convierte en presión gracias a la voluta o difusor del cuerpo de la bomba.</w:t>
      </w:r>
    </w:p>
    <w:p w14:paraId="67894399">
      <w:pPr>
        <w:spacing w:before="120" w:after="120"/>
        <w:jc w:val="both"/>
        <w:rPr>
          <w:i w:val="0"/>
          <w:iCs w:val="0"/>
        </w:rPr>
      </w:pPr>
      <w:r>
        <w:rPr>
          <w:rFonts w:ascii="Times New Roman" w:hAnsi="Times New Roman"/>
          <w:i w:val="0"/>
          <w:iCs w:val="0"/>
          <w:sz w:val="24"/>
        </w:rPr>
        <w:t>En el caso particular de las bombas sumergibles, el conjunto motor-bomba se instala completamente dentro del agua, dentro del pozo. Esta disposición elimina los problemas de cebado típicos de las bombas de superficie y aprovecha el agua circundante para refrigerar el motor eléctrico, lo que prolonga significativamente su vida útil.</w:t>
      </w:r>
    </w:p>
    <w:p w14:paraId="0D1C1851">
      <w:pPr>
        <w:spacing w:before="120" w:after="120"/>
        <w:jc w:val="both"/>
        <w:rPr>
          <w:i w:val="0"/>
          <w:iCs w:val="0"/>
        </w:rPr>
      </w:pPr>
      <w:r>
        <w:rPr>
          <w:rFonts w:ascii="Times New Roman" w:hAnsi="Times New Roman"/>
          <w:i w:val="0"/>
          <w:iCs w:val="0"/>
          <w:sz w:val="24"/>
        </w:rPr>
        <w:t>La curva característica de una bomba centrífuga relaciona el caudal entregado (Q, en m³/h o L/s) con la altura manométrica que puede vencer (H, en metros de columna de agua, mca). En el punto de funcionamiento óptimo (BEP, Best Efficiency Point), la bomba opera con su máxima eficiencia hidráulica, que en bombas comerciales modernas alcanza entre el 65 % y el 80 %. (Karassik, 2008)</w:t>
      </w:r>
    </w:p>
    <w:p w14:paraId="5F6E201B">
      <w:pPr>
        <w:spacing w:before="120" w:after="120"/>
        <w:jc w:val="both"/>
        <w:rPr>
          <w:i w:val="0"/>
          <w:iCs w:val="0"/>
        </w:rPr>
      </w:pPr>
      <w:r>
        <w:rPr>
          <w:rFonts w:ascii="Times New Roman" w:hAnsi="Times New Roman"/>
          <w:i w:val="0"/>
          <w:iCs w:val="0"/>
          <w:sz w:val="24"/>
        </w:rPr>
        <w:t>Fórmula 2.1 — Potencia hidráulica entregada por la bomba: P_h = ρ × g × Q × H. Donde P_h es la potencia hidráulica (W), ρ es la densidad del agua (1000 kg/m³), g es la aceleración gravitatoria (9.81 m/s²), Q es el caudal (m³/s) y H es la altura manométrica (m). La potencia eléctrica consumida por la bomba se obtiene dividiendo la potencia hidráulica entre el producto de la eficiencia hidráulica (η_h) y la eficiencia eléctrica del motor (η_e), típicamente entre 0.6 y 0.8.</w:t>
      </w:r>
    </w:p>
    <w:p w14:paraId="045DF5F1">
      <w:pPr>
        <w:spacing w:before="120" w:after="120"/>
        <w:jc w:val="both"/>
        <w:rPr>
          <w:i w:val="0"/>
          <w:iCs w:val="0"/>
        </w:rPr>
      </w:pPr>
      <w:r>
        <w:rPr>
          <w:rFonts w:ascii="Times New Roman" w:hAnsi="Times New Roman"/>
          <w:i w:val="0"/>
          <w:iCs w:val="0"/>
          <w:sz w:val="24"/>
        </w:rPr>
        <w:t>Un parámetro crítico en el diseño de bombas centrífugas es el NPSH (Net Positive Suction Head, o Altura Neta Positiva de Aspiración), que mide la diferencia entre la presión absoluta a la entrada del impulsor y la presión de vapor del líquido bombeado. Si el NPSH disponible en la instalación es menor que el NPSH requerido por la bomba, se produce el fenómeno de cavitación: la formación de burbujas de vapor que colapsan violentamente en el impulsor, generando ruido, vibraciones y desgaste prematuro de los álabes. En las bombas sumergibles, dado que el rodete trabaja por debajo del nivel del líquido, el NPSH disponible es naturalmente elevado, lo que minimiza el riesgo de cavitación. (Mataix, 2005)</w:t>
      </w:r>
    </w:p>
    <w:p w14:paraId="06E0A9C8">
      <w:pPr>
        <w:spacing w:before="120" w:after="120"/>
        <w:jc w:val="both"/>
        <w:rPr>
          <w:i w:val="0"/>
          <w:iCs w:val="0"/>
        </w:rPr>
      </w:pPr>
      <w:r>
        <w:rPr>
          <w:rFonts w:ascii="Times New Roman" w:hAnsi="Times New Roman"/>
          <w:i w:val="0"/>
          <w:iCs w:val="0"/>
          <w:sz w:val="24"/>
        </w:rPr>
        <w:t>La bomba Grundfos modelo SQ 5-50 utilizada en el Parque Quinta Estación es una bomba sumergible centrífuga de motor sumergido tipo MS3 con tecnología de arranque suave, capaz de entregar hasta 4 L/s con una columna de elevación de 50 metros, operando con alimentación trifásica de 380 V a 50 Hz.</w:t>
      </w:r>
    </w:p>
    <w:bookmarkEnd w:id="39"/>
    <w:p w14:paraId="073DE023">
      <w:pPr>
        <w:pStyle w:val="5"/>
        <w:spacing w:line="360" w:lineRule="auto"/>
        <w:jc w:val="both"/>
        <w:rPr>
          <w:i w:val="0"/>
          <w:iCs w:val="0"/>
          <w:color w:val="auto"/>
        </w:rPr>
      </w:pPr>
      <w:bookmarkStart w:id="40" w:name="tanque-hidroneumático"/>
      <w:r>
        <w:rPr>
          <w:rStyle w:val="44"/>
          <w:rFonts w:hint="default"/>
          <w:i w:val="0"/>
          <w:iCs w:val="0"/>
          <w:color w:val="auto"/>
          <w:lang w:val="es-ES"/>
        </w:rPr>
        <w:t>2</w:t>
      </w:r>
      <w:r>
        <w:rPr>
          <w:rStyle w:val="44"/>
          <w:i w:val="0"/>
          <w:iCs w:val="0"/>
          <w:color w:val="auto"/>
        </w:rPr>
        <w:t>.3.3</w:t>
      </w:r>
      <w:r>
        <w:rPr>
          <w:rStyle w:val="44"/>
          <w:rFonts w:hint="default"/>
          <w:i w:val="0"/>
          <w:iCs w:val="0"/>
          <w:color w:val="auto"/>
          <w:lang w:val="es-ES"/>
        </w:rPr>
        <w:t xml:space="preserve"> </w:t>
      </w:r>
      <w:r>
        <w:rPr>
          <w:i w:val="0"/>
          <w:iCs w:val="0"/>
          <w:color w:val="auto"/>
        </w:rPr>
        <w:t xml:space="preserve"> Tanque Hidroneumático</w:t>
      </w:r>
    </w:p>
    <w:p w14:paraId="1684B10F">
      <w:pPr>
        <w:pStyle w:val="41"/>
        <w:spacing w:line="360" w:lineRule="auto"/>
        <w:jc w:val="both"/>
        <w:rPr>
          <w:i w:val="0"/>
          <w:iCs w:val="0"/>
          <w:color w:val="auto"/>
        </w:rPr>
      </w:pPr>
      <w:r>
        <w:rPr>
          <w:i w:val="0"/>
          <w:iCs w:val="0"/>
          <w:color w:val="auto"/>
        </w:rPr>
        <w:t>Un tanque hidroneumático es un recipiente cerrado parcialmente lleno de aire comprimido que actúa como reserva de presión hidráulica. Permite que la bomba no se encienda con cada apertura puntual de una válvula, sino que mantenga la red presurizada entre 3.5 y 4.0 bar mediante el aire comprimido. Cuando la presión cae por debajo del umbral inferior por consumo, un presostato activa la bomba; cuando supera el umbral superior, la apaga. Esto extiende la vida útil de la bomba y estabiliza el caudal hacia las electroválvulas. (Karassik, 2008)</w:t>
      </w:r>
    </w:p>
    <w:p w14:paraId="4FF557A7">
      <w:pPr>
        <w:spacing w:before="120" w:after="120"/>
        <w:jc w:val="both"/>
        <w:rPr>
          <w:i w:val="0"/>
          <w:iCs w:val="0"/>
        </w:rPr>
      </w:pPr>
      <w:r>
        <w:rPr>
          <w:rFonts w:ascii="Times New Roman" w:hAnsi="Times New Roman"/>
          <w:i w:val="0"/>
          <w:iCs w:val="0"/>
          <w:sz w:val="24"/>
        </w:rPr>
        <w:t>Un tanque hidroneumático es un recipiente cerrado de acero o material compuesto, parcialmente lleno de aire comprimido, que se instala en la línea de impulsión de una bomba para almacenar agua a presión y regular el funcionamiento del sistema hidráulico. Internamente, el tanque puede estar dividido en dos cámaras separadas por una membrana flexible de butilo o EPDM (membrana hidrocompatible): una cámara contiene el aire comprimido a una presión de precarga preestablecida y la otra recibe el agua impulsada por la bomba.</w:t>
      </w:r>
    </w:p>
    <w:p w14:paraId="7EEC2299">
      <w:pPr>
        <w:spacing w:before="120" w:after="120"/>
        <w:jc w:val="both"/>
        <w:rPr>
          <w:i w:val="0"/>
          <w:iCs w:val="0"/>
        </w:rPr>
      </w:pPr>
      <w:r>
        <w:rPr>
          <w:rFonts w:ascii="Times New Roman" w:hAnsi="Times New Roman"/>
          <w:i w:val="0"/>
          <w:iCs w:val="0"/>
          <w:sz w:val="24"/>
        </w:rPr>
        <w:t>El principio físico que rige el funcionamiento del tanque hidroneumático es la Ley de Boyle-Mariotte: P₁ × V₁ = P₂ × V₂. Esto permite calcular el volumen útil de agua almacenado entre las presiones mínima (P_min, encendido de la bomba) y máxima (P_max, apagado de la bomba). En SARQUE, P_min = 3.5 bar y P_max = 4.0 bar, lo que determina un volumen útil de aproximadamente el 12.5 % del volumen total del tanque.</w:t>
      </w:r>
    </w:p>
    <w:p w14:paraId="3095C01E">
      <w:pPr>
        <w:spacing w:before="120" w:after="120"/>
        <w:jc w:val="both"/>
        <w:rPr>
          <w:i w:val="0"/>
          <w:iCs w:val="0"/>
        </w:rPr>
      </w:pPr>
      <w:r>
        <w:rPr>
          <w:rFonts w:ascii="Times New Roman" w:hAnsi="Times New Roman"/>
          <w:i w:val="0"/>
          <w:iCs w:val="0"/>
          <w:sz w:val="24"/>
        </w:rPr>
        <w:t>El presostato es el componente que detecta la presión del sistema y comanda el arranque y parada de la bomba según los umbrales preestablecidos. Cuando un usuario abre una válvula y consume agua del tanque, la presión disminuye gradualmente; al llegar al umbral inferior (3.5 bar), el presostato cierra el circuito eléctrico de la bomba, que comienza a impulsar agua tanto al consumo como al tanque hidroneumático, recomprimiendo el aire interno hasta alcanzar el umbral superior (4.0 bar), momento en que el presostato desconecta la bomba.</w:t>
      </w:r>
    </w:p>
    <w:p w14:paraId="2BD93280">
      <w:pPr>
        <w:spacing w:before="120" w:after="120"/>
        <w:jc w:val="both"/>
        <w:rPr>
          <w:i w:val="0"/>
          <w:iCs w:val="0"/>
        </w:rPr>
      </w:pPr>
      <w:r>
        <w:rPr>
          <w:rFonts w:ascii="Times New Roman" w:hAnsi="Times New Roman"/>
          <w:i w:val="0"/>
          <w:iCs w:val="0"/>
          <w:sz w:val="24"/>
        </w:rPr>
        <w:t>Las ventajas operativas del tanque hidroneumático en sistemas de riego automatizado son las siguientes: extiende la vida útil de la bomba al reducir el número de arranques y paradas; estabiliza la presión hacia los actuadores (electroválvulas) garantizando un caudal uniforme; proporciona un volumen de reserva instantánea ante consumos puntuales sin requerir el arranque inmediato de la bomba; y absorbe los golpes de ariete que se producen al cerrar bruscamente las electroválvulas. (Mataix, 2005)</w:t>
      </w:r>
    </w:p>
    <w:bookmarkEnd w:id="40"/>
    <w:p w14:paraId="2C2E091C">
      <w:pPr>
        <w:pStyle w:val="5"/>
        <w:spacing w:line="360" w:lineRule="auto"/>
        <w:jc w:val="both"/>
        <w:rPr>
          <w:i w:val="0"/>
          <w:iCs w:val="0"/>
          <w:color w:val="auto"/>
        </w:rPr>
      </w:pPr>
      <w:bookmarkStart w:id="41" w:name="cálculo-de-volumen-de-riego"/>
      <w:r>
        <w:rPr>
          <w:rStyle w:val="44"/>
          <w:rFonts w:hint="default"/>
          <w:i w:val="0"/>
          <w:iCs w:val="0"/>
          <w:color w:val="auto"/>
          <w:lang w:val="es-ES"/>
        </w:rPr>
        <w:t>2</w:t>
      </w:r>
      <w:r>
        <w:rPr>
          <w:rStyle w:val="44"/>
          <w:i w:val="0"/>
          <w:iCs w:val="0"/>
          <w:color w:val="auto"/>
        </w:rPr>
        <w:t>.3.4</w:t>
      </w:r>
      <w:r>
        <w:rPr>
          <w:rStyle w:val="44"/>
          <w:rFonts w:hint="default"/>
          <w:i w:val="0"/>
          <w:iCs w:val="0"/>
          <w:color w:val="auto"/>
          <w:lang w:val="es-ES"/>
        </w:rPr>
        <w:t xml:space="preserve"> </w:t>
      </w:r>
      <w:r>
        <w:rPr>
          <w:i w:val="0"/>
          <w:iCs w:val="0"/>
          <w:color w:val="auto"/>
        </w:rPr>
        <w:t xml:space="preserve"> Cálculo de Volumen de Riego</w:t>
      </w:r>
    </w:p>
    <w:p w14:paraId="7D201365">
      <w:pPr>
        <w:pStyle w:val="41"/>
        <w:spacing w:line="360" w:lineRule="auto"/>
        <w:jc w:val="both"/>
        <w:rPr>
          <w:i w:val="0"/>
          <w:iCs w:val="0"/>
          <w:color w:val="auto"/>
        </w:rPr>
      </w:pPr>
      <w:r>
        <w:rPr>
          <w:i w:val="0"/>
          <w:iCs w:val="0"/>
          <w:color w:val="auto"/>
        </w:rPr>
        <w:t>El volumen de agua entregado en un ciclo de riego puede calcularse mediante la fórmula:</w:t>
      </w:r>
    </w:p>
    <w:p w14:paraId="73CC8E82">
      <w:pPr>
        <w:pStyle w:val="25"/>
        <w:spacing w:line="360" w:lineRule="auto"/>
        <w:jc w:val="both"/>
        <w:rPr>
          <w:i w:val="0"/>
          <w:iCs w:val="0"/>
          <w:color w:val="auto"/>
        </w:rPr>
      </w:pPr>
      <w:r>
        <w:rPr>
          <w:b/>
          <w:bCs/>
          <w:i w:val="0"/>
          <w:iCs w:val="0"/>
          <w:color w:val="auto"/>
        </w:rPr>
        <w:t>V = Q × t</w:t>
      </w:r>
    </w:p>
    <w:p w14:paraId="4C48E21F">
      <w:pPr>
        <w:pStyle w:val="41"/>
        <w:spacing w:line="360" w:lineRule="auto"/>
        <w:jc w:val="both"/>
        <w:rPr>
          <w:i w:val="0"/>
          <w:iCs w:val="0"/>
          <w:color w:val="auto"/>
        </w:rPr>
      </w:pPr>
      <w:r>
        <w:rPr>
          <w:i w:val="0"/>
          <w:iCs w:val="0"/>
          <w:color w:val="auto"/>
        </w:rPr>
        <w:t>Donde V es el volumen en litros, Q es el caudal en L/s y t es la duración en segundos. En SARQUE, con Q = 4 L/s, un ciclo de riego de 2 horas (7.200 s) entrega 28.800 L por sector activo.</w:t>
      </w:r>
    </w:p>
    <w:p w14:paraId="6B18E170">
      <w:pPr>
        <w:spacing w:line="360" w:lineRule="auto"/>
        <w:jc w:val="both"/>
        <w:rPr>
          <w:i w:val="0"/>
          <w:iCs w:val="0"/>
          <w:color w:val="auto"/>
        </w:rPr>
      </w:pPr>
      <w:r>
        <w:rPr>
          <w:i w:val="0"/>
          <w:iCs w:val="0"/>
          <w:color w:val="auto"/>
        </w:rPr>
        <w:pict>
          <v:rect id="_x0000_i1033" o:spt="1" style="height:1.5pt;width:0pt;" coordsize="21600,21600" o:hr="t" o:hrstd="t">
            <v:path/>
            <v:fill focussize="0,0"/>
            <v:stroke/>
            <v:imagedata o:title=""/>
            <o:lock v:ext="edit"/>
            <w10:wrap type="none"/>
            <w10:anchorlock/>
          </v:rect>
        </w:pict>
      </w:r>
    </w:p>
    <w:bookmarkEnd w:id="37"/>
    <w:bookmarkEnd w:id="41"/>
    <w:p w14:paraId="7C8B4C18">
      <w:pPr>
        <w:pStyle w:val="4"/>
        <w:spacing w:line="360" w:lineRule="auto"/>
        <w:jc w:val="both"/>
        <w:rPr>
          <w:i w:val="0"/>
          <w:iCs w:val="0"/>
          <w:color w:val="auto"/>
        </w:rPr>
      </w:pPr>
      <w:bookmarkStart w:id="42" w:name="controladores-bluetooth-k-rain-bl-kr"/>
      <w:r>
        <w:rPr>
          <w:rStyle w:val="44"/>
          <w:rFonts w:hint="default"/>
          <w:i w:val="0"/>
          <w:iCs w:val="0"/>
          <w:color w:val="auto"/>
          <w:lang w:val="es-ES"/>
        </w:rPr>
        <w:t>2</w:t>
      </w:r>
      <w:r>
        <w:rPr>
          <w:rStyle w:val="44"/>
          <w:i w:val="0"/>
          <w:iCs w:val="0"/>
          <w:color w:val="auto"/>
        </w:rPr>
        <w:t>.4</w:t>
      </w:r>
      <w:r>
        <w:rPr>
          <w:rStyle w:val="44"/>
          <w:rFonts w:hint="default"/>
          <w:i w:val="0"/>
          <w:iCs w:val="0"/>
          <w:color w:val="auto"/>
          <w:lang w:val="es-ES"/>
        </w:rPr>
        <w:t xml:space="preserve"> </w:t>
      </w:r>
      <w:r>
        <w:rPr>
          <w:i w:val="0"/>
          <w:iCs w:val="0"/>
          <w:color w:val="auto"/>
        </w:rPr>
        <w:t xml:space="preserve"> Controladores Bluetooth K-Rain BL-KR</w:t>
      </w:r>
    </w:p>
    <w:p w14:paraId="718D8E2C">
      <w:pPr>
        <w:pStyle w:val="5"/>
        <w:spacing w:line="360" w:lineRule="auto"/>
        <w:jc w:val="both"/>
        <w:rPr>
          <w:i w:val="0"/>
          <w:iCs w:val="0"/>
          <w:color w:val="auto"/>
        </w:rPr>
      </w:pPr>
      <w:bookmarkStart w:id="43" w:name="la-línea-k-rain-bl-kr"/>
      <w:r>
        <w:rPr>
          <w:rStyle w:val="44"/>
          <w:rFonts w:hint="default"/>
          <w:i w:val="0"/>
          <w:iCs w:val="0"/>
          <w:color w:val="auto"/>
          <w:lang w:val="es-ES"/>
        </w:rPr>
        <w:t>2</w:t>
      </w:r>
      <w:r>
        <w:rPr>
          <w:rStyle w:val="44"/>
          <w:i w:val="0"/>
          <w:iCs w:val="0"/>
          <w:color w:val="auto"/>
        </w:rPr>
        <w:t>.4.1</w:t>
      </w:r>
      <w:r>
        <w:rPr>
          <w:rStyle w:val="44"/>
          <w:rFonts w:hint="default"/>
          <w:i w:val="0"/>
          <w:iCs w:val="0"/>
          <w:color w:val="auto"/>
          <w:lang w:val="es-ES"/>
        </w:rPr>
        <w:t xml:space="preserve"> </w:t>
      </w:r>
      <w:r>
        <w:rPr>
          <w:i w:val="0"/>
          <w:iCs w:val="0"/>
          <w:color w:val="auto"/>
        </w:rPr>
        <w:t>La Línea K-Rain BL-KR</w:t>
      </w:r>
    </w:p>
    <w:p w14:paraId="3FB2B20D">
      <w:pPr>
        <w:pStyle w:val="41"/>
        <w:spacing w:line="360" w:lineRule="auto"/>
        <w:jc w:val="both"/>
        <w:rPr>
          <w:i w:val="0"/>
          <w:iCs w:val="0"/>
          <w:color w:val="auto"/>
        </w:rPr>
      </w:pPr>
      <w:r>
        <w:rPr>
          <w:i w:val="0"/>
          <w:iCs w:val="0"/>
          <w:color w:val="auto"/>
        </w:rPr>
        <w:t>La línea K-Rain BL-KR es una familia de controladores de riego a batería (9 V DC) con conectividad Bluetooth Smart (BLE 4.0) fabricados por K-Rain Manufacturing Corporation (Florida, EE.UU.). Los controladores de la línea BL-KR se programan exclusivamente mediante la aplicación móvil K-RainBL (disponible para iOS y Android) y activan electroválvulas de 9 V DC de acción latente (latching solenoids) mediante pulsos de corriente de polaridad positiva (apertura) y negativa (cierre). La familia comprende los modelos BL-KR1 (1 estación), BL-KR2 (2 estaciones), BL-KR4 (4 estaciones), BL-KR6 (6 estaciones) y BL-KR9 (9 estaciones). (K-Rain Manufacturing Corporation, 2020)</w:t>
      </w:r>
    </w:p>
    <w:p w14:paraId="2A9755ED">
      <w:pPr>
        <w:pStyle w:val="3"/>
        <w:spacing w:line="360" w:lineRule="auto"/>
        <w:jc w:val="both"/>
        <w:rPr>
          <w:i w:val="0"/>
          <w:iCs w:val="0"/>
          <w:color w:val="auto"/>
        </w:rPr>
      </w:pPr>
      <w:r>
        <w:rPr>
          <w:i w:val="0"/>
          <w:iCs w:val="0"/>
          <w:color w:val="auto"/>
        </w:rPr>
        <w:t>En SARQUE se utilizan 6 controladores BL-KR distribuidos en el parque, seleccionados de modo que el cable monofilar 20 AWG entre cada controlador y su electroválvula más lejana no supere los 30 metros (optimización de cableado y caída de tensión):</w:t>
      </w:r>
    </w:p>
    <w:p w14:paraId="18F06E45">
      <w:pPr>
        <w:pStyle w:val="46"/>
        <w:numPr>
          <w:ilvl w:val="0"/>
          <w:numId w:val="1"/>
        </w:numPr>
        <w:spacing w:line="360" w:lineRule="auto"/>
        <w:jc w:val="both"/>
        <w:rPr>
          <w:i w:val="0"/>
          <w:iCs w:val="0"/>
          <w:color w:val="auto"/>
        </w:rPr>
      </w:pPr>
      <w:r>
        <w:rPr>
          <w:b/>
          <w:bCs/>
          <w:i w:val="0"/>
          <w:iCs w:val="0"/>
          <w:color w:val="auto"/>
        </w:rPr>
        <w:t>2 unidades BL-KR2</w:t>
      </w:r>
      <w:r>
        <w:rPr>
          <w:i w:val="0"/>
          <w:iCs w:val="0"/>
          <w:color w:val="auto"/>
        </w:rPr>
        <w:t xml:space="preserve"> (2 estaciones cada una): 4 estaciones</w:t>
      </w:r>
    </w:p>
    <w:p w14:paraId="32E7243A">
      <w:pPr>
        <w:pStyle w:val="46"/>
        <w:numPr>
          <w:ilvl w:val="0"/>
          <w:numId w:val="1"/>
        </w:numPr>
        <w:spacing w:line="360" w:lineRule="auto"/>
        <w:jc w:val="both"/>
        <w:rPr>
          <w:i w:val="0"/>
          <w:iCs w:val="0"/>
          <w:color w:val="auto"/>
        </w:rPr>
      </w:pPr>
      <w:r>
        <w:rPr>
          <w:b/>
          <w:bCs/>
          <w:i w:val="0"/>
          <w:iCs w:val="0"/>
          <w:color w:val="auto"/>
        </w:rPr>
        <w:t>3 unidades BL-KR4</w:t>
      </w:r>
      <w:r>
        <w:rPr>
          <w:i w:val="0"/>
          <w:iCs w:val="0"/>
          <w:color w:val="auto"/>
        </w:rPr>
        <w:t xml:space="preserve"> (4 estaciones cada una): 12 estaciones</w:t>
      </w:r>
    </w:p>
    <w:p w14:paraId="3741CDA9">
      <w:pPr>
        <w:pStyle w:val="46"/>
        <w:numPr>
          <w:ilvl w:val="0"/>
          <w:numId w:val="1"/>
        </w:numPr>
        <w:spacing w:line="360" w:lineRule="auto"/>
        <w:jc w:val="both"/>
        <w:rPr>
          <w:i w:val="0"/>
          <w:iCs w:val="0"/>
          <w:color w:val="auto"/>
        </w:rPr>
      </w:pPr>
      <w:r>
        <w:rPr>
          <w:b/>
          <w:bCs/>
          <w:i w:val="0"/>
          <w:iCs w:val="0"/>
          <w:color w:val="auto"/>
        </w:rPr>
        <w:t>1 unidad BL-KR6</w:t>
      </w:r>
      <w:r>
        <w:rPr>
          <w:i w:val="0"/>
          <w:iCs w:val="0"/>
          <w:color w:val="auto"/>
        </w:rPr>
        <w:t xml:space="preserve"> (6 estaciones): 6 estaciones</w:t>
      </w:r>
    </w:p>
    <w:p w14:paraId="1AC615BF">
      <w:pPr>
        <w:pStyle w:val="46"/>
        <w:numPr>
          <w:ilvl w:val="0"/>
          <w:numId w:val="1"/>
        </w:numPr>
        <w:spacing w:line="360" w:lineRule="auto"/>
        <w:jc w:val="both"/>
        <w:rPr>
          <w:i w:val="0"/>
          <w:iCs w:val="0"/>
          <w:color w:val="auto"/>
        </w:rPr>
      </w:pPr>
      <w:r>
        <w:rPr>
          <w:b/>
          <w:bCs/>
          <w:i w:val="0"/>
          <w:iCs w:val="0"/>
          <w:color w:val="auto"/>
        </w:rPr>
        <w:t>Total: 22 estaciones de riego automatizadas</w:t>
      </w:r>
    </w:p>
    <w:p w14:paraId="1304C211">
      <w:pPr>
        <w:spacing w:before="120" w:after="120"/>
        <w:jc w:val="both"/>
        <w:rPr>
          <w:i w:val="0"/>
          <w:iCs w:val="0"/>
        </w:rPr>
      </w:pPr>
      <w:r>
        <w:rPr>
          <w:rFonts w:ascii="Times New Roman" w:hAnsi="Times New Roman"/>
          <w:i w:val="0"/>
          <w:iCs w:val="0"/>
          <w:sz w:val="24"/>
        </w:rPr>
        <w:t>K-Rain Manufacturing Corporation es una empresa estadounidense fundada en 1983, con sede en Riviera Beach (Florida, EE.UU.), especializada en el diseño y fabricación de equipos de riego para aplicaciones residenciales, comerciales y agrícolas. La empresa cuenta con la certificación de calidad ISO 9001:2008 y exporta sus productos a más de 80 países, incluyendo Bolivia, donde se distribuyen a través de importadores especializados en sistemas de riego.</w:t>
      </w:r>
    </w:p>
    <w:p w14:paraId="37DE58F9">
      <w:pPr>
        <w:spacing w:before="120" w:after="120"/>
        <w:jc w:val="both"/>
        <w:rPr>
          <w:i w:val="0"/>
          <w:iCs w:val="0"/>
        </w:rPr>
      </w:pPr>
      <w:r>
        <w:rPr>
          <w:rFonts w:ascii="Times New Roman" w:hAnsi="Times New Roman"/>
          <w:i w:val="0"/>
          <w:iCs w:val="0"/>
          <w:sz w:val="24"/>
        </w:rPr>
        <w:t>La familia BL-KR (Bluetooth Latching K-Rain) constituye la línea de controladores de riego inalámbricos a batería lanzada al mercado en 2014, y se posiciona como una alternativa accesible y eficiente para instalaciones donde no se requiere energía de red ni conectividad a internet permanente. Los modelos disponibles comparten una arquitectura electrónica común basada en un microcontrolador de ultra bajo consumo con módulo Bluetooth Smart 4.0 integrado.</w:t>
      </w:r>
    </w:p>
    <w:p w14:paraId="0A2AEA2A">
      <w:pPr>
        <w:spacing w:before="120" w:after="120"/>
        <w:jc w:val="both"/>
        <w:rPr>
          <w:i w:val="0"/>
          <w:iCs w:val="0"/>
        </w:rPr>
      </w:pPr>
      <w:r>
        <w:rPr>
          <w:rFonts w:ascii="Times New Roman" w:hAnsi="Times New Roman"/>
          <w:i w:val="0"/>
          <w:iCs w:val="0"/>
          <w:sz w:val="24"/>
        </w:rPr>
        <w:t>El microcontrolador interno de los BL-KR ejecuta firmware propietario desarrollado por K-Rain que se encarga de tres funciones principales: (1) la temporización precisa de los ciclos de riego mediante un oscilador de cristal de cuarzo de baja deriva (±10 ppm); (2) la generación de los pulsos de corriente DC con polaridad invertida que actúan sobre los solenoides latching; y (3) la gestión del protocolo Bluetooth Low Energy para la comunicación con la aplicación móvil K-RainBL.</w:t>
      </w:r>
    </w:p>
    <w:p w14:paraId="21FB6CCC">
      <w:pPr>
        <w:spacing w:before="120" w:after="120"/>
        <w:jc w:val="both"/>
        <w:rPr>
          <w:i w:val="0"/>
          <w:iCs w:val="0"/>
        </w:rPr>
      </w:pPr>
      <w:r>
        <w:rPr>
          <w:rFonts w:ascii="Times New Roman" w:hAnsi="Times New Roman"/>
          <w:i w:val="0"/>
          <w:iCs w:val="0"/>
          <w:sz w:val="24"/>
        </w:rPr>
        <w:t>El protocolo de comunicación implementado en los controladores BL-KR sigue el Perfil de Atributos Genéricos (GATT) del estándar Bluetooth 4.0. K-Rain expone un Servicio propietario que agrupa las características de programación (escritura), estado (lectura) y notificación (eventos asíncronos). La aplicación móvil K-RainBL actúa como cliente GATT (rol Central), mientras que el controlador BL-KR actúa como servidor GATT (rol Periférico).</w:t>
      </w:r>
    </w:p>
    <w:p w14:paraId="6B242831">
      <w:pPr>
        <w:spacing w:before="120" w:after="120"/>
        <w:jc w:val="both"/>
        <w:rPr>
          <w:i w:val="0"/>
          <w:iCs w:val="0"/>
        </w:rPr>
      </w:pPr>
      <w:r>
        <w:rPr>
          <w:rFonts w:ascii="Times New Roman" w:hAnsi="Times New Roman"/>
          <w:i w:val="0"/>
          <w:iCs w:val="0"/>
          <w:sz w:val="24"/>
        </w:rPr>
        <w:t>El consumo energético del controlador BL-KR es notablemente bajo. En reposo, el controlador consume menos de 20 µA; durante la transmisión Bluetooth, el pico de consumo alcanza 15-20 mA durante intervalos de pocos milisegundos. Esto permite que una batería 9V alcalina estándar (aprox. 550 mAh) alimente el controlador durante aproximadamente un año de operación continua, asumiendo entre 4 y 6 ciclos de riego diarios. (K-Rain Manufacturing Corporation, 2020)</w:t>
      </w:r>
    </w:p>
    <w:bookmarkEnd w:id="43"/>
    <w:p w14:paraId="21C5AAC7">
      <w:pPr>
        <w:pStyle w:val="5"/>
        <w:spacing w:line="360" w:lineRule="auto"/>
        <w:jc w:val="both"/>
        <w:rPr>
          <w:i w:val="0"/>
          <w:iCs w:val="0"/>
          <w:color w:val="auto"/>
        </w:rPr>
      </w:pPr>
      <w:bookmarkStart w:id="44" w:name="bluetooth-low-energy-ble"/>
      <w:r>
        <w:rPr>
          <w:rStyle w:val="44"/>
          <w:rFonts w:hint="default"/>
          <w:i w:val="0"/>
          <w:iCs w:val="0"/>
          <w:color w:val="auto"/>
          <w:lang w:val="es-ES"/>
        </w:rPr>
        <w:t>2</w:t>
      </w:r>
      <w:r>
        <w:rPr>
          <w:rStyle w:val="44"/>
          <w:i w:val="0"/>
          <w:iCs w:val="0"/>
          <w:color w:val="auto"/>
        </w:rPr>
        <w:t>.4.2</w:t>
      </w:r>
      <w:r>
        <w:rPr>
          <w:rStyle w:val="44"/>
          <w:rFonts w:hint="default"/>
          <w:i w:val="0"/>
          <w:iCs w:val="0"/>
          <w:color w:val="auto"/>
          <w:lang w:val="es-ES"/>
        </w:rPr>
        <w:t xml:space="preserve"> </w:t>
      </w:r>
      <w:r>
        <w:rPr>
          <w:i w:val="0"/>
          <w:iCs w:val="0"/>
          <w:color w:val="auto"/>
        </w:rPr>
        <w:t>Bluetooth Low Energy (BLE)</w:t>
      </w:r>
    </w:p>
    <w:p w14:paraId="2F5F5ED5">
      <w:pPr>
        <w:pStyle w:val="41"/>
        <w:spacing w:line="360" w:lineRule="auto"/>
        <w:jc w:val="both"/>
        <w:rPr>
          <w:i w:val="0"/>
          <w:iCs w:val="0"/>
          <w:color w:val="auto"/>
        </w:rPr>
      </w:pPr>
      <w:r>
        <w:rPr>
          <w:i w:val="0"/>
          <w:iCs w:val="0"/>
          <w:color w:val="auto"/>
        </w:rPr>
        <w:t>Bluetooth Low Energy (BLE), también conocido como Bluetooth Smart, es una especificación de comunicación inalámbrica de corto alcance introducida en la versión 4.0 del estándar Bluetooth (2010). A diferencia del Bluetooth clásico, BLE está optimizado para dispositivos que requieren bajo consumo energético y comunicación en ráfagas cortas, lo que lo hace idóneo para dispositivos alimentados por baterías como los controladores K-Rain BL-KR. El alcance típico de BLE es de 10 a 30 metros en condiciones de campo abierto. (Bluetooth SIG, 2016)</w:t>
      </w:r>
    </w:p>
    <w:p w14:paraId="69EF41A0">
      <w:pPr>
        <w:spacing w:before="120" w:after="120"/>
        <w:jc w:val="both"/>
        <w:rPr>
          <w:i w:val="0"/>
          <w:iCs w:val="0"/>
        </w:rPr>
      </w:pPr>
      <w:r>
        <w:rPr>
          <w:rFonts w:ascii="Times New Roman" w:hAnsi="Times New Roman"/>
          <w:i w:val="0"/>
          <w:iCs w:val="0"/>
          <w:sz w:val="24"/>
        </w:rPr>
        <w:t>Bluetooth Low Energy (BLE), comercialmente denominado Bluetooth Smart, es una variante del estándar Bluetooth introducida en la versión 4.0 del protocolo en el año 2010 por el Bluetooth Special Interest Group (SIG). A diferencia del Bluetooth clásico (BR/EDR), que fue diseñado para aplicaciones de transmisión continua de datos como audio o transferencia de archivos, BLE está optimizado para la comunicación intermitente de pequeños volúmenes de datos entre dispositivos alimentados por batería.</w:t>
      </w:r>
    </w:p>
    <w:p w14:paraId="69F744F2">
      <w:pPr>
        <w:spacing w:before="120" w:after="120"/>
        <w:jc w:val="both"/>
        <w:rPr>
          <w:i w:val="0"/>
          <w:iCs w:val="0"/>
        </w:rPr>
      </w:pPr>
      <w:r>
        <w:rPr>
          <w:rFonts w:ascii="Times New Roman" w:hAnsi="Times New Roman"/>
          <w:i w:val="0"/>
          <w:iCs w:val="0"/>
          <w:sz w:val="24"/>
        </w:rPr>
        <w:t>BLE opera en la banda ISM de 2.4 GHz, utilizando 40 canales de 2 MHz de ancho de banda cada uno. De estos, 3 canales (37, 38 y 39) están reservados para el envío de paquetes de anuncio (advertising), mientras que los 37 restantes se utilizan para la transmisión de datos durante una conexión establecida. La modulación empleada es GFSK (Gaussian Frequency-Shift Keying) con un índice de modulación de 0.5.</w:t>
      </w:r>
    </w:p>
    <w:p w14:paraId="36112935">
      <w:pPr>
        <w:spacing w:before="120" w:after="120"/>
        <w:jc w:val="both"/>
        <w:rPr>
          <w:i w:val="0"/>
          <w:iCs w:val="0"/>
        </w:rPr>
      </w:pPr>
      <w:r>
        <w:rPr>
          <w:rFonts w:ascii="Times New Roman" w:hAnsi="Times New Roman"/>
          <w:i w:val="0"/>
          <w:iCs w:val="0"/>
          <w:sz w:val="24"/>
        </w:rPr>
        <w:t>El alcance típico de BLE en condiciones ideales (espacio abierto, sin obstáculos) es de 10 a 30 metros, aunque las variantes más recientes (Bluetooth 5.0 y 5.2) han ampliado este rango hasta 100-400 metros mediante mejoras en la sensibilidad del receptor y técnicas de codificación. En presencia de obstáculos físicos como vegetación densa, muros de hormigón o cuerpos humanos, el alcance se reduce significativamente.</w:t>
      </w:r>
    </w:p>
    <w:p w14:paraId="2CAD76A1">
      <w:pPr>
        <w:spacing w:before="120" w:after="120"/>
        <w:jc w:val="both"/>
        <w:rPr>
          <w:i w:val="0"/>
          <w:iCs w:val="0"/>
        </w:rPr>
      </w:pPr>
      <w:r>
        <w:rPr>
          <w:rFonts w:ascii="Times New Roman" w:hAnsi="Times New Roman"/>
          <w:i w:val="0"/>
          <w:iCs w:val="0"/>
          <w:sz w:val="24"/>
        </w:rPr>
        <w:t>El modelo de comunicación BLE distingue dos roles principales: el dispositivo Central (master), que inicia las conexiones y consulta datos, y el dispositivo Periférico (slave), que anuncia su presencia y responde a las solicitudes del Central. En el contexto del proyecto SARQUE, el smartphone del administrador del parque actúa como Central, mientras que cada controlador K-Rain BL-KR actúa como Periférico.</w:t>
      </w:r>
    </w:p>
    <w:p w14:paraId="56FAB1B2">
      <w:pPr>
        <w:spacing w:before="120" w:after="120"/>
        <w:jc w:val="both"/>
        <w:rPr>
          <w:i w:val="0"/>
          <w:iCs w:val="0"/>
        </w:rPr>
      </w:pPr>
      <w:r>
        <w:rPr>
          <w:rFonts w:ascii="Times New Roman" w:hAnsi="Times New Roman"/>
          <w:i w:val="0"/>
          <w:iCs w:val="0"/>
          <w:sz w:val="24"/>
        </w:rPr>
        <w:t>El consumo energético de BLE es uno de sus principales atractivos para aplicaciones de IoT. Un dispositivo periférico BLE en modo de bajo consumo consume típicamente entre 1 y 10 µA, mientras que durante la transmisión activa el consumo alcanza 15-20 mA durante intervalos de milisegundos. (Townsend, Cufí, Akiba y Davidson, 2014)</w:t>
      </w:r>
    </w:p>
    <w:bookmarkEnd w:id="44"/>
    <w:p w14:paraId="217D8343">
      <w:pPr>
        <w:pStyle w:val="5"/>
        <w:spacing w:line="360" w:lineRule="auto"/>
        <w:jc w:val="both"/>
        <w:rPr>
          <w:i w:val="0"/>
          <w:iCs w:val="0"/>
          <w:color w:val="auto"/>
        </w:rPr>
      </w:pPr>
      <w:bookmarkStart w:id="45" w:name="aplicación-k-rainbl"/>
      <w:r>
        <w:rPr>
          <w:rStyle w:val="44"/>
          <w:rFonts w:hint="default"/>
          <w:i w:val="0"/>
          <w:iCs w:val="0"/>
          <w:color w:val="auto"/>
          <w:lang w:val="es-ES"/>
        </w:rPr>
        <w:t>2</w:t>
      </w:r>
      <w:r>
        <w:rPr>
          <w:rStyle w:val="44"/>
          <w:i w:val="0"/>
          <w:iCs w:val="0"/>
          <w:color w:val="auto"/>
        </w:rPr>
        <w:t>.4.3</w:t>
      </w:r>
      <w:r>
        <w:rPr>
          <w:rStyle w:val="44"/>
          <w:rFonts w:hint="default"/>
          <w:i w:val="0"/>
          <w:iCs w:val="0"/>
          <w:color w:val="auto"/>
          <w:lang w:val="es-ES"/>
        </w:rPr>
        <w:t xml:space="preserve"> </w:t>
      </w:r>
      <w:r>
        <w:rPr>
          <w:i w:val="0"/>
          <w:iCs w:val="0"/>
          <w:color w:val="auto"/>
        </w:rPr>
        <w:t>Aplicación K-RainBL</w:t>
      </w:r>
    </w:p>
    <w:p w14:paraId="17C55FB0">
      <w:pPr>
        <w:pStyle w:val="41"/>
        <w:spacing w:line="360" w:lineRule="auto"/>
        <w:jc w:val="both"/>
        <w:rPr>
          <w:i w:val="0"/>
          <w:iCs w:val="0"/>
          <w:color w:val="auto"/>
        </w:rPr>
      </w:pPr>
      <w:r>
        <w:rPr>
          <w:i w:val="0"/>
          <w:iCs w:val="0"/>
          <w:color w:val="auto"/>
        </w:rPr>
        <w:t>K-RainBL es la aplicación móvil oficial de K-Rain Manufacturing Corporation para iOS y Android, utilizada exclusivamente para la programación y operación de los controladores BL-KR. La aplicación permite:</w:t>
      </w:r>
    </w:p>
    <w:p w14:paraId="7C6F44EE">
      <w:pPr>
        <w:pStyle w:val="46"/>
        <w:numPr>
          <w:ilvl w:val="0"/>
          <w:numId w:val="1"/>
        </w:numPr>
        <w:spacing w:line="360" w:lineRule="auto"/>
        <w:jc w:val="both"/>
        <w:rPr>
          <w:i w:val="0"/>
          <w:iCs w:val="0"/>
          <w:color w:val="auto"/>
        </w:rPr>
      </w:pPr>
      <w:r>
        <w:rPr>
          <w:i w:val="0"/>
          <w:iCs w:val="0"/>
          <w:color w:val="auto"/>
        </w:rPr>
        <w:t>Emparejar dispositivos mediante BLE</w:t>
      </w:r>
    </w:p>
    <w:p w14:paraId="5877D84D">
      <w:pPr>
        <w:pStyle w:val="46"/>
        <w:numPr>
          <w:ilvl w:val="0"/>
          <w:numId w:val="1"/>
        </w:numPr>
        <w:spacing w:line="360" w:lineRule="auto"/>
        <w:jc w:val="both"/>
        <w:rPr>
          <w:i w:val="0"/>
          <w:iCs w:val="0"/>
          <w:color w:val="auto"/>
        </w:rPr>
      </w:pPr>
      <w:r>
        <w:rPr>
          <w:i w:val="0"/>
          <w:iCs w:val="0"/>
          <w:color w:val="auto"/>
        </w:rPr>
        <w:t>Asignar nombres y claves de seguridad a cada controlador</w:t>
      </w:r>
    </w:p>
    <w:p w14:paraId="423A79E0">
      <w:pPr>
        <w:pStyle w:val="46"/>
        <w:numPr>
          <w:ilvl w:val="0"/>
          <w:numId w:val="1"/>
        </w:numPr>
        <w:spacing w:line="360" w:lineRule="auto"/>
        <w:jc w:val="both"/>
        <w:rPr>
          <w:i w:val="0"/>
          <w:iCs w:val="0"/>
          <w:color w:val="auto"/>
        </w:rPr>
      </w:pPr>
      <w:r>
        <w:rPr>
          <w:i w:val="0"/>
          <w:iCs w:val="0"/>
          <w:color w:val="auto"/>
        </w:rPr>
        <w:t>Programar hasta 3 programas (A, B y C) por controlador</w:t>
      </w:r>
    </w:p>
    <w:p w14:paraId="1924FF24">
      <w:pPr>
        <w:pStyle w:val="46"/>
        <w:numPr>
          <w:ilvl w:val="0"/>
          <w:numId w:val="1"/>
        </w:numPr>
        <w:spacing w:line="360" w:lineRule="auto"/>
        <w:jc w:val="both"/>
        <w:rPr>
          <w:i w:val="0"/>
          <w:iCs w:val="0"/>
          <w:color w:val="auto"/>
        </w:rPr>
      </w:pPr>
      <w:r>
        <w:rPr>
          <w:i w:val="0"/>
          <w:iCs w:val="0"/>
          <w:color w:val="auto"/>
        </w:rPr>
        <w:t>Definir días de riego (personalizado, pares, impares, intervalos)</w:t>
      </w:r>
    </w:p>
    <w:p w14:paraId="68B46324">
      <w:pPr>
        <w:pStyle w:val="46"/>
        <w:numPr>
          <w:ilvl w:val="0"/>
          <w:numId w:val="1"/>
        </w:numPr>
        <w:spacing w:line="360" w:lineRule="auto"/>
        <w:jc w:val="both"/>
        <w:rPr>
          <w:i w:val="0"/>
          <w:iCs w:val="0"/>
          <w:color w:val="auto"/>
        </w:rPr>
      </w:pPr>
      <w:r>
        <w:rPr>
          <w:i w:val="0"/>
          <w:iCs w:val="0"/>
          <w:color w:val="auto"/>
        </w:rPr>
        <w:t>Configurar tiempos de inicio y duración por estación</w:t>
      </w:r>
    </w:p>
    <w:p w14:paraId="443DBBE4">
      <w:pPr>
        <w:pStyle w:val="46"/>
        <w:numPr>
          <w:ilvl w:val="0"/>
          <w:numId w:val="1"/>
        </w:numPr>
        <w:spacing w:line="360" w:lineRule="auto"/>
        <w:jc w:val="both"/>
        <w:rPr>
          <w:i w:val="0"/>
          <w:iCs w:val="0"/>
          <w:color w:val="auto"/>
        </w:rPr>
      </w:pPr>
      <w:r>
        <w:rPr>
          <w:i w:val="0"/>
          <w:iCs w:val="0"/>
          <w:color w:val="auto"/>
        </w:rPr>
        <w:t>Aplicar un “presupuesto de agua” estacional (porcentaje de ajuste)</w:t>
      </w:r>
    </w:p>
    <w:p w14:paraId="54B88145">
      <w:pPr>
        <w:pStyle w:val="46"/>
        <w:numPr>
          <w:ilvl w:val="0"/>
          <w:numId w:val="1"/>
        </w:numPr>
        <w:spacing w:line="360" w:lineRule="auto"/>
        <w:jc w:val="both"/>
        <w:rPr>
          <w:i w:val="0"/>
          <w:iCs w:val="0"/>
          <w:color w:val="auto"/>
        </w:rPr>
      </w:pPr>
      <w:r>
        <w:rPr>
          <w:i w:val="0"/>
          <w:iCs w:val="0"/>
          <w:color w:val="auto"/>
        </w:rPr>
        <w:t>Suspender/reanudar el sistema (ON/OFF)</w:t>
      </w:r>
    </w:p>
    <w:p w14:paraId="2C782625">
      <w:pPr>
        <w:pStyle w:val="46"/>
        <w:numPr>
          <w:ilvl w:val="0"/>
          <w:numId w:val="1"/>
        </w:numPr>
        <w:spacing w:line="360" w:lineRule="auto"/>
        <w:jc w:val="both"/>
        <w:rPr>
          <w:i w:val="0"/>
          <w:iCs w:val="0"/>
          <w:color w:val="auto"/>
        </w:rPr>
      </w:pPr>
      <w:r>
        <w:rPr>
          <w:i w:val="0"/>
          <w:iCs w:val="0"/>
          <w:color w:val="auto"/>
        </w:rPr>
        <w:t>Ejecutar pruebas manuales por estación</w:t>
      </w:r>
    </w:p>
    <w:p w14:paraId="2EE23FE5">
      <w:pPr>
        <w:pStyle w:val="46"/>
        <w:numPr>
          <w:ilvl w:val="0"/>
          <w:numId w:val="1"/>
        </w:numPr>
        <w:spacing w:line="360" w:lineRule="auto"/>
        <w:jc w:val="both"/>
        <w:rPr>
          <w:i w:val="0"/>
          <w:iCs w:val="0"/>
          <w:color w:val="auto"/>
        </w:rPr>
      </w:pPr>
      <w:r>
        <w:rPr>
          <w:i w:val="0"/>
          <w:iCs w:val="0"/>
          <w:color w:val="auto"/>
        </w:rPr>
        <w:t>Configurar un sensor de lluvia normalmente cerrado</w:t>
      </w:r>
    </w:p>
    <w:p w14:paraId="74821588">
      <w:pPr>
        <w:pStyle w:val="41"/>
        <w:spacing w:line="360" w:lineRule="auto"/>
        <w:jc w:val="both"/>
        <w:rPr>
          <w:i w:val="0"/>
          <w:iCs w:val="0"/>
          <w:color w:val="auto"/>
        </w:rPr>
      </w:pPr>
      <w:r>
        <w:rPr>
          <w:i w:val="0"/>
          <w:iCs w:val="0"/>
          <w:color w:val="auto"/>
        </w:rPr>
        <w:t xml:space="preserve">La programación se transmite al controlador mediante el botón </w:t>
      </w:r>
      <w:r>
        <w:rPr>
          <w:b/>
          <w:bCs/>
          <w:i w:val="0"/>
          <w:iCs w:val="0"/>
          <w:color w:val="auto"/>
        </w:rPr>
        <w:t>Save</w:t>
      </w:r>
      <w:r>
        <w:rPr>
          <w:i w:val="0"/>
          <w:iCs w:val="0"/>
          <w:color w:val="auto"/>
        </w:rPr>
        <w:t xml:space="preserve"> seguido de </w:t>
      </w:r>
      <w:r>
        <w:rPr>
          <w:b/>
          <w:bCs/>
          <w:i w:val="0"/>
          <w:iCs w:val="0"/>
          <w:color w:val="auto"/>
        </w:rPr>
        <w:t>Transmit</w:t>
      </w:r>
      <w:r>
        <w:rPr>
          <w:i w:val="0"/>
          <w:iCs w:val="0"/>
          <w:color w:val="auto"/>
        </w:rPr>
        <w:t>, y el controlador confirma la recepción con un tono “bing”.</w:t>
      </w:r>
    </w:p>
    <w:bookmarkEnd w:id="42"/>
    <w:bookmarkEnd w:id="45"/>
    <w:p w14:paraId="3CFE34D0">
      <w:pPr>
        <w:pStyle w:val="4"/>
        <w:spacing w:line="360" w:lineRule="auto"/>
        <w:jc w:val="both"/>
        <w:rPr>
          <w:i w:val="0"/>
          <w:iCs w:val="0"/>
          <w:color w:val="auto"/>
        </w:rPr>
      </w:pPr>
      <w:bookmarkStart w:id="46" w:name="actuadores-e-instrumentación-hidráulica"/>
      <w:r>
        <w:rPr>
          <w:rStyle w:val="44"/>
          <w:rFonts w:hint="default"/>
          <w:i w:val="0"/>
          <w:iCs w:val="0"/>
          <w:color w:val="auto"/>
          <w:lang w:val="es-ES"/>
        </w:rPr>
        <w:t>2</w:t>
      </w:r>
      <w:r>
        <w:rPr>
          <w:rStyle w:val="44"/>
          <w:i w:val="0"/>
          <w:iCs w:val="0"/>
          <w:color w:val="auto"/>
        </w:rPr>
        <w:t>.5</w:t>
      </w:r>
      <w:r>
        <w:rPr>
          <w:rStyle w:val="44"/>
          <w:rFonts w:hint="default"/>
          <w:i w:val="0"/>
          <w:iCs w:val="0"/>
          <w:color w:val="auto"/>
          <w:lang w:val="es-ES"/>
        </w:rPr>
        <w:t xml:space="preserve"> </w:t>
      </w:r>
      <w:r>
        <w:rPr>
          <w:i w:val="0"/>
          <w:iCs w:val="0"/>
          <w:color w:val="auto"/>
        </w:rPr>
        <w:t xml:space="preserve"> Actuadores e Instrumentación Hidráulica</w:t>
      </w:r>
    </w:p>
    <w:p w14:paraId="0E83B2F1">
      <w:pPr>
        <w:pStyle w:val="5"/>
        <w:spacing w:line="360" w:lineRule="auto"/>
        <w:jc w:val="both"/>
        <w:rPr>
          <w:i w:val="0"/>
          <w:iCs w:val="0"/>
          <w:color w:val="auto"/>
        </w:rPr>
      </w:pPr>
      <w:bookmarkStart w:id="47" w:name="X3cd26a7d58d10d5d6044bcb257420e1f478f448"/>
      <w:r>
        <w:rPr>
          <w:rStyle w:val="44"/>
          <w:rFonts w:hint="default"/>
          <w:i w:val="0"/>
          <w:iCs w:val="0"/>
          <w:color w:val="auto"/>
          <w:lang w:val="es-ES"/>
        </w:rPr>
        <w:t>2</w:t>
      </w:r>
      <w:r>
        <w:rPr>
          <w:rStyle w:val="44"/>
          <w:i w:val="0"/>
          <w:iCs w:val="0"/>
          <w:color w:val="auto"/>
        </w:rPr>
        <w:t>.5.1</w:t>
      </w:r>
      <w:r>
        <w:rPr>
          <w:rStyle w:val="44"/>
          <w:rFonts w:hint="default"/>
          <w:i w:val="0"/>
          <w:iCs w:val="0"/>
          <w:color w:val="auto"/>
          <w:lang w:val="es-ES"/>
        </w:rPr>
        <w:t xml:space="preserve"> </w:t>
      </w:r>
      <w:r>
        <w:rPr>
          <w:i w:val="0"/>
          <w:iCs w:val="0"/>
          <w:color w:val="auto"/>
        </w:rPr>
        <w:t xml:space="preserve"> Electroválvula K-Rain BSPT 9V DC Latching</w:t>
      </w:r>
    </w:p>
    <w:p w14:paraId="50723704">
      <w:pPr>
        <w:pStyle w:val="41"/>
        <w:spacing w:line="360" w:lineRule="auto"/>
        <w:jc w:val="both"/>
        <w:rPr>
          <w:i w:val="0"/>
          <w:iCs w:val="0"/>
          <w:color w:val="auto"/>
        </w:rPr>
      </w:pPr>
      <w:r>
        <w:rPr>
          <w:i w:val="0"/>
          <w:iCs w:val="0"/>
          <w:color w:val="auto"/>
        </w:rPr>
        <w:t xml:space="preserve">Una electroválvula (o válvula solenoide) es un actuador electromecánico que controla el paso de fluidos mediante la activación o desactivación de un solenoide eléctrico. Las electroválvulas de tipo </w:t>
      </w:r>
      <w:r>
        <w:rPr>
          <w:b/>
          <w:bCs/>
          <w:i w:val="0"/>
          <w:iCs w:val="0"/>
          <w:color w:val="auto"/>
        </w:rPr>
        <w:t>latching</w:t>
      </w:r>
      <w:r>
        <w:rPr>
          <w:i w:val="0"/>
          <w:iCs w:val="0"/>
          <w:color w:val="auto"/>
        </w:rPr>
        <w:t xml:space="preserve"> (de retención) utilizan un imán permanente para mantener la posición abierta o cerrada sin consumo continuo de corriente, requiriendo únicamente un pulso de energía para cambiar de estado. Esta característica las hace ideales para controladores alimentados por batería como los K-Rain BL-KR. Las electroválvulas K-Rain BSPT operan a 9 V DC y son compatibles con todos los controladores de la línea BL-KR. La conexión BSPT (British Standard Pipe Taper) es el estándar de rosca de tubería utilizado en Bolivia y en el mercado latinoamericano para conexiones hidráulicas de baja y media presión. (K-Rain Manufacturing Corporation, 2020)</w:t>
      </w:r>
    </w:p>
    <w:p w14:paraId="1C1F837F">
      <w:pPr>
        <w:pStyle w:val="3"/>
        <w:spacing w:line="360" w:lineRule="auto"/>
        <w:jc w:val="both"/>
        <w:rPr>
          <w:i w:val="0"/>
          <w:iCs w:val="0"/>
          <w:color w:val="auto"/>
        </w:rPr>
      </w:pPr>
      <w:r>
        <w:rPr>
          <w:i w:val="0"/>
          <w:iCs w:val="0"/>
          <w:color w:val="auto"/>
        </w:rPr>
        <w:t>En SARQUE, las 22 electroválvulas K-Rain BSPT reemplazan los puntos críticos de la red original de 41 llaves de paso manuales, siendo actuadas por los 6 controladores BL-KR según el cronograma de riego programado en la app K-RainBL.</w:t>
      </w:r>
    </w:p>
    <w:p w14:paraId="02AB3971">
      <w:pPr>
        <w:spacing w:before="120" w:after="120"/>
        <w:jc w:val="both"/>
        <w:rPr>
          <w:i w:val="0"/>
          <w:iCs w:val="0"/>
        </w:rPr>
      </w:pPr>
      <w:r>
        <w:rPr>
          <w:rFonts w:ascii="Times New Roman" w:hAnsi="Times New Roman"/>
          <w:i w:val="0"/>
          <w:iCs w:val="0"/>
          <w:sz w:val="24"/>
        </w:rPr>
        <w:t>Una electroválvula, también denominada válvula solenoide, es un actuador electromecánico que controla el paso o el corte de fluidos en una tubería mediante la activación o desactivación de un solenoide eléctrico. El principio físico fundamental que rige su funcionamiento es el electromagnetismo: la corriente eléctrica que circula por una bobina genera un campo magnético que mueve un núcleo ferromagnético (plunger o émbolo), el cual abre o cierra el paso del fluido a través del orificio principal de la válvula.</w:t>
      </w:r>
    </w:p>
    <w:p w14:paraId="0B28A75A">
      <w:pPr>
        <w:spacing w:before="120" w:after="120"/>
        <w:jc w:val="both"/>
        <w:rPr>
          <w:i w:val="0"/>
          <w:iCs w:val="0"/>
        </w:rPr>
      </w:pPr>
      <w:r>
        <w:rPr>
          <w:rFonts w:ascii="Times New Roman" w:hAnsi="Times New Roman"/>
          <w:i w:val="0"/>
          <w:iCs w:val="0"/>
          <w:sz w:val="24"/>
        </w:rPr>
        <w:t>Existen dos grandes familias de electroválvulas según su forma de operar el solenoide: las electroválvulas estándar y las electroválvulas latching. En las electroválvulas estándar, el solenoide debe permanecer energizado de forma continua para mantener la válvula en su posición activa, lo que implica un consumo eléctrico constante. Por el contrario, las electroválvulas tipo latching incorporan un imán permanente que retiene mecánicamente el émbolo en su última posición tras un pulso de corriente.</w:t>
      </w:r>
    </w:p>
    <w:p w14:paraId="49B4D44D">
      <w:pPr>
        <w:spacing w:before="120" w:after="120"/>
        <w:jc w:val="both"/>
        <w:rPr>
          <w:i w:val="0"/>
          <w:iCs w:val="0"/>
        </w:rPr>
      </w:pPr>
      <w:r>
        <w:rPr>
          <w:rFonts w:ascii="Times New Roman" w:hAnsi="Times New Roman"/>
          <w:i w:val="0"/>
          <w:iCs w:val="0"/>
          <w:sz w:val="24"/>
        </w:rPr>
        <w:t>Las electroválvulas latching cambian de estado mediante pulsos cortos de corriente DC con polaridad invertida: un pulso de polaridad positiva (por ejemplo, +9 V durante 30 milisegundos) genera un campo magnético que vence la retención del imán permanente y mueve el émbolo a la posición de apertura; un pulso de polaridad negativa (−9 V) realiza la operación inversa. Esta característica las hace especialmente adecuadas para aplicaciones alimentadas por batería. (Smith y Zappe, 2004)</w:t>
      </w:r>
    </w:p>
    <w:p w14:paraId="1E4E0A0B">
      <w:pPr>
        <w:spacing w:before="120" w:after="120"/>
        <w:jc w:val="both"/>
        <w:rPr>
          <w:i w:val="0"/>
          <w:iCs w:val="0"/>
        </w:rPr>
      </w:pPr>
      <w:r>
        <w:rPr>
          <w:rFonts w:ascii="Times New Roman" w:hAnsi="Times New Roman"/>
          <w:i w:val="0"/>
          <w:iCs w:val="0"/>
          <w:sz w:val="24"/>
        </w:rPr>
        <w:t>Fórmula 2.3 — Caudal a través de una electroválvula: Q = Kv × √(ΔP / SG). Donde Q es el caudal (m³/h), Kv es el coeficiente de flujo característico de cada válvula, ΔP es la diferencia de presión entre entrada y salida (bar) y SG es la densidad relativa del fluido (1 para el agua). En las electroválvulas K-Rain BSPT, el Kv nominal es de aproximadamente 4.5, lo que permite el paso de hasta 5 L/s con una pérdida de carga de 0.5 bar.</w:t>
      </w:r>
    </w:p>
    <w:p w14:paraId="435E8C90">
      <w:pPr>
        <w:spacing w:before="120" w:after="120"/>
        <w:jc w:val="both"/>
        <w:rPr>
          <w:i w:val="0"/>
          <w:iCs w:val="0"/>
        </w:rPr>
      </w:pPr>
      <w:r>
        <w:rPr>
          <w:rFonts w:ascii="Times New Roman" w:hAnsi="Times New Roman"/>
          <w:i w:val="0"/>
          <w:iCs w:val="0"/>
          <w:sz w:val="24"/>
        </w:rPr>
        <w:t>Los criterios técnicos para la selección de una electroválvula en un sistema de riego son los siguientes: (1) el tipo de fluido y sus características físico-químicas; (2) el rango de presión de trabajo, que debe ser compatible con la presión nominal del sistema; (3) el caudal máximo a manejar, considerando la pérdida de carga aceptable; (4) la conexión hidráulica (rosca BSPT, NPT, brida, etc.); (5) el voltaje y tipo de corriente (AC o DC, estándar o latching); y (6) las condiciones ambientales. (Pizarro, 2017)</w:t>
      </w:r>
    </w:p>
    <w:p w14:paraId="2F47C63F">
      <w:pPr>
        <w:spacing w:before="120" w:after="120"/>
        <w:jc w:val="both"/>
        <w:rPr>
          <w:i w:val="0"/>
          <w:iCs w:val="0"/>
        </w:rPr>
      </w:pPr>
      <w:r>
        <w:rPr>
          <w:rFonts w:ascii="Times New Roman" w:hAnsi="Times New Roman"/>
          <w:i w:val="0"/>
          <w:iCs w:val="0"/>
          <w:sz w:val="24"/>
        </w:rPr>
        <w:t>La electroválvula K-Rain BSPT 9V DC tipo latching utilizada en el sistema SARQUE cumple con las normas internacionales ISO 9633 e IEC 60529 IP68, lo que garantiza su operación confiable en instalaciones enterradas o expuestas a la intemperie. Su construcción es de polipropileno reforzado con fibra de vidrio, lo que la hace resistente a la corrosión y a los rayos ultravioleta.</w:t>
      </w:r>
    </w:p>
    <w:bookmarkEnd w:id="47"/>
    <w:p w14:paraId="25EB0DA7">
      <w:pPr>
        <w:pStyle w:val="5"/>
        <w:spacing w:line="360" w:lineRule="auto"/>
        <w:jc w:val="both"/>
        <w:rPr>
          <w:i w:val="0"/>
          <w:iCs w:val="0"/>
          <w:color w:val="auto"/>
        </w:rPr>
      </w:pPr>
      <w:bookmarkStart w:id="48" w:name="cable-monofilar-20-awg"/>
      <w:r>
        <w:rPr>
          <w:rStyle w:val="44"/>
          <w:rFonts w:hint="default"/>
          <w:i w:val="0"/>
          <w:iCs w:val="0"/>
          <w:color w:val="auto"/>
          <w:lang w:val="es-ES"/>
        </w:rPr>
        <w:t>2</w:t>
      </w:r>
      <w:r>
        <w:rPr>
          <w:rStyle w:val="44"/>
          <w:i w:val="0"/>
          <w:iCs w:val="0"/>
          <w:color w:val="auto"/>
        </w:rPr>
        <w:t>.5.2</w:t>
      </w:r>
      <w:r>
        <w:rPr>
          <w:rStyle w:val="44"/>
          <w:rFonts w:hint="default"/>
          <w:i w:val="0"/>
          <w:iCs w:val="0"/>
          <w:color w:val="auto"/>
          <w:lang w:val="es-ES"/>
        </w:rPr>
        <w:t xml:space="preserve"> </w:t>
      </w:r>
      <w:r>
        <w:rPr>
          <w:i w:val="0"/>
          <w:iCs w:val="0"/>
          <w:color w:val="auto"/>
        </w:rPr>
        <w:t>Cable Monofilar 20 AWG</w:t>
      </w:r>
    </w:p>
    <w:p w14:paraId="6455D1FF">
      <w:pPr>
        <w:pStyle w:val="41"/>
        <w:spacing w:line="360" w:lineRule="auto"/>
        <w:jc w:val="both"/>
        <w:rPr>
          <w:i w:val="0"/>
          <w:iCs w:val="0"/>
          <w:color w:val="auto"/>
        </w:rPr>
      </w:pPr>
      <w:r>
        <w:rPr>
          <w:i w:val="0"/>
          <w:iCs w:val="0"/>
          <w:color w:val="auto"/>
        </w:rPr>
        <w:t xml:space="preserve">El cable utilizado para conectar los solenoides de las electroválvulas a los controladores es de calibre </w:t>
      </w:r>
      <w:r>
        <w:rPr>
          <w:b/>
          <w:bCs/>
          <w:i w:val="0"/>
          <w:iCs w:val="0"/>
          <w:color w:val="auto"/>
        </w:rPr>
        <w:t>20 AWG (American Wire Gauge) monofilar</w:t>
      </w:r>
      <w:r>
        <w:rPr>
          <w:i w:val="0"/>
          <w:iCs w:val="0"/>
          <w:color w:val="auto"/>
        </w:rPr>
        <w:t>, con un solo conductor por solenoide más un retorno común. Su sección transversal de aproximadamente 0.518 mm² es adecuada para los pulsos de corriente de baja intensidad que activan los solenoides latching, en distancias de hasta 30 metros por estación sin caída de tensión significativa. El cable se aloja en politubo negro de polietileno de 3/4” de diámetro como protección mecánica y dieléctrica.</w:t>
      </w:r>
    </w:p>
    <w:p w14:paraId="30442DFB">
      <w:pPr>
        <w:spacing w:before="120" w:after="120"/>
        <w:jc w:val="both"/>
        <w:rPr>
          <w:i w:val="0"/>
          <w:iCs w:val="0"/>
        </w:rPr>
      </w:pPr>
      <w:r>
        <w:rPr>
          <w:rFonts w:ascii="Times New Roman" w:hAnsi="Times New Roman"/>
          <w:i w:val="0"/>
          <w:iCs w:val="0"/>
          <w:sz w:val="24"/>
        </w:rPr>
        <w:t>El AWG (American Wire Gauge) es un sistema de medida normalizado para clasificar el diámetro de cables y alambres eléctricos, desarrollado en Estados Unidos en 1857 por J.R. Brown &amp; Sons. La normativa AWG establece una relación logarítmica inversa entre el número de calibre y el diámetro del conductor: a mayor número AWG, menor diámetro del conductor.</w:t>
      </w:r>
    </w:p>
    <w:p w14:paraId="55502939">
      <w:pPr>
        <w:spacing w:before="120" w:after="120"/>
        <w:jc w:val="both"/>
        <w:rPr>
          <w:i w:val="0"/>
          <w:iCs w:val="0"/>
        </w:rPr>
      </w:pPr>
      <w:r>
        <w:rPr>
          <w:rFonts w:ascii="Times New Roman" w:hAnsi="Times New Roman"/>
          <w:i w:val="0"/>
          <w:iCs w:val="0"/>
          <w:sz w:val="24"/>
        </w:rPr>
        <w:t>Fórmula 2.4 — Diámetro del conductor en función del calibre AWG: d (mm) = 0.127 × 92 ^ ((36 - AWG) / 39). Para el cable 20 AWG utilizado en el sistema SARQUE, el diámetro nominal del conductor es de 0.812 mm, lo que corresponde a una sección transversal de aproximadamente 0.518 mm². Esta sección es adecuada para corrientes continuas de hasta 1.5 amperios en aplicaciones de baja tensión (menos de 50 V), con una resistencia eléctrica nominal de 33.31 ohmios por kilómetro de cable a 20 °C.</w:t>
      </w:r>
    </w:p>
    <w:p w14:paraId="23E39626">
      <w:pPr>
        <w:spacing w:before="120" w:after="120"/>
        <w:jc w:val="both"/>
        <w:rPr>
          <w:i w:val="0"/>
          <w:iCs w:val="0"/>
        </w:rPr>
      </w:pPr>
      <w:r>
        <w:rPr>
          <w:rFonts w:ascii="Times New Roman" w:hAnsi="Times New Roman"/>
          <w:i w:val="0"/>
          <w:iCs w:val="0"/>
          <w:sz w:val="24"/>
        </w:rPr>
        <w:t>La caída de tensión en un cable eléctrico es un parámetro crítico que debe verificarse durante el diseño de cualquier instalación. La caída se calcula mediante la fórmula 2.5: V_caída = I × R × L × 2. Donde I es la corriente eléctrica (A), R es la resistencia específica por unidad de longitud (Ω/m), L es la longitud del cable (m) y el factor 2 considera el camino de ida y retorno. Para SARQUE, con corriente de pulso de 200 mA, R de 0.0333 Ω/m y L máxima de 30 m, la caída de tensión calculada es de 0.4 V, lo que representa apenas el 4.4 % de los 9 V nominales. (NEC, 2020)</w:t>
      </w:r>
    </w:p>
    <w:p w14:paraId="57F8E41B">
      <w:pPr>
        <w:spacing w:before="120" w:after="120"/>
        <w:jc w:val="both"/>
        <w:rPr>
          <w:i w:val="0"/>
          <w:iCs w:val="0"/>
        </w:rPr>
      </w:pPr>
      <w:r>
        <w:rPr>
          <w:rFonts w:ascii="Times New Roman" w:hAnsi="Times New Roman"/>
          <w:i w:val="0"/>
          <w:iCs w:val="0"/>
          <w:sz w:val="24"/>
        </w:rPr>
        <w:t>La selección de cable monofilar (un solo hilo sólido) en lugar de cable multifilar (varios hilos trenzados) se justifica por dos razones técnicas: (1) la rigidez del conductor monofilar facilita su inserción dentro del politubo de protección, y (2) la ausencia de espacios intersticiales entre hilos reduce el riesgo de infiltración de humedad por capilaridad, lo que es crítico en instalaciones enterradas.</w:t>
      </w:r>
    </w:p>
    <w:bookmarkEnd w:id="48"/>
    <w:p w14:paraId="32345DED">
      <w:pPr>
        <w:pStyle w:val="5"/>
        <w:spacing w:line="360" w:lineRule="auto"/>
        <w:jc w:val="both"/>
        <w:rPr>
          <w:i w:val="0"/>
          <w:iCs w:val="0"/>
          <w:color w:val="auto"/>
        </w:rPr>
      </w:pPr>
      <w:bookmarkStart w:id="49" w:name="caja-de-válvula"/>
      <w:r>
        <w:rPr>
          <w:rStyle w:val="44"/>
          <w:rFonts w:hint="default"/>
          <w:i w:val="0"/>
          <w:iCs w:val="0"/>
          <w:color w:val="auto"/>
          <w:lang w:val="es-ES"/>
        </w:rPr>
        <w:t>2</w:t>
      </w:r>
      <w:r>
        <w:rPr>
          <w:rStyle w:val="44"/>
          <w:i w:val="0"/>
          <w:iCs w:val="0"/>
          <w:color w:val="auto"/>
        </w:rPr>
        <w:t>.5.3</w:t>
      </w:r>
      <w:r>
        <w:rPr>
          <w:rStyle w:val="44"/>
          <w:rFonts w:hint="default"/>
          <w:i w:val="0"/>
          <w:iCs w:val="0"/>
          <w:color w:val="auto"/>
          <w:lang w:val="es-ES"/>
        </w:rPr>
        <w:t xml:space="preserve"> </w:t>
      </w:r>
      <w:r>
        <w:rPr>
          <w:i w:val="0"/>
          <w:iCs w:val="0"/>
          <w:color w:val="auto"/>
        </w:rPr>
        <w:t>Caja de Válvula</w:t>
      </w:r>
    </w:p>
    <w:p w14:paraId="56FD90C2">
      <w:pPr>
        <w:pStyle w:val="41"/>
        <w:spacing w:line="360" w:lineRule="auto"/>
        <w:jc w:val="both"/>
        <w:rPr>
          <w:i w:val="0"/>
          <w:iCs w:val="0"/>
          <w:color w:val="auto"/>
        </w:rPr>
      </w:pPr>
      <w:r>
        <w:rPr>
          <w:i w:val="0"/>
          <w:iCs w:val="0"/>
          <w:color w:val="auto"/>
        </w:rPr>
        <w:t xml:space="preserve">La caja de válvula es el recinto que aloja la electroválvula, sus empalmes eléctricos y la llave de paso manual de respaldo. En SARQUE se utilizan cajas de hormigón armado de </w:t>
      </w:r>
      <w:r>
        <w:rPr>
          <w:b/>
          <w:bCs/>
          <w:i w:val="0"/>
          <w:iCs w:val="0"/>
          <w:color w:val="auto"/>
        </w:rPr>
        <w:t>40 × 40 × 30 cm</w:t>
      </w:r>
      <w:r>
        <w:rPr>
          <w:i w:val="0"/>
          <w:iCs w:val="0"/>
          <w:color w:val="auto"/>
        </w:rPr>
        <w:t>, fabricadas in situ, con tapa removible para facilitar el mantenimiento. Las dimensiones permiten acceder cómodamente al cuerpo de la electroválvula y a los empalmes del cable durante inspecciones o reparaciones.</w:t>
      </w:r>
    </w:p>
    <w:bookmarkEnd w:id="46"/>
    <w:bookmarkEnd w:id="49"/>
    <w:p w14:paraId="22E314DB">
      <w:pPr>
        <w:pStyle w:val="4"/>
        <w:spacing w:line="360" w:lineRule="auto"/>
        <w:jc w:val="both"/>
        <w:rPr>
          <w:i w:val="0"/>
          <w:iCs w:val="0"/>
          <w:color w:val="auto"/>
        </w:rPr>
      </w:pPr>
      <w:bookmarkStart w:id="50" w:name="programación-frontend"/>
      <w:r>
        <w:rPr>
          <w:rStyle w:val="44"/>
          <w:rFonts w:hint="default"/>
          <w:i w:val="0"/>
          <w:iCs w:val="0"/>
          <w:color w:val="auto"/>
          <w:lang w:val="es-ES"/>
        </w:rPr>
        <w:t>2</w:t>
      </w:r>
      <w:r>
        <w:rPr>
          <w:rStyle w:val="44"/>
          <w:i w:val="0"/>
          <w:iCs w:val="0"/>
          <w:color w:val="auto"/>
        </w:rPr>
        <w:t>.6</w:t>
      </w:r>
      <w:r>
        <w:rPr>
          <w:rStyle w:val="44"/>
          <w:rFonts w:hint="default"/>
          <w:i w:val="0"/>
          <w:iCs w:val="0"/>
          <w:color w:val="auto"/>
          <w:lang w:val="es-ES"/>
        </w:rPr>
        <w:t xml:space="preserve"> </w:t>
      </w:r>
      <w:r>
        <w:rPr>
          <w:i w:val="0"/>
          <w:iCs w:val="0"/>
          <w:color w:val="auto"/>
        </w:rPr>
        <w:t>Programación Frontend</w:t>
      </w:r>
    </w:p>
    <w:p w14:paraId="423B477C">
      <w:pPr>
        <w:pStyle w:val="5"/>
        <w:spacing w:line="360" w:lineRule="auto"/>
        <w:jc w:val="both"/>
        <w:rPr>
          <w:i w:val="0"/>
          <w:iCs w:val="0"/>
          <w:color w:val="auto"/>
        </w:rPr>
      </w:pPr>
      <w:bookmarkStart w:id="51" w:name="react-y-typescript"/>
      <w:r>
        <w:rPr>
          <w:rStyle w:val="44"/>
          <w:rFonts w:hint="default"/>
          <w:i w:val="0"/>
          <w:iCs w:val="0"/>
          <w:color w:val="auto"/>
          <w:lang w:val="es-ES"/>
        </w:rPr>
        <w:t>2</w:t>
      </w:r>
      <w:r>
        <w:rPr>
          <w:rStyle w:val="44"/>
          <w:i w:val="0"/>
          <w:iCs w:val="0"/>
          <w:color w:val="auto"/>
        </w:rPr>
        <w:t>.6.1</w:t>
      </w:r>
      <w:r>
        <w:rPr>
          <w:rStyle w:val="44"/>
          <w:rFonts w:hint="default"/>
          <w:i w:val="0"/>
          <w:iCs w:val="0"/>
          <w:color w:val="auto"/>
          <w:lang w:val="es-ES"/>
        </w:rPr>
        <w:t xml:space="preserve"> </w:t>
      </w:r>
      <w:r>
        <w:rPr>
          <w:i w:val="0"/>
          <w:iCs w:val="0"/>
          <w:color w:val="auto"/>
        </w:rPr>
        <w:t>React y TypeScript</w:t>
      </w:r>
    </w:p>
    <w:p w14:paraId="6B4D897D">
      <w:pPr>
        <w:pStyle w:val="41"/>
        <w:spacing w:line="360" w:lineRule="auto"/>
        <w:jc w:val="both"/>
        <w:rPr>
          <w:i w:val="0"/>
          <w:iCs w:val="0"/>
          <w:color w:val="auto"/>
        </w:rPr>
      </w:pPr>
      <w:r>
        <w:rPr>
          <w:i w:val="0"/>
          <w:iCs w:val="0"/>
          <w:color w:val="auto"/>
        </w:rPr>
        <w:t>React es una biblioteca de JavaScript para la construcción de interfaces de usuario basada en componentes, desarrollada y mantenida por Meta. Utiliza un modelo de renderizado declarativo basado en un Virtual DOM que optimiza las actualizaciones. TypeScript es un superconjunto de JavaScript con tipado estático, que mejora la detección de errores en tiempo de desarrollo y facilita el mantenimiento. La combinación React + TypeScript es el estándar para el desarrollo de aplicaciones web modernas. (Chinnathambi, 2023)</w:t>
      </w:r>
    </w:p>
    <w:p w14:paraId="1EE3AB78">
      <w:pPr>
        <w:spacing w:before="120" w:after="120"/>
        <w:jc w:val="both"/>
        <w:rPr>
          <w:i w:val="0"/>
          <w:iCs w:val="0"/>
        </w:rPr>
      </w:pPr>
      <w:r>
        <w:rPr>
          <w:rFonts w:ascii="Times New Roman" w:hAnsi="Times New Roman"/>
          <w:i w:val="0"/>
          <w:iCs w:val="0"/>
          <w:sz w:val="24"/>
        </w:rPr>
        <w:t>React es una biblioteca de JavaScript de código abierto desarrollada y mantenida por Meta (anteriormente Facebook), lanzada inicialmente en 2013. Su propósito fundamental es facilitar la construcción de interfaces de usuario reactivas mediante un modelo declarativo basado en componentes reutilizables. A diferencia de los frameworks tradicionales que utilizan plantillas HTML separadas de la lógica, React introduce el concepto de JSX (JavaScript XML), una extensión sintáctica que permite escribir marcado HTML directamente dentro del código.</w:t>
      </w:r>
    </w:p>
    <w:p w14:paraId="59422950">
      <w:pPr>
        <w:spacing w:before="120" w:after="120"/>
        <w:jc w:val="both"/>
        <w:rPr>
          <w:i w:val="0"/>
          <w:iCs w:val="0"/>
        </w:rPr>
      </w:pPr>
      <w:r>
        <w:rPr>
          <w:rFonts w:ascii="Times New Roman" w:hAnsi="Times New Roman"/>
          <w:i w:val="0"/>
          <w:iCs w:val="0"/>
          <w:sz w:val="24"/>
        </w:rPr>
        <w:t>El modelo de renderizado de React se basa en el concepto de Virtual DOM, una representación ligera en memoria del DOM real del navegador. Cuando el estado de un componente cambia, React reconstruye el Virtual DOM, lo compara con el estado anterior mediante un algoritmo de diferenciación denominado reconciliación, y aplica únicamente los cambios mínimos necesarios al DOM real del navegador. (Banks y Porcello, 2020)</w:t>
      </w:r>
    </w:p>
    <w:p w14:paraId="60254A97">
      <w:pPr>
        <w:spacing w:before="120" w:after="120"/>
        <w:jc w:val="both"/>
        <w:rPr>
          <w:i w:val="0"/>
          <w:iCs w:val="0"/>
        </w:rPr>
      </w:pPr>
      <w:r>
        <w:rPr>
          <w:rFonts w:ascii="Times New Roman" w:hAnsi="Times New Roman"/>
          <w:i w:val="0"/>
          <w:iCs w:val="0"/>
          <w:sz w:val="24"/>
        </w:rPr>
        <w:t>Los componentes de React pueden definirse como funciones (functional components) o como clases (class components). En la versión 16.8, introducida en febrero de 2019, React incorporó los Hooks, una nueva API que permite a los componentes funcionales gestionar estado interno (useState), efectos secundarios (useEffect), contexto compartido (useContext) y optimizaciones de rendimiento.</w:t>
      </w:r>
    </w:p>
    <w:p w14:paraId="20954F59">
      <w:pPr>
        <w:spacing w:before="120" w:after="120"/>
        <w:jc w:val="both"/>
        <w:rPr>
          <w:i w:val="0"/>
          <w:iCs w:val="0"/>
        </w:rPr>
      </w:pPr>
      <w:r>
        <w:rPr>
          <w:rFonts w:ascii="Times New Roman" w:hAnsi="Times New Roman"/>
          <w:i w:val="0"/>
          <w:iCs w:val="0"/>
          <w:sz w:val="24"/>
        </w:rPr>
        <w:t>TypeScript, por su parte, es un superconjunto tipado de JavaScript desarrollado por Microsoft y lanzado en 2012. TypeScript añade al lenguaje JavaScript un sistema de tipos estáticos opcional, interfaces, enumeraciones, genéricos y otras características propias de lenguajes orientados a objetos. El código TypeScript se compila a JavaScript estándar mediante el compilador tsc, lo que permite ejecutarlo en cualquier entorno.</w:t>
      </w:r>
    </w:p>
    <w:p w14:paraId="3D1AFEE4">
      <w:pPr>
        <w:spacing w:before="120" w:after="120"/>
        <w:jc w:val="both"/>
        <w:rPr>
          <w:i w:val="0"/>
          <w:iCs w:val="0"/>
        </w:rPr>
      </w:pPr>
      <w:r>
        <w:rPr>
          <w:rFonts w:ascii="Times New Roman" w:hAnsi="Times New Roman"/>
          <w:i w:val="0"/>
          <w:iCs w:val="0"/>
          <w:sz w:val="24"/>
        </w:rPr>
        <w:t>La integración de React con TypeScript proporciona beneficios significativos en el desarrollo de aplicaciones de mediana y gran escala: detección temprana de errores en tiempo de compilación, autocompletado inteligente, refactorización segura, documentación implícita mediante tipos y mejor mantenibilidad. En SARQUE, se utilizó TypeScript 5.8 con React 18, configurado mediante Vite.</w:t>
      </w:r>
    </w:p>
    <w:bookmarkEnd w:id="51"/>
    <w:p w14:paraId="29DB1814">
      <w:pPr>
        <w:pStyle w:val="5"/>
        <w:spacing w:line="360" w:lineRule="auto"/>
        <w:jc w:val="both"/>
        <w:rPr>
          <w:i w:val="0"/>
          <w:iCs w:val="0"/>
          <w:color w:val="auto"/>
        </w:rPr>
      </w:pPr>
      <w:bookmarkStart w:id="52" w:name="vite"/>
      <w:r>
        <w:rPr>
          <w:rStyle w:val="44"/>
          <w:rFonts w:hint="default"/>
          <w:i w:val="0"/>
          <w:iCs w:val="0"/>
          <w:color w:val="auto"/>
          <w:lang w:val="es-ES"/>
        </w:rPr>
        <w:t>2</w:t>
      </w:r>
      <w:r>
        <w:rPr>
          <w:rStyle w:val="44"/>
          <w:i w:val="0"/>
          <w:iCs w:val="0"/>
          <w:color w:val="auto"/>
        </w:rPr>
        <w:t>.6.2</w:t>
      </w:r>
      <w:r>
        <w:rPr>
          <w:rStyle w:val="44"/>
          <w:rFonts w:hint="default"/>
          <w:i w:val="0"/>
          <w:iCs w:val="0"/>
          <w:color w:val="auto"/>
          <w:lang w:val="es-ES"/>
        </w:rPr>
        <w:t xml:space="preserve"> </w:t>
      </w:r>
      <w:r>
        <w:rPr>
          <w:i w:val="0"/>
          <w:iCs w:val="0"/>
          <w:color w:val="auto"/>
        </w:rPr>
        <w:t>Vite</w:t>
      </w:r>
    </w:p>
    <w:p w14:paraId="12240838">
      <w:pPr>
        <w:pStyle w:val="41"/>
        <w:spacing w:line="360" w:lineRule="auto"/>
        <w:jc w:val="both"/>
        <w:rPr>
          <w:i w:val="0"/>
          <w:iCs w:val="0"/>
          <w:color w:val="auto"/>
        </w:rPr>
      </w:pPr>
      <w:r>
        <w:rPr>
          <w:i w:val="0"/>
          <w:iCs w:val="0"/>
          <w:color w:val="auto"/>
        </w:rPr>
        <w:t>Vite es una herramienta de construcción y servidor de desarrollo para aplicaciones web modernas. Utiliza módulos ES nativos del navegador durante el desarrollo, lo que resulta en tiempos de arranque y recarga en caliente (HMR) significativamente menores que los de empacadores tradicionales. (You, 2021)</w:t>
      </w:r>
    </w:p>
    <w:bookmarkEnd w:id="52"/>
    <w:p w14:paraId="6FE6DA2B">
      <w:pPr>
        <w:pStyle w:val="5"/>
        <w:spacing w:line="360" w:lineRule="auto"/>
        <w:jc w:val="both"/>
        <w:rPr>
          <w:i w:val="0"/>
          <w:iCs w:val="0"/>
          <w:color w:val="auto"/>
        </w:rPr>
      </w:pPr>
      <w:bookmarkStart w:id="53" w:name="tailwind-css-y-shadcnui"/>
      <w:r>
        <w:rPr>
          <w:rStyle w:val="44"/>
          <w:rFonts w:hint="default"/>
          <w:i w:val="0"/>
          <w:iCs w:val="0"/>
          <w:color w:val="auto"/>
          <w:lang w:val="es-ES"/>
        </w:rPr>
        <w:t>2</w:t>
      </w:r>
      <w:r>
        <w:rPr>
          <w:rStyle w:val="44"/>
          <w:i w:val="0"/>
          <w:iCs w:val="0"/>
          <w:color w:val="auto"/>
        </w:rPr>
        <w:t>.6.3</w:t>
      </w:r>
      <w:r>
        <w:rPr>
          <w:rStyle w:val="44"/>
          <w:rFonts w:hint="default"/>
          <w:i w:val="0"/>
          <w:iCs w:val="0"/>
          <w:color w:val="auto"/>
          <w:lang w:val="es-ES"/>
        </w:rPr>
        <w:t xml:space="preserve"> </w:t>
      </w:r>
      <w:r>
        <w:rPr>
          <w:i w:val="0"/>
          <w:iCs w:val="0"/>
          <w:color w:val="auto"/>
        </w:rPr>
        <w:t>Tailwind CSS y shadcn/ui</w:t>
      </w:r>
    </w:p>
    <w:p w14:paraId="3B81F04D">
      <w:pPr>
        <w:pStyle w:val="41"/>
        <w:spacing w:line="360" w:lineRule="auto"/>
        <w:jc w:val="both"/>
        <w:rPr>
          <w:i w:val="0"/>
          <w:iCs w:val="0"/>
          <w:color w:val="auto"/>
        </w:rPr>
      </w:pPr>
      <w:r>
        <w:rPr>
          <w:i w:val="0"/>
          <w:iCs w:val="0"/>
          <w:color w:val="auto"/>
        </w:rPr>
        <w:t>Tailwind CSS es un framework de CSS utilitario que proporciona clases de bajo nivel aplicables directamente en el HTML. shadcn/ui es una colección de componentes React accesibles y personalizables, construidos sobre Radix UI y estilizados con Tailwind CSS, distribuidos como código fuente copiable al proyecto. (Shadcn, 2023)</w:t>
      </w:r>
    </w:p>
    <w:bookmarkEnd w:id="53"/>
    <w:p w14:paraId="0FF84D36">
      <w:pPr>
        <w:pStyle w:val="5"/>
        <w:spacing w:line="360" w:lineRule="auto"/>
        <w:jc w:val="both"/>
        <w:rPr>
          <w:i w:val="0"/>
          <w:iCs w:val="0"/>
          <w:color w:val="auto"/>
        </w:rPr>
      </w:pPr>
      <w:bookmarkStart w:id="54" w:name="react-query-tanstack-query"/>
      <w:r>
        <w:rPr>
          <w:rStyle w:val="44"/>
          <w:rFonts w:hint="default"/>
          <w:i w:val="0"/>
          <w:iCs w:val="0"/>
          <w:color w:val="auto"/>
          <w:lang w:val="es-ES"/>
        </w:rPr>
        <w:t>2</w:t>
      </w:r>
      <w:r>
        <w:rPr>
          <w:rStyle w:val="44"/>
          <w:i w:val="0"/>
          <w:iCs w:val="0"/>
          <w:color w:val="auto"/>
        </w:rPr>
        <w:t>.6.4</w:t>
      </w:r>
      <w:r>
        <w:rPr>
          <w:rStyle w:val="44"/>
          <w:rFonts w:hint="default"/>
          <w:i w:val="0"/>
          <w:iCs w:val="0"/>
          <w:color w:val="auto"/>
          <w:lang w:val="es-ES"/>
        </w:rPr>
        <w:t xml:space="preserve"> </w:t>
      </w:r>
      <w:r>
        <w:rPr>
          <w:i w:val="0"/>
          <w:iCs w:val="0"/>
          <w:color w:val="auto"/>
        </w:rPr>
        <w:t>React Query (TanStack Query)</w:t>
      </w:r>
    </w:p>
    <w:p w14:paraId="17E6A56D">
      <w:pPr>
        <w:pStyle w:val="41"/>
        <w:spacing w:line="360" w:lineRule="auto"/>
        <w:jc w:val="both"/>
        <w:rPr>
          <w:i w:val="0"/>
          <w:iCs w:val="0"/>
          <w:color w:val="auto"/>
        </w:rPr>
      </w:pPr>
      <w:r>
        <w:rPr>
          <w:i w:val="0"/>
          <w:iCs w:val="0"/>
          <w:color w:val="auto"/>
        </w:rPr>
        <w:t xml:space="preserve">React Query es una biblioteca de gestión de estado asíncrono para React que simplifica el manejo de datos del servidor: fetching, caching, sincronización y actualización de datos remotos mediante los hooks </w:t>
      </w:r>
      <w:r>
        <w:rPr>
          <w:rStyle w:val="48"/>
          <w:i w:val="0"/>
          <w:iCs w:val="0"/>
          <w:color w:val="auto"/>
        </w:rPr>
        <w:t>useQuery</w:t>
      </w:r>
      <w:r>
        <w:rPr>
          <w:i w:val="0"/>
          <w:iCs w:val="0"/>
          <w:color w:val="auto"/>
        </w:rPr>
        <w:t xml:space="preserve"> y </w:t>
      </w:r>
      <w:r>
        <w:rPr>
          <w:rStyle w:val="48"/>
          <w:i w:val="0"/>
          <w:iCs w:val="0"/>
          <w:color w:val="auto"/>
        </w:rPr>
        <w:t>useMutation</w:t>
      </w:r>
      <w:r>
        <w:rPr>
          <w:i w:val="0"/>
          <w:iCs w:val="0"/>
          <w:color w:val="auto"/>
        </w:rPr>
        <w:t>. (Tanner Linsley, 2020)</w:t>
      </w:r>
    </w:p>
    <w:p w14:paraId="52916B43">
      <w:pPr>
        <w:spacing w:line="360" w:lineRule="auto"/>
        <w:jc w:val="both"/>
        <w:rPr>
          <w:i w:val="0"/>
          <w:iCs w:val="0"/>
          <w:color w:val="auto"/>
        </w:rPr>
      </w:pPr>
      <w:r>
        <w:rPr>
          <w:i w:val="0"/>
          <w:iCs w:val="0"/>
          <w:color w:val="auto"/>
        </w:rPr>
        <w:pict>
          <v:rect id="_x0000_i1034" o:spt="1" style="height:1.5pt;width:0pt;" coordsize="21600,21600" o:hr="t" o:hrstd="t">
            <v:path/>
            <v:fill focussize="0,0"/>
            <v:stroke/>
            <v:imagedata o:title=""/>
            <o:lock v:ext="edit"/>
            <w10:wrap type="none"/>
            <w10:anchorlock/>
          </v:rect>
        </w:pict>
      </w:r>
    </w:p>
    <w:bookmarkEnd w:id="50"/>
    <w:bookmarkEnd w:id="54"/>
    <w:p w14:paraId="14D1027B">
      <w:pPr>
        <w:pStyle w:val="4"/>
        <w:spacing w:line="360" w:lineRule="auto"/>
        <w:jc w:val="both"/>
        <w:rPr>
          <w:i w:val="0"/>
          <w:iCs w:val="0"/>
          <w:color w:val="auto"/>
        </w:rPr>
      </w:pPr>
      <w:bookmarkStart w:id="55" w:name="plataforma-backend-y-base-de-datos"/>
      <w:r>
        <w:rPr>
          <w:rStyle w:val="44"/>
          <w:rFonts w:hint="default"/>
          <w:i w:val="0"/>
          <w:iCs w:val="0"/>
          <w:color w:val="auto"/>
          <w:lang w:val="es-ES"/>
        </w:rPr>
        <w:t>2</w:t>
      </w:r>
      <w:r>
        <w:rPr>
          <w:rStyle w:val="44"/>
          <w:i w:val="0"/>
          <w:iCs w:val="0"/>
          <w:color w:val="auto"/>
        </w:rPr>
        <w:t>.7</w:t>
      </w:r>
      <w:r>
        <w:rPr>
          <w:rStyle w:val="44"/>
          <w:rFonts w:hint="default"/>
          <w:i w:val="0"/>
          <w:iCs w:val="0"/>
          <w:color w:val="auto"/>
          <w:lang w:val="es-ES"/>
        </w:rPr>
        <w:t xml:space="preserve"> </w:t>
      </w:r>
      <w:r>
        <w:rPr>
          <w:i w:val="0"/>
          <w:iCs w:val="0"/>
          <w:color w:val="auto"/>
        </w:rPr>
        <w:t>Plataforma Backend y Base de Datos</w:t>
      </w:r>
    </w:p>
    <w:p w14:paraId="4F3A2C7E">
      <w:pPr>
        <w:pStyle w:val="5"/>
        <w:spacing w:line="360" w:lineRule="auto"/>
        <w:jc w:val="both"/>
        <w:rPr>
          <w:i w:val="0"/>
          <w:iCs w:val="0"/>
          <w:color w:val="auto"/>
        </w:rPr>
      </w:pPr>
      <w:bookmarkStart w:id="56" w:name="supabase"/>
      <w:r>
        <w:rPr>
          <w:rStyle w:val="44"/>
          <w:rFonts w:hint="default"/>
          <w:i w:val="0"/>
          <w:iCs w:val="0"/>
          <w:color w:val="auto"/>
          <w:lang w:val="es-ES"/>
        </w:rPr>
        <w:t>2</w:t>
      </w:r>
      <w:r>
        <w:rPr>
          <w:rStyle w:val="44"/>
          <w:i w:val="0"/>
          <w:iCs w:val="0"/>
          <w:color w:val="auto"/>
        </w:rPr>
        <w:t>.7.</w:t>
      </w:r>
      <w:r>
        <w:rPr>
          <w:rStyle w:val="44"/>
          <w:rFonts w:hint="default"/>
          <w:i w:val="0"/>
          <w:iCs w:val="0"/>
          <w:color w:val="auto"/>
          <w:lang w:val="es-ES"/>
        </w:rPr>
        <w:t xml:space="preserve">1 </w:t>
      </w:r>
      <w:r>
        <w:rPr>
          <w:i w:val="0"/>
          <w:iCs w:val="0"/>
          <w:color w:val="auto"/>
        </w:rPr>
        <w:t>Supabase</w:t>
      </w:r>
    </w:p>
    <w:p w14:paraId="1A6B3C1E">
      <w:pPr>
        <w:pStyle w:val="41"/>
        <w:spacing w:line="360" w:lineRule="auto"/>
        <w:jc w:val="both"/>
        <w:rPr>
          <w:i w:val="0"/>
          <w:iCs w:val="0"/>
          <w:color w:val="auto"/>
        </w:rPr>
      </w:pPr>
      <w:r>
        <w:rPr>
          <w:i w:val="0"/>
          <w:iCs w:val="0"/>
          <w:color w:val="auto"/>
        </w:rPr>
        <w:t>Supabase es una plataforma de backend como servicio (BaaS) de código abierto que provee una base de datos PostgreSQL, autenticación de usuarios, almacenamiento de archivos y API REST autogenerada a partir del esquema. Supabase es la alternativa de código abierto a Firebase y es adecuada para proyectos que requieren un backend funcional sin la complejidad de administrar infraestructura de servidores. (Copple y Wilson, 2020)</w:t>
      </w:r>
    </w:p>
    <w:p w14:paraId="0B992B3E">
      <w:pPr>
        <w:pStyle w:val="3"/>
        <w:spacing w:line="360" w:lineRule="auto"/>
        <w:jc w:val="both"/>
        <w:rPr>
          <w:i w:val="0"/>
          <w:iCs w:val="0"/>
          <w:color w:val="auto"/>
        </w:rPr>
      </w:pPr>
      <w:r>
        <w:rPr>
          <w:i w:val="0"/>
          <w:iCs w:val="0"/>
          <w:color w:val="auto"/>
        </w:rPr>
        <w:t>En SARQUE, Supabase provee: autenticación de usuarios con JWT, base de datos PostgreSQL con Row Level Security (RLS) y API REST para lectura y escritura desde la plataforma web.</w:t>
      </w:r>
    </w:p>
    <w:p w14:paraId="3BA013D9">
      <w:pPr>
        <w:spacing w:before="120" w:after="120"/>
        <w:jc w:val="both"/>
        <w:rPr>
          <w:i w:val="0"/>
          <w:iCs w:val="0"/>
        </w:rPr>
      </w:pPr>
      <w:r>
        <w:rPr>
          <w:rFonts w:ascii="Times New Roman" w:hAnsi="Times New Roman"/>
          <w:i w:val="0"/>
          <w:iCs w:val="0"/>
          <w:sz w:val="24"/>
        </w:rPr>
        <w:t>Supabase es una plataforma de backend como servicio (BaaS, Backend-as-a-Service) de código abierto, lanzada en 2020 por Paul Copplestone y Anthony Wilson como una alternativa libre y autoalojable a Firebase de Google. La plataforma proporciona, en una única interfaz integrada, los servicios fundamentales requeridos por la mayoría de las aplicaciones web modernas: base de datos relacional, autenticación de usuarios, almacenamiento de archivos, funciones serverless, suscripciones en tiempo real y una API REST autogenerada.</w:t>
      </w:r>
    </w:p>
    <w:p w14:paraId="3A57C026">
      <w:pPr>
        <w:spacing w:before="120" w:after="120"/>
        <w:jc w:val="both"/>
        <w:rPr>
          <w:i w:val="0"/>
          <w:iCs w:val="0"/>
        </w:rPr>
      </w:pPr>
      <w:r>
        <w:rPr>
          <w:rFonts w:ascii="Times New Roman" w:hAnsi="Times New Roman"/>
          <w:i w:val="0"/>
          <w:iCs w:val="0"/>
          <w:sz w:val="24"/>
        </w:rPr>
        <w:t>A diferencia de otras plataformas BaaS que utilizan bases de datos no relacionales propietarias, Supabase se construye sobre PostgreSQL, el sistema de gestión de bases de datos relacionales (RDBMS) de código abierto más avanzado y estable disponible en la actualidad. Esto significa que los desarrolladores pueden aprovechar todas las funcionalidades nativas de PostgreSQL: transacciones ACID, vistas materializadas, procedimientos almacenados en PL/pgSQL, tipos de datos avanzados (JSON, arrays, rangos), índices GIN/GiST, replicación lógica y herramientas de migración estándar.</w:t>
      </w:r>
    </w:p>
    <w:p w14:paraId="04F48061">
      <w:pPr>
        <w:spacing w:before="120" w:after="120"/>
        <w:jc w:val="both"/>
        <w:rPr>
          <w:i w:val="0"/>
          <w:iCs w:val="0"/>
        </w:rPr>
      </w:pPr>
      <w:r>
        <w:rPr>
          <w:rFonts w:ascii="Times New Roman" w:hAnsi="Times New Roman"/>
          <w:i w:val="0"/>
          <w:iCs w:val="0"/>
          <w:sz w:val="24"/>
        </w:rPr>
        <w:t>Una de las características distintivas de Supabase es la generación automática de una API REST a partir del esquema de la base de datos. Esta funcionalidad se implementa mediante PostgREST, una herramienta de código abierto desarrollada por Joe Nelson que expone tablas, vistas y funciones de PostgreSQL como endpoints HTTP estándar, con soporte para operaciones CRUD, paginación, filtrado, ordenamiento y búsqueda de texto completo.</w:t>
      </w:r>
    </w:p>
    <w:p w14:paraId="360E4D6F">
      <w:pPr>
        <w:spacing w:before="120" w:after="120"/>
        <w:jc w:val="both"/>
        <w:rPr>
          <w:i w:val="0"/>
          <w:iCs w:val="0"/>
        </w:rPr>
      </w:pPr>
      <w:r>
        <w:rPr>
          <w:rFonts w:ascii="Times New Roman" w:hAnsi="Times New Roman"/>
          <w:i w:val="0"/>
          <w:iCs w:val="0"/>
          <w:sz w:val="24"/>
        </w:rPr>
        <w:t>La autenticación de usuarios en Supabase se gestiona mediante un servicio dedicado denominado GoTrue, que implementa el estándar JWT (JSON Web Tokens) según la especificación RFC 7519. Cuando un usuario inicia sesión correctamente, el servidor genera un token JWT firmado criptográficamente que contiene la identidad del usuario, su rol y los permisos correspondientes. (Supabase Documentation, 2024)</w:t>
      </w:r>
    </w:p>
    <w:p w14:paraId="4017800E">
      <w:pPr>
        <w:spacing w:before="120" w:after="120"/>
        <w:jc w:val="both"/>
        <w:rPr>
          <w:i w:val="0"/>
          <w:iCs w:val="0"/>
        </w:rPr>
      </w:pPr>
      <w:r>
        <w:rPr>
          <w:rFonts w:ascii="Times New Roman" w:hAnsi="Times New Roman"/>
          <w:i w:val="0"/>
          <w:iCs w:val="0"/>
          <w:sz w:val="24"/>
        </w:rPr>
        <w:t>Las suscripciones en tiempo real (Realtime) de Supabase permiten a los clientes recibir notificaciones instantáneas cuando los datos de una tabla cambian, utilizando el protocolo WebSocket sobre conexiones HTTPS. Esta funcionalidad se implementa mediante el servicio Realtime de Phoenix Channels.</w:t>
      </w:r>
    </w:p>
    <w:bookmarkEnd w:id="56"/>
    <w:p w14:paraId="701CBD1C">
      <w:pPr>
        <w:pStyle w:val="5"/>
        <w:spacing w:line="360" w:lineRule="auto"/>
        <w:jc w:val="both"/>
        <w:rPr>
          <w:i w:val="0"/>
          <w:iCs w:val="0"/>
          <w:color w:val="auto"/>
        </w:rPr>
      </w:pPr>
      <w:bookmarkStart w:id="57" w:name="postgresql-y-row-level-security-rls"/>
      <w:r>
        <w:rPr>
          <w:rStyle w:val="44"/>
          <w:rFonts w:hint="default"/>
          <w:i w:val="0"/>
          <w:iCs w:val="0"/>
          <w:color w:val="auto"/>
          <w:lang w:val="es-ES"/>
        </w:rPr>
        <w:t>2</w:t>
      </w:r>
      <w:r>
        <w:rPr>
          <w:rStyle w:val="44"/>
          <w:i w:val="0"/>
          <w:iCs w:val="0"/>
          <w:color w:val="auto"/>
        </w:rPr>
        <w:t>.7.2</w:t>
      </w:r>
      <w:r>
        <w:rPr>
          <w:rStyle w:val="44"/>
          <w:rFonts w:hint="default"/>
          <w:i w:val="0"/>
          <w:iCs w:val="0"/>
          <w:color w:val="auto"/>
          <w:lang w:val="es-ES"/>
        </w:rPr>
        <w:t xml:space="preserve"> </w:t>
      </w:r>
      <w:r>
        <w:rPr>
          <w:i w:val="0"/>
          <w:iCs w:val="0"/>
          <w:color w:val="auto"/>
        </w:rPr>
        <w:t>PostgreSQL y Row Level Security (RLS)</w:t>
      </w:r>
    </w:p>
    <w:p w14:paraId="508FE96E">
      <w:pPr>
        <w:pStyle w:val="41"/>
        <w:spacing w:line="360" w:lineRule="auto"/>
        <w:jc w:val="both"/>
        <w:rPr>
          <w:i w:val="0"/>
          <w:iCs w:val="0"/>
          <w:color w:val="auto"/>
        </w:rPr>
      </w:pPr>
      <w:r>
        <w:rPr>
          <w:i w:val="0"/>
          <w:iCs w:val="0"/>
          <w:color w:val="auto"/>
        </w:rPr>
        <w:t>PostgreSQL es un sistema de gestión de bases de datos relacionales de código abierto, reconocido por su robustez y cumplimiento de los estándares SQL. Row Level Security (RLS) permite definir políticas de acceso a nivel de fila, de modo que los usuarios solo pueden leer o modificar las filas para las que tienen permisos explícitos. En SARQUE, RLS garantiza que solo usuarios autenticados con el rol correspondiente puedan modificar el catálogo de sectores o el cronograma de riego. (PostgreSQL Global Development Group, 2024)</w:t>
      </w:r>
    </w:p>
    <w:p w14:paraId="7530D2A3">
      <w:pPr>
        <w:spacing w:before="120" w:after="120"/>
        <w:jc w:val="both"/>
        <w:rPr>
          <w:i w:val="0"/>
          <w:iCs w:val="0"/>
        </w:rPr>
      </w:pPr>
      <w:r>
        <w:rPr>
          <w:rFonts w:ascii="Times New Roman" w:hAnsi="Times New Roman"/>
          <w:i w:val="0"/>
          <w:iCs w:val="0"/>
          <w:sz w:val="24"/>
        </w:rPr>
        <w:t>PostgreSQL es un sistema de gestión de bases de datos relacionales orientado a objetos (ORDBMS) de código abierto, cuyo desarrollo se inició en 1986 en la Universidad de California en Berkeley bajo el liderazgo del profesor Michael Stonebraker. Tras varias evoluciones, en 1996 se renombró como PostgreSQL para reflejar su soporte para SQL estándar. En la actualidad, PostgreSQL es considerado el sistema de base de datos relacional de código abierto más avanzado, utilizado por organizaciones como Apple, Cisco, Yahoo!, Reddit, Instagram y Spotify.</w:t>
      </w:r>
    </w:p>
    <w:p w14:paraId="51ED2E73">
      <w:pPr>
        <w:spacing w:before="120" w:after="120"/>
        <w:jc w:val="both"/>
        <w:rPr>
          <w:i w:val="0"/>
          <w:iCs w:val="0"/>
        </w:rPr>
      </w:pPr>
      <w:r>
        <w:rPr>
          <w:rFonts w:ascii="Times New Roman" w:hAnsi="Times New Roman"/>
          <w:i w:val="0"/>
          <w:iCs w:val="0"/>
          <w:sz w:val="24"/>
        </w:rPr>
        <w:t>Las características técnicas destacadas de PostgreSQL incluyen: cumplimiento total del estándar SQL (ISO/IEC 9075:2016); soporte nativo para múltiples tipos de datos estructurados (JSON, JSONB, XML, arrays, rangos, hstore); transacciones ACID con aislamiento configurable; replicación síncrona y asíncrona; particionamiento horizontal y vertical de tablas; índices avanzados (B-tree, Hash, GiST, GIN, BRIN); ventanas analíticas; y extensibilidad mediante extensiones nativas (PostGIS, pg_trgm, TimescaleDB, etc.). (PostgreSQL Global Development Group, 2024)</w:t>
      </w:r>
    </w:p>
    <w:p w14:paraId="500B1FC4">
      <w:pPr>
        <w:spacing w:before="120" w:after="120"/>
        <w:jc w:val="both"/>
        <w:rPr>
          <w:i w:val="0"/>
          <w:iCs w:val="0"/>
        </w:rPr>
      </w:pPr>
      <w:r>
        <w:rPr>
          <w:rFonts w:ascii="Times New Roman" w:hAnsi="Times New Roman"/>
          <w:i w:val="0"/>
          <w:iCs w:val="0"/>
          <w:sz w:val="24"/>
        </w:rPr>
        <w:t>Row Level Security (RLS) es una característica avanzada de control de acceso introducida en PostgreSQL 9.5, que permite definir políticas de seguridad a nivel de fila individual dentro de una tabla. A diferencia de los permisos tradicionales (GRANT/REVOKE) que operan a nivel de tabla completa, las políticas RLS permiten especificar condiciones SQL que se evalúan automáticamente en cada operación SELECT, INSERT, UPDATE o DELETE, restringiendo qué filas son visibles o modificables para cada usuario.</w:t>
      </w:r>
    </w:p>
    <w:p w14:paraId="071A4B25">
      <w:pPr>
        <w:spacing w:before="120" w:after="120"/>
        <w:jc w:val="both"/>
        <w:rPr>
          <w:i w:val="0"/>
          <w:iCs w:val="0"/>
        </w:rPr>
      </w:pPr>
      <w:r>
        <w:rPr>
          <w:rFonts w:ascii="Times New Roman" w:hAnsi="Times New Roman"/>
          <w:i w:val="0"/>
          <w:iCs w:val="0"/>
          <w:sz w:val="24"/>
        </w:rPr>
        <w:t>Una política RLS se define mediante la sentencia CREATE POLICY, especificando el nombre de la política, la tabla a la que aplica, el comando o comandos cubiertos, los roles a los que se aplica y la condición SQL. Cuando RLS está habilitado en una tabla mediante ALTER TABLE ... ENABLE ROW LEVEL SECURITY, todas las consultas son evaluadas contra las políticas activas, sin que el desarrollador deba modificar la lógica de la aplicación.</w:t>
      </w:r>
    </w:p>
    <w:p w14:paraId="1BDB1473">
      <w:pPr>
        <w:spacing w:before="120" w:after="120"/>
        <w:jc w:val="both"/>
        <w:rPr>
          <w:i w:val="0"/>
          <w:iCs w:val="0"/>
        </w:rPr>
      </w:pPr>
      <w:r>
        <w:rPr>
          <w:rFonts w:ascii="Times New Roman" w:hAnsi="Times New Roman"/>
          <w:i w:val="0"/>
          <w:iCs w:val="0"/>
          <w:sz w:val="24"/>
        </w:rPr>
        <w:t>En el contexto de Supabase, RLS es la herramienta principal para implementar la seguridad de la API REST autogenerada. Cada solicitud HTTP que llega a PostgREST incluye un token JWT que contiene la identidad del usuario; este JWT se traduce a una sesión PostgreSQL con un rol específico, sobre el cual se evalúan las políticas RLS. (Lerner, 2019)</w:t>
      </w:r>
    </w:p>
    <w:bookmarkEnd w:id="57"/>
    <w:p w14:paraId="58D931B9">
      <w:pPr>
        <w:pStyle w:val="5"/>
        <w:spacing w:line="360" w:lineRule="auto"/>
        <w:jc w:val="both"/>
        <w:rPr>
          <w:i w:val="0"/>
          <w:iCs w:val="0"/>
          <w:color w:val="auto"/>
        </w:rPr>
      </w:pPr>
      <w:bookmarkStart w:id="58" w:name="zod"/>
      <w:r>
        <w:rPr>
          <w:rStyle w:val="44"/>
          <w:rFonts w:hint="default"/>
          <w:i w:val="0"/>
          <w:iCs w:val="0"/>
          <w:color w:val="auto"/>
          <w:lang w:val="es-ES"/>
        </w:rPr>
        <w:t>2</w:t>
      </w:r>
      <w:r>
        <w:rPr>
          <w:rStyle w:val="44"/>
          <w:i w:val="0"/>
          <w:iCs w:val="0"/>
          <w:color w:val="auto"/>
        </w:rPr>
        <w:t>.7.3</w:t>
      </w:r>
      <w:r>
        <w:rPr>
          <w:rStyle w:val="44"/>
          <w:rFonts w:hint="default"/>
          <w:i w:val="0"/>
          <w:iCs w:val="0"/>
          <w:color w:val="auto"/>
          <w:lang w:val="es-ES"/>
        </w:rPr>
        <w:t xml:space="preserve"> </w:t>
      </w:r>
      <w:r>
        <w:rPr>
          <w:i w:val="0"/>
          <w:iCs w:val="0"/>
          <w:color w:val="auto"/>
        </w:rPr>
        <w:t xml:space="preserve"> Zod</w:t>
      </w:r>
    </w:p>
    <w:p w14:paraId="330597B5">
      <w:pPr>
        <w:pStyle w:val="41"/>
        <w:spacing w:line="360" w:lineRule="auto"/>
        <w:jc w:val="both"/>
        <w:rPr>
          <w:i w:val="0"/>
          <w:iCs w:val="0"/>
          <w:color w:val="auto"/>
        </w:rPr>
      </w:pPr>
      <w:r>
        <w:rPr>
          <w:i w:val="0"/>
          <w:iCs w:val="0"/>
          <w:color w:val="auto"/>
        </w:rPr>
        <w:t>Zod es una biblioteca de validación de esquemas para TypeScript que permite definir la forma y las restricciones de los datos en tiempo de compilación y ejecución. En SARQUE, Zod valida los datos de entrada en los formularios web antes de enviarlos a Supabase. (Colinhacks, 2021)</w:t>
      </w:r>
    </w:p>
    <w:bookmarkEnd w:id="55"/>
    <w:bookmarkEnd w:id="58"/>
    <w:p w14:paraId="30869004">
      <w:pPr>
        <w:pStyle w:val="4"/>
        <w:spacing w:line="360" w:lineRule="auto"/>
        <w:jc w:val="both"/>
        <w:rPr>
          <w:i w:val="0"/>
          <w:iCs w:val="0"/>
          <w:color w:val="auto"/>
        </w:rPr>
      </w:pPr>
      <w:bookmarkStart w:id="59" w:name="normativa"/>
      <w:r>
        <w:rPr>
          <w:rStyle w:val="44"/>
          <w:rFonts w:hint="default"/>
          <w:i w:val="0"/>
          <w:iCs w:val="0"/>
          <w:color w:val="auto"/>
          <w:lang w:val="es-ES"/>
        </w:rPr>
        <w:t>2</w:t>
      </w:r>
      <w:r>
        <w:rPr>
          <w:rStyle w:val="44"/>
          <w:i w:val="0"/>
          <w:iCs w:val="0"/>
          <w:color w:val="auto"/>
        </w:rPr>
        <w:t>.8</w:t>
      </w:r>
      <w:r>
        <w:rPr>
          <w:rStyle w:val="44"/>
          <w:rFonts w:hint="default"/>
          <w:i w:val="0"/>
          <w:iCs w:val="0"/>
          <w:color w:val="auto"/>
          <w:lang w:val="es-ES"/>
        </w:rPr>
        <w:t xml:space="preserve"> </w:t>
      </w:r>
      <w:r>
        <w:rPr>
          <w:i w:val="0"/>
          <w:iCs w:val="0"/>
          <w:color w:val="auto"/>
        </w:rPr>
        <w:t>Normativa</w:t>
      </w:r>
    </w:p>
    <w:p w14:paraId="01A55859">
      <w:pPr>
        <w:pStyle w:val="5"/>
        <w:spacing w:line="360" w:lineRule="auto"/>
        <w:jc w:val="both"/>
        <w:rPr>
          <w:i w:val="0"/>
          <w:iCs w:val="0"/>
          <w:color w:val="auto"/>
        </w:rPr>
      </w:pPr>
      <w:bookmarkStart w:id="60" w:name="X8c25cc4697666a0db79b21cc74e3620c92dc934"/>
      <w:r>
        <w:rPr>
          <w:rStyle w:val="44"/>
          <w:rFonts w:hint="default"/>
          <w:i w:val="0"/>
          <w:iCs w:val="0"/>
          <w:color w:val="auto"/>
          <w:lang w:val="es-ES"/>
        </w:rPr>
        <w:t>2</w:t>
      </w:r>
      <w:r>
        <w:rPr>
          <w:rStyle w:val="44"/>
          <w:i w:val="0"/>
          <w:iCs w:val="0"/>
          <w:color w:val="auto"/>
        </w:rPr>
        <w:t>.8.1</w:t>
      </w:r>
      <w:r>
        <w:rPr>
          <w:rStyle w:val="44"/>
          <w:rFonts w:hint="default"/>
          <w:i w:val="0"/>
          <w:iCs w:val="0"/>
          <w:color w:val="auto"/>
          <w:lang w:val="es-ES"/>
        </w:rPr>
        <w:t xml:space="preserve"> </w:t>
      </w:r>
      <w:r>
        <w:rPr>
          <w:i w:val="0"/>
          <w:iCs w:val="0"/>
          <w:color w:val="auto"/>
        </w:rPr>
        <w:t>Norma Boliviana NB 777 — Instalaciones Eléctricas en Interiores</w:t>
      </w:r>
    </w:p>
    <w:p w14:paraId="61ED58CC">
      <w:pPr>
        <w:pStyle w:val="41"/>
        <w:spacing w:line="360" w:lineRule="auto"/>
        <w:jc w:val="both"/>
        <w:rPr>
          <w:i w:val="0"/>
          <w:iCs w:val="0"/>
          <w:color w:val="auto"/>
        </w:rPr>
      </w:pPr>
      <w:r>
        <w:rPr>
          <w:i w:val="0"/>
          <w:iCs w:val="0"/>
          <w:color w:val="auto"/>
        </w:rPr>
        <w:t>La Norma Boliviana NB 777 establece los requisitos técnicos mínimos para el diseño, instalación y verificación de instalaciones eléctricas en interiores en Bolivia, en concordancia con las normas internacionales IEC 60364. (IBNORCA, 2004)</w:t>
      </w:r>
    </w:p>
    <w:p w14:paraId="70C3F3A2">
      <w:pPr>
        <w:pStyle w:val="3"/>
        <w:spacing w:line="360" w:lineRule="auto"/>
        <w:jc w:val="both"/>
        <w:rPr>
          <w:i w:val="0"/>
          <w:iCs w:val="0"/>
          <w:color w:val="auto"/>
        </w:rPr>
      </w:pPr>
      <w:r>
        <w:rPr>
          <w:i w:val="0"/>
          <w:iCs w:val="0"/>
          <w:color w:val="auto"/>
        </w:rPr>
        <w:t>En SARQUE, la NB 777 se aplicó en el diseño de la alimentación eléctrica trifásica de la bomba sumergible Grundfos y en la protección del cableado de control de los controladores BL-KR.</w:t>
      </w:r>
    </w:p>
    <w:p w14:paraId="4732E8ED">
      <w:pPr>
        <w:spacing w:before="120" w:after="120"/>
        <w:jc w:val="both"/>
        <w:rPr>
          <w:i w:val="0"/>
          <w:iCs w:val="0"/>
        </w:rPr>
      </w:pPr>
      <w:r>
        <w:rPr>
          <w:rFonts w:ascii="Times New Roman" w:hAnsi="Times New Roman"/>
          <w:i w:val="0"/>
          <w:iCs w:val="0"/>
          <w:sz w:val="24"/>
        </w:rPr>
        <w:t>La Norma Boliviana NB 777, denominada "Diseño y construcción de instalaciones eléctricas interiores en baja tensión", es la normativa técnica vigente en el Estado Plurinacional de Bolivia que establece los requisitos mínimos para el diseño, construcción y verificación de instalaciones eléctricas interiores con tensiones inferiores a 1000 V en corriente alterna o 1500 V en corriente continua. Fue desarrollada por el Instituto Boliviano de Normalización y Calidad (IBNORCA) en concordancia con las normas internacionales IEC 60364. (IBNORCA, 2004)</w:t>
      </w:r>
    </w:p>
    <w:p w14:paraId="5C19B868">
      <w:pPr>
        <w:spacing w:before="120" w:after="120"/>
        <w:jc w:val="both"/>
        <w:rPr>
          <w:i w:val="0"/>
          <w:iCs w:val="0"/>
        </w:rPr>
      </w:pPr>
      <w:r>
        <w:rPr>
          <w:rFonts w:ascii="Times New Roman" w:hAnsi="Times New Roman"/>
          <w:i w:val="0"/>
          <w:iCs w:val="0"/>
          <w:sz w:val="24"/>
        </w:rPr>
        <w:t>Los objetivos principales de la NB 777 son tres: garantizar la seguridad de las personas, animales y bienes contra los riesgos eléctricos; asegurar el funcionamiento correcto y eficiente de la instalación eléctrica a lo largo de su vida útil; y unificar los criterios técnicos aplicados en Bolivia con los estándares internacionales para facilitar la cooperación técnica regional.</w:t>
      </w:r>
    </w:p>
    <w:p w14:paraId="57E21475">
      <w:pPr>
        <w:spacing w:before="120" w:after="120"/>
        <w:jc w:val="both"/>
        <w:rPr>
          <w:i w:val="0"/>
          <w:iCs w:val="0"/>
        </w:rPr>
      </w:pPr>
      <w:r>
        <w:rPr>
          <w:rFonts w:ascii="Times New Roman" w:hAnsi="Times New Roman"/>
          <w:i w:val="0"/>
          <w:iCs w:val="0"/>
          <w:sz w:val="24"/>
        </w:rPr>
        <w:t>Los temas técnicos cubiertos por la NB 777 incluyen: la selección y dimensionamiento de conductores según la corriente máxima de servicio; los sistemas de puesta a tierra y protección contra contactos directos e indirectos (TT, TN-S, TN-C, IT); los dispositivos de protección contra sobreintensidades y contra corrientes de fuga a tierra (interruptores diferenciales o RCD); la separación de los circuitos según su función; los métodos de instalación admitidos; la verificación inicial y periódica de las instalaciones; y la documentación técnica.</w:t>
      </w:r>
    </w:p>
    <w:p w14:paraId="737B50D5">
      <w:pPr>
        <w:spacing w:before="120" w:after="120"/>
        <w:jc w:val="both"/>
        <w:rPr>
          <w:i w:val="0"/>
          <w:iCs w:val="0"/>
        </w:rPr>
      </w:pPr>
      <w:r>
        <w:rPr>
          <w:rFonts w:ascii="Times New Roman" w:hAnsi="Times New Roman"/>
          <w:i w:val="0"/>
          <w:iCs w:val="0"/>
          <w:sz w:val="24"/>
        </w:rPr>
        <w:t>En el contexto del proyecto SARQUE, la NB 777 se aplica directamente al diseño de la alimentación eléctrica de la bomba sumergible Grundfos de 5 HP trifásica. Esto incluye el dimensionamiento del cable sumergible que alimenta el motor (sección mínima recomendada: 4 mm² para 50 m de longitud); la protección termomagnética del circuito (interruptor automático trifásico de 16 A con curva D para arranque de motores); la puesta a tierra del armazón metálico del motor; y la instalación de un interruptor diferencial de 30 mA para protección de las personas.</w:t>
      </w:r>
    </w:p>
    <w:p w14:paraId="537F0D1F">
      <w:pPr>
        <w:spacing w:line="360" w:lineRule="auto"/>
        <w:jc w:val="both"/>
        <w:rPr>
          <w:i w:val="0"/>
          <w:iCs w:val="0"/>
          <w:color w:val="auto"/>
        </w:rPr>
      </w:pPr>
      <w:r>
        <w:rPr>
          <w:i w:val="0"/>
          <w:iCs w:val="0"/>
          <w:color w:val="auto"/>
        </w:rPr>
        <w:pict>
          <v:rect id="_x0000_i1036" o:spt="1" style="height:1.5pt;width:0pt;" coordsize="21600,21600" o:hr="t" o:hrstd="t">
            <v:path/>
            <v:fill focussize="0,0"/>
            <v:stroke/>
            <v:imagedata o:title=""/>
            <o:lock v:ext="edit"/>
            <w10:wrap type="none"/>
            <w10:anchorlock/>
          </v:rect>
        </w:pict>
      </w:r>
    </w:p>
    <w:bookmarkEnd w:id="27"/>
    <w:bookmarkEnd w:id="59"/>
    <w:bookmarkEnd w:id="60"/>
    <w:p w14:paraId="42418C35">
      <w:pPr>
        <w:pStyle w:val="2"/>
        <w:spacing w:line="360" w:lineRule="auto"/>
        <w:jc w:val="both"/>
        <w:rPr>
          <w:rStyle w:val="44"/>
          <w:i w:val="0"/>
          <w:iCs w:val="0"/>
          <w:color w:val="auto"/>
        </w:rPr>
      </w:pPr>
      <w:bookmarkStart w:id="61" w:name="capítulo-iii-propuesta-de-innovación"/>
    </w:p>
    <w:p w14:paraId="6ACF10CD">
      <w:pPr>
        <w:pStyle w:val="2"/>
        <w:spacing w:line="360" w:lineRule="auto"/>
        <w:jc w:val="both"/>
        <w:rPr>
          <w:rStyle w:val="44"/>
          <w:i w:val="0"/>
          <w:iCs w:val="0"/>
          <w:color w:val="auto"/>
        </w:rPr>
      </w:pPr>
    </w:p>
    <w:p w14:paraId="54CAAE4D">
      <w:pPr>
        <w:pStyle w:val="2"/>
        <w:spacing w:line="360" w:lineRule="auto"/>
        <w:jc w:val="both"/>
        <w:rPr>
          <w:rStyle w:val="44"/>
          <w:i w:val="0"/>
          <w:iCs w:val="0"/>
          <w:color w:val="auto"/>
        </w:rPr>
      </w:pPr>
    </w:p>
    <w:p w14:paraId="0E023D10">
      <w:pPr>
        <w:pStyle w:val="2"/>
        <w:spacing w:line="360" w:lineRule="auto"/>
        <w:jc w:val="both"/>
        <w:rPr>
          <w:rStyle w:val="44"/>
          <w:i w:val="0"/>
          <w:iCs w:val="0"/>
          <w:color w:val="auto"/>
        </w:rPr>
      </w:pPr>
    </w:p>
    <w:p w14:paraId="38224DFE">
      <w:pPr>
        <w:pStyle w:val="2"/>
        <w:spacing w:line="360" w:lineRule="auto"/>
        <w:jc w:val="both"/>
        <w:rPr>
          <w:rStyle w:val="44"/>
          <w:i w:val="0"/>
          <w:iCs w:val="0"/>
          <w:color w:val="auto"/>
        </w:rPr>
      </w:pPr>
    </w:p>
    <w:p w14:paraId="50B2CB33">
      <w:pPr>
        <w:pStyle w:val="2"/>
        <w:spacing w:line="360" w:lineRule="auto"/>
        <w:jc w:val="both"/>
        <w:rPr>
          <w:rStyle w:val="44"/>
          <w:i w:val="0"/>
          <w:iCs w:val="0"/>
          <w:color w:val="auto"/>
        </w:rPr>
      </w:pPr>
    </w:p>
    <w:p w14:paraId="3D2B4636">
      <w:pPr>
        <w:pStyle w:val="2"/>
        <w:spacing w:line="360" w:lineRule="auto"/>
        <w:jc w:val="both"/>
        <w:rPr>
          <w:rStyle w:val="44"/>
          <w:i w:val="0"/>
          <w:iCs w:val="0"/>
          <w:color w:val="auto"/>
        </w:rPr>
      </w:pPr>
    </w:p>
    <w:p w14:paraId="6682092B">
      <w:pPr>
        <w:pStyle w:val="2"/>
        <w:spacing w:line="360" w:lineRule="auto"/>
        <w:jc w:val="both"/>
        <w:rPr>
          <w:rStyle w:val="44"/>
          <w:i w:val="0"/>
          <w:iCs w:val="0"/>
          <w:color w:val="auto"/>
        </w:rPr>
      </w:pPr>
    </w:p>
    <w:p w14:paraId="0CA5DE93">
      <w:pPr>
        <w:pStyle w:val="2"/>
        <w:spacing w:line="360" w:lineRule="auto"/>
        <w:jc w:val="both"/>
        <w:rPr>
          <w:rStyle w:val="44"/>
          <w:i w:val="0"/>
          <w:iCs w:val="0"/>
          <w:color w:val="auto"/>
        </w:rPr>
      </w:pPr>
    </w:p>
    <w:p w14:paraId="4ED28116">
      <w:pPr>
        <w:pStyle w:val="2"/>
        <w:spacing w:line="360" w:lineRule="auto"/>
        <w:jc w:val="both"/>
        <w:rPr>
          <w:rStyle w:val="44"/>
          <w:i w:val="0"/>
          <w:iCs w:val="0"/>
          <w:color w:val="auto"/>
        </w:rPr>
      </w:pPr>
    </w:p>
    <w:p w14:paraId="64DDCEE6">
      <w:pPr>
        <w:pStyle w:val="2"/>
        <w:spacing w:line="360" w:lineRule="auto"/>
        <w:jc w:val="both"/>
        <w:rPr>
          <w:rStyle w:val="44"/>
          <w:i w:val="0"/>
          <w:iCs w:val="0"/>
          <w:color w:val="auto"/>
        </w:rPr>
      </w:pPr>
    </w:p>
    <w:p w14:paraId="3F9CC0F4">
      <w:pPr>
        <w:pStyle w:val="2"/>
        <w:spacing w:line="360" w:lineRule="auto"/>
        <w:jc w:val="both"/>
        <w:rPr>
          <w:rStyle w:val="44"/>
          <w:i w:val="0"/>
          <w:iCs w:val="0"/>
          <w:color w:val="auto"/>
        </w:rPr>
      </w:pPr>
    </w:p>
    <w:p w14:paraId="3B724B00">
      <w:pPr>
        <w:pStyle w:val="2"/>
        <w:spacing w:line="360" w:lineRule="auto"/>
        <w:jc w:val="both"/>
        <w:rPr>
          <w:i w:val="0"/>
          <w:iCs w:val="0"/>
          <w:color w:val="auto"/>
        </w:rPr>
      </w:pPr>
      <w:r>
        <w:rPr>
          <w:i w:val="0"/>
          <w:iCs w:val="0"/>
          <w:color w:val="auto"/>
        </w:rPr>
        <w:t>CAPÍTULO III — PROPUESTA DE INNOVACIÓN</w:t>
      </w:r>
    </w:p>
    <w:p w14:paraId="4B2A4106">
      <w:pPr>
        <w:pStyle w:val="4"/>
        <w:spacing w:line="360" w:lineRule="auto"/>
        <w:jc w:val="both"/>
        <w:rPr>
          <w:i w:val="0"/>
          <w:iCs w:val="0"/>
          <w:color w:val="auto"/>
        </w:rPr>
      </w:pPr>
      <w:bookmarkStart w:id="62" w:name="modelado-de-negocio-actual-y-alternativo"/>
      <w:r>
        <w:rPr>
          <w:rStyle w:val="44"/>
          <w:rFonts w:hint="default"/>
          <w:i w:val="0"/>
          <w:iCs w:val="0"/>
          <w:color w:val="auto"/>
          <w:lang w:val="es-ES"/>
        </w:rPr>
        <w:t>3</w:t>
      </w:r>
      <w:r>
        <w:rPr>
          <w:rStyle w:val="44"/>
          <w:i w:val="0"/>
          <w:iCs w:val="0"/>
          <w:color w:val="auto"/>
        </w:rPr>
        <w:t>.1</w:t>
      </w:r>
      <w:r>
        <w:rPr>
          <w:i w:val="0"/>
          <w:iCs w:val="0"/>
          <w:color w:val="auto"/>
        </w:rPr>
        <w:t xml:space="preserve"> Modelado de Negocio Actual y Alternativo</w:t>
      </w:r>
    </w:p>
    <w:p w14:paraId="5D4982AD">
      <w:pPr>
        <w:pStyle w:val="5"/>
        <w:spacing w:line="360" w:lineRule="auto"/>
        <w:jc w:val="both"/>
        <w:rPr>
          <w:i w:val="0"/>
          <w:iCs w:val="0"/>
          <w:color w:val="auto"/>
        </w:rPr>
      </w:pPr>
      <w:bookmarkStart w:id="63" w:name="modelado-de-negocio-actual"/>
      <w:r>
        <w:rPr>
          <w:rStyle w:val="44"/>
          <w:rFonts w:hint="default"/>
          <w:i w:val="0"/>
          <w:iCs w:val="0"/>
          <w:color w:val="auto"/>
          <w:lang w:val="es-ES"/>
        </w:rPr>
        <w:t>3</w:t>
      </w:r>
      <w:r>
        <w:rPr>
          <w:rStyle w:val="44"/>
          <w:i w:val="0"/>
          <w:iCs w:val="0"/>
          <w:color w:val="auto"/>
        </w:rPr>
        <w:t>.1.1</w:t>
      </w:r>
      <w:r>
        <w:rPr>
          <w:rStyle w:val="44"/>
          <w:rFonts w:hint="default"/>
          <w:i w:val="0"/>
          <w:iCs w:val="0"/>
          <w:color w:val="auto"/>
          <w:lang w:val="es-ES"/>
        </w:rPr>
        <w:t xml:space="preserve"> </w:t>
      </w:r>
      <w:r>
        <w:rPr>
          <w:i w:val="0"/>
          <w:iCs w:val="0"/>
          <w:color w:val="auto"/>
        </w:rPr>
        <w:t xml:space="preserve"> Modelado de Negocio Actual</w:t>
      </w:r>
    </w:p>
    <w:p w14:paraId="00858ED5">
      <w:pPr>
        <w:pStyle w:val="41"/>
        <w:spacing w:line="360" w:lineRule="auto"/>
        <w:jc w:val="both"/>
        <w:rPr>
          <w:i w:val="0"/>
          <w:iCs w:val="0"/>
          <w:color w:val="auto"/>
        </w:rPr>
      </w:pPr>
      <w:r>
        <w:rPr>
          <w:i w:val="0"/>
          <w:iCs w:val="0"/>
          <w:color w:val="auto"/>
        </w:rPr>
        <w:t>El proceso de riego actual en el Parque Quinta Estación sigue el siguiente flujo operativo:</w:t>
      </w:r>
    </w:p>
    <w:p w14:paraId="7B728DD5">
      <w:pPr>
        <w:pStyle w:val="46"/>
        <w:numPr>
          <w:ilvl w:val="0"/>
          <w:numId w:val="5"/>
        </w:numPr>
        <w:spacing w:line="360" w:lineRule="auto"/>
        <w:jc w:val="both"/>
        <w:rPr>
          <w:i w:val="0"/>
          <w:iCs w:val="0"/>
          <w:color w:val="auto"/>
        </w:rPr>
      </w:pPr>
      <w:r>
        <w:rPr>
          <w:i w:val="0"/>
          <w:iCs w:val="0"/>
          <w:color w:val="auto"/>
        </w:rPr>
        <w:t>Al inicio de la jornada, el administrador verifica si llovió. Si llovió, suspende el riego del día.</w:t>
      </w:r>
    </w:p>
    <w:p w14:paraId="07130967">
      <w:pPr>
        <w:pStyle w:val="46"/>
        <w:numPr>
          <w:ilvl w:val="0"/>
          <w:numId w:val="5"/>
        </w:numPr>
        <w:spacing w:line="360" w:lineRule="auto"/>
        <w:jc w:val="both"/>
        <w:rPr>
          <w:i w:val="0"/>
          <w:iCs w:val="0"/>
          <w:color w:val="auto"/>
        </w:rPr>
      </w:pPr>
      <w:r>
        <w:rPr>
          <w:i w:val="0"/>
          <w:iCs w:val="0"/>
          <w:color w:val="auto"/>
        </w:rPr>
        <w:t>El jardinero consulta el cronograma semanal (documento físico) para determinar qué sectores corresponden regar.</w:t>
      </w:r>
    </w:p>
    <w:p w14:paraId="16997914">
      <w:pPr>
        <w:pStyle w:val="46"/>
        <w:numPr>
          <w:ilvl w:val="0"/>
          <w:numId w:val="5"/>
        </w:numPr>
        <w:spacing w:line="360" w:lineRule="auto"/>
        <w:jc w:val="both"/>
        <w:rPr>
          <w:i w:val="0"/>
          <w:iCs w:val="0"/>
          <w:color w:val="auto"/>
        </w:rPr>
      </w:pPr>
      <w:r>
        <w:rPr>
          <w:i w:val="0"/>
          <w:iCs w:val="0"/>
          <w:color w:val="auto"/>
        </w:rPr>
        <w:t>El jardinero se desplaza a pie hasta la primera llave de paso asignada (recorrido mínimo: 5 minutos).</w:t>
      </w:r>
    </w:p>
    <w:p w14:paraId="156EEB25">
      <w:pPr>
        <w:pStyle w:val="46"/>
        <w:numPr>
          <w:ilvl w:val="0"/>
          <w:numId w:val="5"/>
        </w:numPr>
        <w:spacing w:line="360" w:lineRule="auto"/>
        <w:jc w:val="both"/>
        <w:rPr>
          <w:i w:val="0"/>
          <w:iCs w:val="0"/>
          <w:color w:val="auto"/>
        </w:rPr>
      </w:pPr>
      <w:r>
        <w:rPr>
          <w:i w:val="0"/>
          <w:iCs w:val="0"/>
          <w:color w:val="auto"/>
        </w:rPr>
        <w:t>El jardinero abre manualmente la llave de paso.</w:t>
      </w:r>
    </w:p>
    <w:p w14:paraId="7ECCEA16">
      <w:pPr>
        <w:pStyle w:val="46"/>
        <w:numPr>
          <w:ilvl w:val="0"/>
          <w:numId w:val="5"/>
        </w:numPr>
        <w:spacing w:line="360" w:lineRule="auto"/>
        <w:jc w:val="both"/>
        <w:rPr>
          <w:i w:val="0"/>
          <w:iCs w:val="0"/>
          <w:color w:val="auto"/>
        </w:rPr>
      </w:pPr>
      <w:r>
        <w:rPr>
          <w:i w:val="0"/>
          <w:iCs w:val="0"/>
          <w:color w:val="auto"/>
        </w:rPr>
        <w:t>El jardinero realiza otras tareas durante las 2 horas que dura el riego.</w:t>
      </w:r>
    </w:p>
    <w:p w14:paraId="7466C0D3">
      <w:pPr>
        <w:pStyle w:val="46"/>
        <w:numPr>
          <w:ilvl w:val="0"/>
          <w:numId w:val="5"/>
        </w:numPr>
        <w:spacing w:line="360" w:lineRule="auto"/>
        <w:jc w:val="both"/>
        <w:rPr>
          <w:i w:val="0"/>
          <w:iCs w:val="0"/>
          <w:color w:val="auto"/>
        </w:rPr>
      </w:pPr>
      <w:r>
        <w:rPr>
          <w:i w:val="0"/>
          <w:iCs w:val="0"/>
          <w:color w:val="auto"/>
        </w:rPr>
        <w:t>Al cumplirse el tiempo, el jardinero debe regresar a la llave y cerrarla manualmente.</w:t>
      </w:r>
    </w:p>
    <w:p w14:paraId="6B7696CE">
      <w:pPr>
        <w:pStyle w:val="46"/>
        <w:numPr>
          <w:ilvl w:val="0"/>
          <w:numId w:val="5"/>
        </w:numPr>
        <w:spacing w:line="360" w:lineRule="auto"/>
        <w:jc w:val="both"/>
        <w:rPr>
          <w:i w:val="0"/>
          <w:iCs w:val="0"/>
          <w:color w:val="auto"/>
        </w:rPr>
      </w:pPr>
      <w:r>
        <w:rPr>
          <w:i w:val="0"/>
          <w:iCs w:val="0"/>
          <w:color w:val="auto"/>
        </w:rPr>
        <w:t>El proceso se repite para cada sector del día (3 a 6 sectores).</w:t>
      </w:r>
    </w:p>
    <w:p w14:paraId="54B83FD3">
      <w:pPr>
        <w:pStyle w:val="46"/>
        <w:numPr>
          <w:ilvl w:val="0"/>
          <w:numId w:val="5"/>
        </w:numPr>
        <w:spacing w:line="360" w:lineRule="auto"/>
        <w:jc w:val="both"/>
        <w:rPr>
          <w:i w:val="0"/>
          <w:iCs w:val="0"/>
          <w:color w:val="auto"/>
        </w:rPr>
      </w:pPr>
      <w:r>
        <w:rPr>
          <w:i w:val="0"/>
          <w:iCs w:val="0"/>
          <w:color w:val="auto"/>
        </w:rPr>
        <w:t>No se genera ningún registro del riego realizado.</w:t>
      </w:r>
    </w:p>
    <w:p w14:paraId="50D432C1">
      <w:pPr>
        <w:pStyle w:val="41"/>
        <w:spacing w:line="360" w:lineRule="auto"/>
        <w:jc w:val="both"/>
        <w:rPr>
          <w:b/>
          <w:bCs/>
          <w:i w:val="0"/>
          <w:iCs w:val="0"/>
          <w:color w:val="auto"/>
        </w:rPr>
      </w:pPr>
      <w:r>
        <w:rPr>
          <w:b/>
          <w:bCs/>
          <w:i w:val="0"/>
          <w:iCs w:val="0"/>
          <w:color w:val="auto"/>
        </w:rPr>
        <w:t>Tabla 4. Problemas identificados en el proceso actual</w:t>
      </w:r>
    </w:p>
    <w:p w14:paraId="6A8618BE">
      <w:pPr>
        <w:spacing w:before="120" w:after="120"/>
        <w:jc w:val="both"/>
      </w:pPr>
      <w:r>
        <w:rPr>
          <w:rFonts w:hint="default" w:ascii="Times New Roman" w:hAnsi="Times New Roman"/>
          <w:i w:val="0"/>
          <w:iCs w:val="0"/>
          <w:sz w:val="22"/>
          <w:lang w:val="es-ES"/>
        </w:rPr>
        <w:t>P</w:t>
      </w:r>
      <w:r>
        <w:rPr>
          <w:rFonts w:ascii="Times New Roman" w:hAnsi="Times New Roman"/>
          <w:i w:val="0"/>
          <w:iCs w:val="0"/>
          <w:sz w:val="22"/>
        </w:rPr>
        <w:t>roblemas operativos principales detectados en el sistema de riego manual actual.</w:t>
      </w:r>
    </w:p>
    <w:tbl>
      <w:tblPr>
        <w:tblStyle w:val="47"/>
        <w:tblW w:w="5000" w:type="pct"/>
        <w:tblInd w:w="0" w:type="dxa"/>
        <w:tblLayout w:type="autofit"/>
        <w:tblCellMar>
          <w:top w:w="0" w:type="dxa"/>
          <w:left w:w="108" w:type="dxa"/>
          <w:bottom w:w="0" w:type="dxa"/>
          <w:right w:w="108" w:type="dxa"/>
        </w:tblCellMar>
      </w:tblPr>
      <w:tblGrid>
        <w:gridCol w:w="615"/>
        <w:gridCol w:w="5379"/>
        <w:gridCol w:w="1432"/>
        <w:gridCol w:w="1011"/>
      </w:tblGrid>
      <w:tr w14:paraId="76593C2B">
        <w:tblPrEx>
          <w:tblCellMar>
            <w:top w:w="0" w:type="dxa"/>
            <w:left w:w="108" w:type="dxa"/>
            <w:bottom w:w="0" w:type="dxa"/>
            <w:right w:w="108" w:type="dxa"/>
          </w:tblCellMar>
        </w:tblPrEx>
        <w:trPr>
          <w:tblHeader/>
        </w:trPr>
        <w:tc>
          <w:p w14:paraId="6C2E2CF1">
            <w:pPr>
              <w:pStyle w:val="46"/>
              <w:spacing w:line="360" w:lineRule="auto"/>
              <w:jc w:val="both"/>
              <w:rPr>
                <w:i w:val="0"/>
                <w:iCs w:val="0"/>
                <w:color w:val="auto"/>
              </w:rPr>
            </w:pPr>
            <w:r>
              <w:rPr>
                <w:i w:val="0"/>
                <w:iCs w:val="0"/>
                <w:color w:val="auto"/>
              </w:rPr>
              <w:t>ID</w:t>
            </w:r>
          </w:p>
        </w:tc>
        <w:tc>
          <w:p w14:paraId="25D8572F">
            <w:pPr>
              <w:pStyle w:val="46"/>
              <w:spacing w:line="360" w:lineRule="auto"/>
              <w:jc w:val="both"/>
              <w:rPr>
                <w:i w:val="0"/>
                <w:iCs w:val="0"/>
                <w:color w:val="auto"/>
              </w:rPr>
            </w:pPr>
            <w:r>
              <w:rPr>
                <w:i w:val="0"/>
                <w:iCs w:val="0"/>
                <w:color w:val="auto"/>
              </w:rPr>
              <w:t>Problema</w:t>
            </w:r>
          </w:p>
        </w:tc>
        <w:tc>
          <w:p w14:paraId="4C751D30">
            <w:pPr>
              <w:pStyle w:val="46"/>
              <w:spacing w:line="360" w:lineRule="auto"/>
              <w:jc w:val="both"/>
              <w:rPr>
                <w:i w:val="0"/>
                <w:iCs w:val="0"/>
                <w:color w:val="auto"/>
              </w:rPr>
            </w:pPr>
            <w:r>
              <w:rPr>
                <w:i w:val="0"/>
                <w:iCs w:val="0"/>
                <w:color w:val="auto"/>
              </w:rPr>
              <w:t>Frecuencia</w:t>
            </w:r>
          </w:p>
        </w:tc>
        <w:tc>
          <w:p w14:paraId="4F334B10">
            <w:pPr>
              <w:pStyle w:val="46"/>
              <w:spacing w:line="360" w:lineRule="auto"/>
              <w:jc w:val="both"/>
              <w:rPr>
                <w:i w:val="0"/>
                <w:iCs w:val="0"/>
                <w:color w:val="auto"/>
              </w:rPr>
            </w:pPr>
            <w:r>
              <w:rPr>
                <w:i w:val="0"/>
                <w:iCs w:val="0"/>
                <w:color w:val="auto"/>
              </w:rPr>
              <w:t>Impacto</w:t>
            </w:r>
          </w:p>
        </w:tc>
      </w:tr>
      <w:tr w14:paraId="6AA016B5">
        <w:tblPrEx>
          <w:tblCellMar>
            <w:top w:w="0" w:type="dxa"/>
            <w:left w:w="108" w:type="dxa"/>
            <w:bottom w:w="0" w:type="dxa"/>
            <w:right w:w="108" w:type="dxa"/>
          </w:tblCellMar>
        </w:tblPrEx>
        <w:tc>
          <w:p w14:paraId="36CDB38F">
            <w:pPr>
              <w:pStyle w:val="46"/>
              <w:spacing w:line="360" w:lineRule="auto"/>
              <w:jc w:val="both"/>
              <w:rPr>
                <w:i w:val="0"/>
                <w:iCs w:val="0"/>
                <w:color w:val="auto"/>
              </w:rPr>
            </w:pPr>
            <w:r>
              <w:rPr>
                <w:i w:val="0"/>
                <w:iCs w:val="0"/>
                <w:color w:val="auto"/>
              </w:rPr>
              <w:t>P01</w:t>
            </w:r>
          </w:p>
        </w:tc>
        <w:tc>
          <w:p w14:paraId="158FF0EF">
            <w:pPr>
              <w:pStyle w:val="46"/>
              <w:spacing w:line="360" w:lineRule="auto"/>
              <w:jc w:val="both"/>
              <w:rPr>
                <w:i w:val="0"/>
                <w:iCs w:val="0"/>
                <w:color w:val="auto"/>
              </w:rPr>
            </w:pPr>
            <w:r>
              <w:rPr>
                <w:i w:val="0"/>
                <w:iCs w:val="0"/>
                <w:color w:val="auto"/>
              </w:rPr>
              <w:t>Olvido de cierre de llave de paso → fuga/inundación</w:t>
            </w:r>
          </w:p>
        </w:tc>
        <w:tc>
          <w:p w14:paraId="1A3ECA2F">
            <w:pPr>
              <w:pStyle w:val="46"/>
              <w:spacing w:line="360" w:lineRule="auto"/>
              <w:jc w:val="both"/>
              <w:rPr>
                <w:i w:val="0"/>
                <w:iCs w:val="0"/>
                <w:color w:val="auto"/>
              </w:rPr>
            </w:pPr>
            <w:r>
              <w:rPr>
                <w:i w:val="0"/>
                <w:iCs w:val="0"/>
                <w:color w:val="auto"/>
              </w:rPr>
              <w:t>Ocasional</w:t>
            </w:r>
          </w:p>
        </w:tc>
        <w:tc>
          <w:p w14:paraId="201AD9CF">
            <w:pPr>
              <w:pStyle w:val="46"/>
              <w:spacing w:line="360" w:lineRule="auto"/>
              <w:jc w:val="both"/>
              <w:rPr>
                <w:i w:val="0"/>
                <w:iCs w:val="0"/>
                <w:color w:val="auto"/>
              </w:rPr>
            </w:pPr>
            <w:r>
              <w:rPr>
                <w:i w:val="0"/>
                <w:iCs w:val="0"/>
                <w:color w:val="auto"/>
              </w:rPr>
              <w:t>Alto</w:t>
            </w:r>
          </w:p>
        </w:tc>
      </w:tr>
      <w:tr w14:paraId="2249624F">
        <w:tblPrEx>
          <w:tblCellMar>
            <w:top w:w="0" w:type="dxa"/>
            <w:left w:w="108" w:type="dxa"/>
            <w:bottom w:w="0" w:type="dxa"/>
            <w:right w:w="108" w:type="dxa"/>
          </w:tblCellMar>
        </w:tblPrEx>
        <w:tc>
          <w:p w14:paraId="2AFA2A94">
            <w:pPr>
              <w:pStyle w:val="46"/>
              <w:spacing w:line="360" w:lineRule="auto"/>
              <w:jc w:val="both"/>
              <w:rPr>
                <w:i w:val="0"/>
                <w:iCs w:val="0"/>
                <w:color w:val="auto"/>
              </w:rPr>
            </w:pPr>
            <w:r>
              <w:rPr>
                <w:i w:val="0"/>
                <w:iCs w:val="0"/>
                <w:color w:val="auto"/>
              </w:rPr>
              <w:t>P02</w:t>
            </w:r>
          </w:p>
        </w:tc>
        <w:tc>
          <w:p w14:paraId="718065D5">
            <w:pPr>
              <w:pStyle w:val="46"/>
              <w:spacing w:line="360" w:lineRule="auto"/>
              <w:jc w:val="both"/>
              <w:rPr>
                <w:i w:val="0"/>
                <w:iCs w:val="0"/>
                <w:color w:val="auto"/>
              </w:rPr>
            </w:pPr>
            <w:r>
              <w:rPr>
                <w:i w:val="0"/>
                <w:iCs w:val="0"/>
                <w:color w:val="auto"/>
              </w:rPr>
              <w:t>Olvido de apertura de llave → sector sin riego</w:t>
            </w:r>
          </w:p>
        </w:tc>
        <w:tc>
          <w:p w14:paraId="5F138E6A">
            <w:pPr>
              <w:pStyle w:val="46"/>
              <w:spacing w:line="360" w:lineRule="auto"/>
              <w:jc w:val="both"/>
              <w:rPr>
                <w:i w:val="0"/>
                <w:iCs w:val="0"/>
                <w:color w:val="auto"/>
              </w:rPr>
            </w:pPr>
            <w:r>
              <w:rPr>
                <w:i w:val="0"/>
                <w:iCs w:val="0"/>
                <w:color w:val="auto"/>
              </w:rPr>
              <w:t>Ocasional</w:t>
            </w:r>
          </w:p>
        </w:tc>
        <w:tc>
          <w:p w14:paraId="64BDA4A7">
            <w:pPr>
              <w:pStyle w:val="46"/>
              <w:spacing w:line="360" w:lineRule="auto"/>
              <w:jc w:val="both"/>
              <w:rPr>
                <w:i w:val="0"/>
                <w:iCs w:val="0"/>
                <w:color w:val="auto"/>
              </w:rPr>
            </w:pPr>
            <w:r>
              <w:rPr>
                <w:i w:val="0"/>
                <w:iCs w:val="0"/>
                <w:color w:val="auto"/>
              </w:rPr>
              <w:t>Alto</w:t>
            </w:r>
          </w:p>
        </w:tc>
      </w:tr>
      <w:tr w14:paraId="6E6792AF">
        <w:tblPrEx>
          <w:tblCellMar>
            <w:top w:w="0" w:type="dxa"/>
            <w:left w:w="108" w:type="dxa"/>
            <w:bottom w:w="0" w:type="dxa"/>
            <w:right w:w="108" w:type="dxa"/>
          </w:tblCellMar>
        </w:tblPrEx>
        <w:tc>
          <w:p w14:paraId="5A41B1D1">
            <w:pPr>
              <w:pStyle w:val="46"/>
              <w:spacing w:line="360" w:lineRule="auto"/>
              <w:jc w:val="both"/>
              <w:rPr>
                <w:i w:val="0"/>
                <w:iCs w:val="0"/>
                <w:color w:val="auto"/>
              </w:rPr>
            </w:pPr>
            <w:r>
              <w:rPr>
                <w:i w:val="0"/>
                <w:iCs w:val="0"/>
                <w:color w:val="auto"/>
              </w:rPr>
              <w:t>P03</w:t>
            </w:r>
          </w:p>
        </w:tc>
        <w:tc>
          <w:p w14:paraId="056FCE4B">
            <w:pPr>
              <w:pStyle w:val="46"/>
              <w:spacing w:line="360" w:lineRule="auto"/>
              <w:jc w:val="both"/>
              <w:rPr>
                <w:i w:val="0"/>
                <w:iCs w:val="0"/>
                <w:color w:val="auto"/>
              </w:rPr>
            </w:pPr>
            <w:r>
              <w:rPr>
                <w:i w:val="0"/>
                <w:iCs w:val="0"/>
                <w:color w:val="auto"/>
              </w:rPr>
              <w:t>Tiempo improductivo en desplazamientos</w:t>
            </w:r>
          </w:p>
        </w:tc>
        <w:tc>
          <w:p w14:paraId="129D82CC">
            <w:pPr>
              <w:pStyle w:val="46"/>
              <w:spacing w:line="360" w:lineRule="auto"/>
              <w:jc w:val="both"/>
              <w:rPr>
                <w:i w:val="0"/>
                <w:iCs w:val="0"/>
                <w:color w:val="auto"/>
              </w:rPr>
            </w:pPr>
            <w:r>
              <w:rPr>
                <w:i w:val="0"/>
                <w:iCs w:val="0"/>
                <w:color w:val="auto"/>
              </w:rPr>
              <w:t>Diario</w:t>
            </w:r>
          </w:p>
        </w:tc>
        <w:tc>
          <w:p w14:paraId="7540A5E0">
            <w:pPr>
              <w:pStyle w:val="46"/>
              <w:spacing w:line="360" w:lineRule="auto"/>
              <w:jc w:val="both"/>
              <w:rPr>
                <w:i w:val="0"/>
                <w:iCs w:val="0"/>
                <w:color w:val="auto"/>
              </w:rPr>
            </w:pPr>
            <w:r>
              <w:rPr>
                <w:i w:val="0"/>
                <w:iCs w:val="0"/>
                <w:color w:val="auto"/>
              </w:rPr>
              <w:t>Medio</w:t>
            </w:r>
          </w:p>
        </w:tc>
      </w:tr>
      <w:tr w14:paraId="49EE67F9">
        <w:tblPrEx>
          <w:tblCellMar>
            <w:top w:w="0" w:type="dxa"/>
            <w:left w:w="108" w:type="dxa"/>
            <w:bottom w:w="0" w:type="dxa"/>
            <w:right w:w="108" w:type="dxa"/>
          </w:tblCellMar>
        </w:tblPrEx>
        <w:tc>
          <w:p w14:paraId="59A32DD7">
            <w:pPr>
              <w:pStyle w:val="46"/>
              <w:spacing w:line="360" w:lineRule="auto"/>
              <w:jc w:val="both"/>
              <w:rPr>
                <w:i w:val="0"/>
                <w:iCs w:val="0"/>
                <w:color w:val="auto"/>
              </w:rPr>
            </w:pPr>
            <w:r>
              <w:rPr>
                <w:i w:val="0"/>
                <w:iCs w:val="0"/>
                <w:color w:val="auto"/>
              </w:rPr>
              <w:t>P04</w:t>
            </w:r>
          </w:p>
        </w:tc>
        <w:tc>
          <w:p w14:paraId="5E2A4D41">
            <w:pPr>
              <w:pStyle w:val="46"/>
              <w:spacing w:line="360" w:lineRule="auto"/>
              <w:jc w:val="both"/>
              <w:rPr>
                <w:i w:val="0"/>
                <w:iCs w:val="0"/>
                <w:color w:val="auto"/>
              </w:rPr>
            </w:pPr>
            <w:r>
              <w:rPr>
                <w:i w:val="0"/>
                <w:iCs w:val="0"/>
                <w:color w:val="auto"/>
              </w:rPr>
              <w:t>Cronograma en papel vulnerable</w:t>
            </w:r>
          </w:p>
        </w:tc>
        <w:tc>
          <w:p w14:paraId="6FA91562">
            <w:pPr>
              <w:pStyle w:val="46"/>
              <w:spacing w:line="360" w:lineRule="auto"/>
              <w:jc w:val="both"/>
              <w:rPr>
                <w:i w:val="0"/>
                <w:iCs w:val="0"/>
                <w:color w:val="auto"/>
              </w:rPr>
            </w:pPr>
            <w:r>
              <w:rPr>
                <w:i w:val="0"/>
                <w:iCs w:val="0"/>
                <w:color w:val="auto"/>
              </w:rPr>
              <w:t>Permanente</w:t>
            </w:r>
          </w:p>
        </w:tc>
        <w:tc>
          <w:p w14:paraId="4C2D78F9">
            <w:pPr>
              <w:pStyle w:val="46"/>
              <w:spacing w:line="360" w:lineRule="auto"/>
              <w:jc w:val="both"/>
              <w:rPr>
                <w:i w:val="0"/>
                <w:iCs w:val="0"/>
                <w:color w:val="auto"/>
              </w:rPr>
            </w:pPr>
            <w:r>
              <w:rPr>
                <w:i w:val="0"/>
                <w:iCs w:val="0"/>
                <w:color w:val="auto"/>
              </w:rPr>
              <w:t>Medio</w:t>
            </w:r>
          </w:p>
        </w:tc>
      </w:tr>
      <w:tr w14:paraId="2BA4E420">
        <w:tblPrEx>
          <w:tblCellMar>
            <w:top w:w="0" w:type="dxa"/>
            <w:left w:w="108" w:type="dxa"/>
            <w:bottom w:w="0" w:type="dxa"/>
            <w:right w:w="108" w:type="dxa"/>
          </w:tblCellMar>
        </w:tblPrEx>
        <w:tc>
          <w:p w14:paraId="23B116E1">
            <w:pPr>
              <w:pStyle w:val="46"/>
              <w:spacing w:line="360" w:lineRule="auto"/>
              <w:jc w:val="both"/>
              <w:rPr>
                <w:i w:val="0"/>
                <w:iCs w:val="0"/>
                <w:color w:val="auto"/>
              </w:rPr>
            </w:pPr>
            <w:r>
              <w:rPr>
                <w:i w:val="0"/>
                <w:iCs w:val="0"/>
                <w:color w:val="auto"/>
              </w:rPr>
              <w:t>P05</w:t>
            </w:r>
          </w:p>
        </w:tc>
        <w:tc>
          <w:p w14:paraId="5A7CA34A">
            <w:pPr>
              <w:pStyle w:val="46"/>
              <w:spacing w:line="360" w:lineRule="auto"/>
              <w:jc w:val="both"/>
              <w:rPr>
                <w:i w:val="0"/>
                <w:iCs w:val="0"/>
                <w:color w:val="auto"/>
              </w:rPr>
            </w:pPr>
            <w:r>
              <w:rPr>
                <w:i w:val="0"/>
                <w:iCs w:val="0"/>
                <w:color w:val="auto"/>
              </w:rPr>
              <w:t>Ausencia de documentación digital del sistema</w:t>
            </w:r>
          </w:p>
        </w:tc>
        <w:tc>
          <w:p w14:paraId="369122CF">
            <w:pPr>
              <w:pStyle w:val="46"/>
              <w:spacing w:line="360" w:lineRule="auto"/>
              <w:jc w:val="both"/>
              <w:rPr>
                <w:i w:val="0"/>
                <w:iCs w:val="0"/>
                <w:color w:val="auto"/>
              </w:rPr>
            </w:pPr>
            <w:r>
              <w:rPr>
                <w:i w:val="0"/>
                <w:iCs w:val="0"/>
                <w:color w:val="auto"/>
              </w:rPr>
              <w:t>Permanente</w:t>
            </w:r>
          </w:p>
        </w:tc>
        <w:tc>
          <w:p w14:paraId="23AF5682">
            <w:pPr>
              <w:pStyle w:val="46"/>
              <w:spacing w:line="360" w:lineRule="auto"/>
              <w:jc w:val="both"/>
              <w:rPr>
                <w:i w:val="0"/>
                <w:iCs w:val="0"/>
                <w:color w:val="auto"/>
              </w:rPr>
            </w:pPr>
            <w:r>
              <w:rPr>
                <w:i w:val="0"/>
                <w:iCs w:val="0"/>
                <w:color w:val="auto"/>
              </w:rPr>
              <w:t>Medio</w:t>
            </w:r>
          </w:p>
        </w:tc>
      </w:tr>
      <w:bookmarkEnd w:id="63"/>
    </w:tbl>
    <w:p w14:paraId="05B635CC">
      <w:pPr>
        <w:spacing w:before="120" w:after="120"/>
        <w:jc w:val="both"/>
        <w:rPr>
          <w:i w:val="0"/>
          <w:iCs w:val="0"/>
        </w:rPr>
      </w:pPr>
      <w:r>
        <w:rPr>
          <w:rFonts w:ascii="Times New Roman" w:hAnsi="Times New Roman"/>
          <w:i w:val="0"/>
          <w:iCs w:val="0"/>
          <w:sz w:val="20"/>
        </w:rPr>
        <w:t>Fuente: Elaboración propia, 2026.</w:t>
      </w:r>
    </w:p>
    <w:p w14:paraId="22BE464D">
      <w:pPr>
        <w:pStyle w:val="5"/>
        <w:spacing w:line="360" w:lineRule="auto"/>
        <w:jc w:val="both"/>
        <w:rPr>
          <w:i w:val="0"/>
          <w:iCs w:val="0"/>
          <w:color w:val="auto"/>
        </w:rPr>
      </w:pPr>
      <w:bookmarkStart w:id="64" w:name="modelado-de-negocio-alternativo"/>
      <w:r>
        <w:rPr>
          <w:rStyle w:val="44"/>
          <w:rFonts w:hint="default"/>
          <w:i w:val="0"/>
          <w:iCs w:val="0"/>
          <w:color w:val="auto"/>
          <w:lang w:val="es-ES"/>
        </w:rPr>
        <w:t>3</w:t>
      </w:r>
      <w:r>
        <w:rPr>
          <w:rStyle w:val="44"/>
          <w:i w:val="0"/>
          <w:iCs w:val="0"/>
          <w:color w:val="auto"/>
        </w:rPr>
        <w:t>.1.2</w:t>
      </w:r>
      <w:r>
        <w:rPr>
          <w:rStyle w:val="44"/>
          <w:rFonts w:hint="default"/>
          <w:i w:val="0"/>
          <w:iCs w:val="0"/>
          <w:color w:val="auto"/>
          <w:lang w:val="es-ES"/>
        </w:rPr>
        <w:t xml:space="preserve"> </w:t>
      </w:r>
      <w:r>
        <w:rPr>
          <w:i w:val="0"/>
          <w:iCs w:val="0"/>
          <w:color w:val="auto"/>
        </w:rPr>
        <w:t>Modelado de Negocio Alternativo</w:t>
      </w:r>
    </w:p>
    <w:p w14:paraId="096DAF5F">
      <w:pPr>
        <w:pStyle w:val="41"/>
        <w:spacing w:line="360" w:lineRule="auto"/>
        <w:jc w:val="both"/>
        <w:rPr>
          <w:i w:val="0"/>
          <w:iCs w:val="0"/>
          <w:color w:val="auto"/>
        </w:rPr>
      </w:pPr>
      <w:r>
        <w:rPr>
          <w:i w:val="0"/>
          <w:iCs w:val="0"/>
          <w:color w:val="auto"/>
        </w:rPr>
        <w:t>Con SARQUE, el proceso de riego pasa a operar de la siguiente manera:</w:t>
      </w:r>
    </w:p>
    <w:p w14:paraId="7360B0DC">
      <w:pPr>
        <w:pStyle w:val="46"/>
        <w:numPr>
          <w:ilvl w:val="0"/>
          <w:numId w:val="6"/>
        </w:numPr>
        <w:spacing w:line="360" w:lineRule="auto"/>
        <w:jc w:val="both"/>
        <w:rPr>
          <w:i w:val="0"/>
          <w:iCs w:val="0"/>
          <w:color w:val="auto"/>
        </w:rPr>
      </w:pPr>
      <w:r>
        <w:rPr>
          <w:i w:val="0"/>
          <w:iCs w:val="0"/>
          <w:color w:val="auto"/>
        </w:rPr>
        <w:t>Los 6 controladores BL-KR ejecutan automáticamente el cronograma de riego programado en la app K-RainBL: abren y cierran las electroválvulas en los horarios exactos definidos.</w:t>
      </w:r>
    </w:p>
    <w:p w14:paraId="79711B3C">
      <w:pPr>
        <w:pStyle w:val="46"/>
        <w:numPr>
          <w:ilvl w:val="0"/>
          <w:numId w:val="6"/>
        </w:numPr>
        <w:spacing w:line="360" w:lineRule="auto"/>
        <w:jc w:val="both"/>
        <w:rPr>
          <w:i w:val="0"/>
          <w:iCs w:val="0"/>
          <w:color w:val="auto"/>
        </w:rPr>
      </w:pPr>
      <w:r>
        <w:rPr>
          <w:i w:val="0"/>
          <w:iCs w:val="0"/>
          <w:color w:val="auto"/>
        </w:rPr>
        <w:t>Durante las jornadas, el personal puede consultar el cronograma vigente, los sectores asignados, los controladores y las estaciones desde la plataforma web SARQUE en cualquier dispositivo con internet.</w:t>
      </w:r>
    </w:p>
    <w:p w14:paraId="4E22A7BA">
      <w:pPr>
        <w:pStyle w:val="46"/>
        <w:numPr>
          <w:ilvl w:val="0"/>
          <w:numId w:val="6"/>
        </w:numPr>
        <w:spacing w:line="360" w:lineRule="auto"/>
        <w:jc w:val="both"/>
        <w:rPr>
          <w:i w:val="0"/>
          <w:iCs w:val="0"/>
          <w:color w:val="auto"/>
        </w:rPr>
      </w:pPr>
      <w:r>
        <w:rPr>
          <w:i w:val="0"/>
          <w:iCs w:val="0"/>
          <w:color w:val="auto"/>
        </w:rPr>
        <w:t>Cualquier modificación del cronograma se documenta en SARQUE y se replica manualmente en los controladores BL-KR mediante la app K-RainBL.</w:t>
      </w:r>
    </w:p>
    <w:p w14:paraId="781FBAF4">
      <w:pPr>
        <w:pStyle w:val="41"/>
        <w:spacing w:line="360" w:lineRule="auto"/>
        <w:jc w:val="both"/>
        <w:rPr>
          <w:b/>
          <w:bCs/>
          <w:i w:val="0"/>
          <w:iCs w:val="0"/>
          <w:color w:val="auto"/>
        </w:rPr>
      </w:pPr>
      <w:r>
        <w:rPr>
          <w:b/>
          <w:bCs/>
          <w:i w:val="0"/>
          <w:iCs w:val="0"/>
          <w:color w:val="auto"/>
        </w:rPr>
        <w:t xml:space="preserve">Tabla 5. Mejoras introducidas </w:t>
      </w:r>
    </w:p>
    <w:p w14:paraId="1883747B">
      <w:pPr>
        <w:spacing w:before="120" w:after="120"/>
        <w:jc w:val="both"/>
      </w:pPr>
      <w:r>
        <w:rPr>
          <w:rFonts w:ascii="Times New Roman" w:hAnsi="Times New Roman"/>
          <w:i w:val="0"/>
          <w:iCs w:val="0"/>
          <w:sz w:val="22"/>
        </w:rPr>
        <w:t>La tabla muestra la correspondencia entre cada problema identificado y la solución específica que aporta SARQUE.</w:t>
      </w:r>
    </w:p>
    <w:tbl>
      <w:tblPr>
        <w:tblStyle w:val="47"/>
        <w:tblW w:w="5000" w:type="pct"/>
        <w:tblInd w:w="0" w:type="dxa"/>
        <w:tblLayout w:type="autofit"/>
        <w:tblCellMar>
          <w:top w:w="0" w:type="dxa"/>
          <w:left w:w="108" w:type="dxa"/>
          <w:bottom w:w="0" w:type="dxa"/>
          <w:right w:w="108" w:type="dxa"/>
        </w:tblCellMar>
      </w:tblPr>
      <w:tblGrid>
        <w:gridCol w:w="2955"/>
        <w:gridCol w:w="5482"/>
      </w:tblGrid>
      <w:tr w14:paraId="42DBD8EE">
        <w:tblPrEx>
          <w:tblCellMar>
            <w:top w:w="0" w:type="dxa"/>
            <w:left w:w="108" w:type="dxa"/>
            <w:bottom w:w="0" w:type="dxa"/>
            <w:right w:w="108" w:type="dxa"/>
          </w:tblCellMar>
        </w:tblPrEx>
        <w:trPr>
          <w:tblHeader/>
        </w:trPr>
        <w:tc>
          <w:p w14:paraId="005738FD">
            <w:pPr>
              <w:pStyle w:val="46"/>
              <w:spacing w:line="360" w:lineRule="auto"/>
              <w:jc w:val="both"/>
              <w:rPr>
                <w:i w:val="0"/>
                <w:iCs w:val="0"/>
                <w:color w:val="auto"/>
              </w:rPr>
            </w:pPr>
            <w:r>
              <w:rPr>
                <w:i w:val="0"/>
                <w:iCs w:val="0"/>
                <w:color w:val="auto"/>
              </w:rPr>
              <w:t>Problema anterior</w:t>
            </w:r>
          </w:p>
        </w:tc>
        <w:tc>
          <w:p w14:paraId="7BD75208">
            <w:pPr>
              <w:pStyle w:val="46"/>
              <w:spacing w:line="360" w:lineRule="auto"/>
              <w:jc w:val="both"/>
              <w:rPr>
                <w:i w:val="0"/>
                <w:iCs w:val="0"/>
                <w:color w:val="auto"/>
              </w:rPr>
            </w:pPr>
            <w:r>
              <w:rPr>
                <w:i w:val="0"/>
                <w:iCs w:val="0"/>
                <w:color w:val="auto"/>
              </w:rPr>
              <w:t>Solución SARQUE</w:t>
            </w:r>
          </w:p>
        </w:tc>
      </w:tr>
      <w:tr w14:paraId="31958C2D">
        <w:tblPrEx>
          <w:tblCellMar>
            <w:top w:w="0" w:type="dxa"/>
            <w:left w:w="108" w:type="dxa"/>
            <w:bottom w:w="0" w:type="dxa"/>
            <w:right w:w="108" w:type="dxa"/>
          </w:tblCellMar>
        </w:tblPrEx>
        <w:tc>
          <w:p w14:paraId="58E23473">
            <w:pPr>
              <w:pStyle w:val="46"/>
              <w:spacing w:line="360" w:lineRule="auto"/>
              <w:jc w:val="both"/>
              <w:rPr>
                <w:i w:val="0"/>
                <w:iCs w:val="0"/>
                <w:color w:val="auto"/>
              </w:rPr>
            </w:pPr>
            <w:r>
              <w:rPr>
                <w:i w:val="0"/>
                <w:iCs w:val="0"/>
                <w:color w:val="auto"/>
              </w:rPr>
              <w:t>Olvido de cierre de llave</w:t>
            </w:r>
          </w:p>
        </w:tc>
        <w:tc>
          <w:p w14:paraId="617B6CC4">
            <w:pPr>
              <w:pStyle w:val="46"/>
              <w:spacing w:line="360" w:lineRule="auto"/>
              <w:jc w:val="both"/>
              <w:rPr>
                <w:i w:val="0"/>
                <w:iCs w:val="0"/>
                <w:color w:val="auto"/>
              </w:rPr>
            </w:pPr>
            <w:r>
              <w:rPr>
                <w:i w:val="0"/>
                <w:iCs w:val="0"/>
                <w:color w:val="auto"/>
              </w:rPr>
              <w:t>Cierre automático al término del tiempo programado en el BL-KR</w:t>
            </w:r>
          </w:p>
        </w:tc>
      </w:tr>
      <w:tr w14:paraId="5C1DAC98">
        <w:tblPrEx>
          <w:tblCellMar>
            <w:top w:w="0" w:type="dxa"/>
            <w:left w:w="108" w:type="dxa"/>
            <w:bottom w:w="0" w:type="dxa"/>
            <w:right w:w="108" w:type="dxa"/>
          </w:tblCellMar>
        </w:tblPrEx>
        <w:tc>
          <w:p w14:paraId="4FBB2C11">
            <w:pPr>
              <w:pStyle w:val="46"/>
              <w:spacing w:line="360" w:lineRule="auto"/>
              <w:jc w:val="both"/>
              <w:rPr>
                <w:i w:val="0"/>
                <w:iCs w:val="0"/>
                <w:color w:val="auto"/>
              </w:rPr>
            </w:pPr>
            <w:r>
              <w:rPr>
                <w:i w:val="0"/>
                <w:iCs w:val="0"/>
                <w:color w:val="auto"/>
              </w:rPr>
              <w:t>Olvido de apertura de llave</w:t>
            </w:r>
          </w:p>
        </w:tc>
        <w:tc>
          <w:p w14:paraId="1682C126">
            <w:pPr>
              <w:pStyle w:val="46"/>
              <w:spacing w:line="360" w:lineRule="auto"/>
              <w:jc w:val="both"/>
              <w:rPr>
                <w:i w:val="0"/>
                <w:iCs w:val="0"/>
                <w:color w:val="auto"/>
              </w:rPr>
            </w:pPr>
            <w:r>
              <w:rPr>
                <w:i w:val="0"/>
                <w:iCs w:val="0"/>
                <w:color w:val="auto"/>
              </w:rPr>
              <w:t>Apertura automática según cronograma programado</w:t>
            </w:r>
          </w:p>
        </w:tc>
      </w:tr>
      <w:tr w14:paraId="7BAAD3AB">
        <w:tblPrEx>
          <w:tblCellMar>
            <w:top w:w="0" w:type="dxa"/>
            <w:left w:w="108" w:type="dxa"/>
            <w:bottom w:w="0" w:type="dxa"/>
            <w:right w:w="108" w:type="dxa"/>
          </w:tblCellMar>
        </w:tblPrEx>
        <w:tc>
          <w:p w14:paraId="1C49F299">
            <w:pPr>
              <w:pStyle w:val="46"/>
              <w:spacing w:line="360" w:lineRule="auto"/>
              <w:jc w:val="both"/>
              <w:rPr>
                <w:i w:val="0"/>
                <w:iCs w:val="0"/>
                <w:color w:val="auto"/>
              </w:rPr>
            </w:pPr>
            <w:r>
              <w:rPr>
                <w:i w:val="0"/>
                <w:iCs w:val="0"/>
                <w:color w:val="auto"/>
              </w:rPr>
              <w:t>Tiempo en desplazamientos</w:t>
            </w:r>
          </w:p>
        </w:tc>
        <w:tc>
          <w:p w14:paraId="53299FA7">
            <w:pPr>
              <w:pStyle w:val="46"/>
              <w:spacing w:line="360" w:lineRule="auto"/>
              <w:jc w:val="both"/>
              <w:rPr>
                <w:i w:val="0"/>
                <w:iCs w:val="0"/>
                <w:color w:val="auto"/>
              </w:rPr>
            </w:pPr>
            <w:r>
              <w:rPr>
                <w:i w:val="0"/>
                <w:iCs w:val="0"/>
                <w:color w:val="auto"/>
              </w:rPr>
              <w:t>Eliminado para el control de electroválvulas</w:t>
            </w:r>
          </w:p>
        </w:tc>
      </w:tr>
      <w:tr w14:paraId="3F9F0AAB">
        <w:tblPrEx>
          <w:tblCellMar>
            <w:top w:w="0" w:type="dxa"/>
            <w:left w:w="108" w:type="dxa"/>
            <w:bottom w:w="0" w:type="dxa"/>
            <w:right w:w="108" w:type="dxa"/>
          </w:tblCellMar>
        </w:tblPrEx>
        <w:tc>
          <w:p w14:paraId="254E6B77">
            <w:pPr>
              <w:pStyle w:val="46"/>
              <w:spacing w:line="360" w:lineRule="auto"/>
              <w:jc w:val="both"/>
              <w:rPr>
                <w:i w:val="0"/>
                <w:iCs w:val="0"/>
                <w:color w:val="auto"/>
              </w:rPr>
            </w:pPr>
            <w:r>
              <w:rPr>
                <w:i w:val="0"/>
                <w:iCs w:val="0"/>
                <w:color w:val="auto"/>
              </w:rPr>
              <w:t>Cronograma en papel</w:t>
            </w:r>
          </w:p>
        </w:tc>
        <w:tc>
          <w:p w14:paraId="5D8A4513">
            <w:pPr>
              <w:pStyle w:val="46"/>
              <w:spacing w:line="360" w:lineRule="auto"/>
              <w:jc w:val="both"/>
              <w:rPr>
                <w:i w:val="0"/>
                <w:iCs w:val="0"/>
                <w:color w:val="auto"/>
              </w:rPr>
            </w:pPr>
            <w:r>
              <w:rPr>
                <w:i w:val="0"/>
                <w:iCs w:val="0"/>
                <w:color w:val="auto"/>
              </w:rPr>
              <w:t>Cronograma digital centralizado en la plataforma web</w:t>
            </w:r>
          </w:p>
        </w:tc>
      </w:tr>
      <w:tr w14:paraId="55F21E61">
        <w:tblPrEx>
          <w:tblCellMar>
            <w:top w:w="0" w:type="dxa"/>
            <w:left w:w="108" w:type="dxa"/>
            <w:bottom w:w="0" w:type="dxa"/>
            <w:right w:w="108" w:type="dxa"/>
          </w:tblCellMar>
        </w:tblPrEx>
        <w:tc>
          <w:p w14:paraId="3939528F">
            <w:pPr>
              <w:pStyle w:val="46"/>
              <w:spacing w:line="360" w:lineRule="auto"/>
              <w:jc w:val="both"/>
              <w:rPr>
                <w:i w:val="0"/>
                <w:iCs w:val="0"/>
                <w:color w:val="auto"/>
              </w:rPr>
            </w:pPr>
            <w:r>
              <w:rPr>
                <w:i w:val="0"/>
                <w:iCs w:val="0"/>
                <w:color w:val="auto"/>
              </w:rPr>
              <w:t>Sin documentación del sistema</w:t>
            </w:r>
          </w:p>
        </w:tc>
        <w:tc>
          <w:p w14:paraId="5040E09C">
            <w:pPr>
              <w:pStyle w:val="46"/>
              <w:spacing w:line="360" w:lineRule="auto"/>
              <w:jc w:val="both"/>
              <w:rPr>
                <w:i w:val="0"/>
                <w:iCs w:val="0"/>
                <w:color w:val="auto"/>
              </w:rPr>
            </w:pPr>
            <w:r>
              <w:rPr>
                <w:i w:val="0"/>
                <w:iCs w:val="0"/>
                <w:color w:val="auto"/>
              </w:rPr>
              <w:t>Catálogo digital de sectores, controladores y estaciones</w:t>
            </w:r>
          </w:p>
        </w:tc>
      </w:tr>
      <w:bookmarkEnd w:id="64"/>
    </w:tbl>
    <w:p w14:paraId="7F8EC9B7">
      <w:pPr>
        <w:spacing w:before="120" w:after="120"/>
        <w:jc w:val="both"/>
        <w:rPr>
          <w:i w:val="0"/>
          <w:iCs w:val="0"/>
        </w:rPr>
      </w:pPr>
      <w:r>
        <w:rPr>
          <w:rFonts w:ascii="Times New Roman" w:hAnsi="Times New Roman"/>
          <w:i w:val="0"/>
          <w:iCs w:val="0"/>
          <w:sz w:val="20"/>
        </w:rPr>
        <w:t>Fuente: Elaboración propia, 2026.</w:t>
      </w:r>
    </w:p>
    <w:p w14:paraId="0ABA8E5E">
      <w:pPr>
        <w:pStyle w:val="5"/>
        <w:spacing w:line="360" w:lineRule="auto"/>
        <w:jc w:val="both"/>
        <w:rPr>
          <w:i w:val="0"/>
          <w:iCs w:val="0"/>
          <w:color w:val="auto"/>
        </w:rPr>
      </w:pPr>
      <w:bookmarkStart w:id="65" w:name="análisis-de-requerimientos"/>
      <w:r>
        <w:rPr>
          <w:rStyle w:val="44"/>
          <w:rFonts w:hint="default"/>
          <w:i w:val="0"/>
          <w:iCs w:val="0"/>
          <w:color w:val="auto"/>
          <w:lang w:val="es-ES"/>
        </w:rPr>
        <w:t>3</w:t>
      </w:r>
      <w:r>
        <w:rPr>
          <w:rStyle w:val="44"/>
          <w:i w:val="0"/>
          <w:iCs w:val="0"/>
          <w:color w:val="auto"/>
        </w:rPr>
        <w:t>.1.3</w:t>
      </w:r>
      <w:r>
        <w:rPr>
          <w:rStyle w:val="44"/>
          <w:rFonts w:hint="default"/>
          <w:i w:val="0"/>
          <w:iCs w:val="0"/>
          <w:color w:val="auto"/>
          <w:lang w:val="es-ES"/>
        </w:rPr>
        <w:t xml:space="preserve"> </w:t>
      </w:r>
      <w:r>
        <w:rPr>
          <w:i w:val="0"/>
          <w:iCs w:val="0"/>
          <w:color w:val="auto"/>
        </w:rPr>
        <w:t>Análisis de Requerimientos</w:t>
      </w:r>
    </w:p>
    <w:p w14:paraId="3E9DAF88">
      <w:pPr>
        <w:pStyle w:val="41"/>
        <w:spacing w:line="360" w:lineRule="auto"/>
        <w:jc w:val="both"/>
        <w:rPr>
          <w:b/>
          <w:bCs/>
          <w:i w:val="0"/>
          <w:iCs w:val="0"/>
          <w:color w:val="auto"/>
        </w:rPr>
      </w:pPr>
      <w:r>
        <w:rPr>
          <w:b/>
          <w:bCs/>
          <w:i w:val="0"/>
          <w:iCs w:val="0"/>
          <w:color w:val="auto"/>
        </w:rPr>
        <w:t>Tabla 6. Requerimientos Funcionales</w:t>
      </w:r>
    </w:p>
    <w:p w14:paraId="3A295AD4">
      <w:pPr>
        <w:spacing w:before="120" w:after="120"/>
        <w:jc w:val="both"/>
      </w:pPr>
      <w:r>
        <w:rPr>
          <w:rFonts w:ascii="Times New Roman" w:hAnsi="Times New Roman"/>
          <w:i w:val="0"/>
          <w:iCs w:val="0"/>
          <w:sz w:val="22"/>
        </w:rPr>
        <w:t>Los nueve requerimientos funcionales del sistema SARQUE, agrupados por módulo.</w:t>
      </w:r>
    </w:p>
    <w:tbl>
      <w:tblPr>
        <w:tblStyle w:val="47"/>
        <w:tblW w:w="5000" w:type="pct"/>
        <w:tblInd w:w="0" w:type="dxa"/>
        <w:tblLayout w:type="autofit"/>
        <w:tblCellMar>
          <w:top w:w="0" w:type="dxa"/>
          <w:left w:w="108" w:type="dxa"/>
          <w:bottom w:w="0" w:type="dxa"/>
          <w:right w:w="108" w:type="dxa"/>
        </w:tblCellMar>
      </w:tblPr>
      <w:tblGrid>
        <w:gridCol w:w="754"/>
        <w:gridCol w:w="5564"/>
        <w:gridCol w:w="2119"/>
      </w:tblGrid>
      <w:tr w14:paraId="304BAAA7">
        <w:tblPrEx>
          <w:tblCellMar>
            <w:top w:w="0" w:type="dxa"/>
            <w:left w:w="108" w:type="dxa"/>
            <w:bottom w:w="0" w:type="dxa"/>
            <w:right w:w="108" w:type="dxa"/>
          </w:tblCellMar>
        </w:tblPrEx>
        <w:trPr>
          <w:tblHeader/>
        </w:trPr>
        <w:tc>
          <w:p w14:paraId="03D64236">
            <w:pPr>
              <w:pStyle w:val="46"/>
              <w:spacing w:line="360" w:lineRule="auto"/>
              <w:jc w:val="both"/>
              <w:rPr>
                <w:i w:val="0"/>
                <w:iCs w:val="0"/>
                <w:color w:val="auto"/>
              </w:rPr>
            </w:pPr>
            <w:r>
              <w:rPr>
                <w:i w:val="0"/>
                <w:iCs w:val="0"/>
                <w:color w:val="auto"/>
              </w:rPr>
              <w:t>ID</w:t>
            </w:r>
          </w:p>
        </w:tc>
        <w:tc>
          <w:p w14:paraId="4BED5A11">
            <w:pPr>
              <w:pStyle w:val="46"/>
              <w:spacing w:line="360" w:lineRule="auto"/>
              <w:jc w:val="both"/>
              <w:rPr>
                <w:i w:val="0"/>
                <w:iCs w:val="0"/>
                <w:color w:val="auto"/>
              </w:rPr>
            </w:pPr>
            <w:r>
              <w:rPr>
                <w:i w:val="0"/>
                <w:iCs w:val="0"/>
                <w:color w:val="auto"/>
              </w:rPr>
              <w:t>Requerimiento</w:t>
            </w:r>
          </w:p>
        </w:tc>
        <w:tc>
          <w:p w14:paraId="28ECD8EA">
            <w:pPr>
              <w:pStyle w:val="46"/>
              <w:spacing w:line="360" w:lineRule="auto"/>
              <w:jc w:val="both"/>
              <w:rPr>
                <w:i w:val="0"/>
                <w:iCs w:val="0"/>
                <w:color w:val="auto"/>
              </w:rPr>
            </w:pPr>
            <w:r>
              <w:rPr>
                <w:i w:val="0"/>
                <w:iCs w:val="0"/>
                <w:color w:val="auto"/>
              </w:rPr>
              <w:t>Módulo</w:t>
            </w:r>
          </w:p>
        </w:tc>
      </w:tr>
      <w:tr w14:paraId="2EC486A3">
        <w:tblPrEx>
          <w:tblCellMar>
            <w:top w:w="0" w:type="dxa"/>
            <w:left w:w="108" w:type="dxa"/>
            <w:bottom w:w="0" w:type="dxa"/>
            <w:right w:w="108" w:type="dxa"/>
          </w:tblCellMar>
        </w:tblPrEx>
        <w:tc>
          <w:p w14:paraId="6B7A7EAD">
            <w:pPr>
              <w:pStyle w:val="46"/>
              <w:spacing w:line="360" w:lineRule="auto"/>
              <w:jc w:val="both"/>
              <w:rPr>
                <w:i w:val="0"/>
                <w:iCs w:val="0"/>
                <w:color w:val="auto"/>
              </w:rPr>
            </w:pPr>
            <w:r>
              <w:rPr>
                <w:i w:val="0"/>
                <w:iCs w:val="0"/>
                <w:color w:val="auto"/>
              </w:rPr>
              <w:t>RF01</w:t>
            </w:r>
          </w:p>
        </w:tc>
        <w:tc>
          <w:p w14:paraId="5128591C">
            <w:pPr>
              <w:pStyle w:val="46"/>
              <w:spacing w:line="360" w:lineRule="auto"/>
              <w:jc w:val="both"/>
              <w:rPr>
                <w:i w:val="0"/>
                <w:iCs w:val="0"/>
                <w:color w:val="auto"/>
              </w:rPr>
            </w:pPr>
            <w:r>
              <w:rPr>
                <w:i w:val="0"/>
                <w:iCs w:val="0"/>
                <w:color w:val="auto"/>
              </w:rPr>
              <w:t>El sistema debe permitir crear, editar y eliminar sectores del parque</w:t>
            </w:r>
          </w:p>
        </w:tc>
        <w:tc>
          <w:p w14:paraId="1505C388">
            <w:pPr>
              <w:pStyle w:val="46"/>
              <w:spacing w:line="360" w:lineRule="auto"/>
              <w:jc w:val="both"/>
              <w:rPr>
                <w:i w:val="0"/>
                <w:iCs w:val="0"/>
                <w:color w:val="auto"/>
              </w:rPr>
            </w:pPr>
            <w:r>
              <w:rPr>
                <w:i w:val="0"/>
                <w:iCs w:val="0"/>
                <w:color w:val="auto"/>
              </w:rPr>
              <w:t>Web — Sectores</w:t>
            </w:r>
          </w:p>
        </w:tc>
      </w:tr>
      <w:tr w14:paraId="29F93462">
        <w:tblPrEx>
          <w:tblCellMar>
            <w:top w:w="0" w:type="dxa"/>
            <w:left w:w="108" w:type="dxa"/>
            <w:bottom w:w="0" w:type="dxa"/>
            <w:right w:w="108" w:type="dxa"/>
          </w:tblCellMar>
        </w:tblPrEx>
        <w:tc>
          <w:p w14:paraId="2214974C">
            <w:pPr>
              <w:pStyle w:val="46"/>
              <w:spacing w:line="360" w:lineRule="auto"/>
              <w:jc w:val="both"/>
              <w:rPr>
                <w:i w:val="0"/>
                <w:iCs w:val="0"/>
                <w:color w:val="auto"/>
              </w:rPr>
            </w:pPr>
            <w:r>
              <w:rPr>
                <w:i w:val="0"/>
                <w:iCs w:val="0"/>
                <w:color w:val="auto"/>
              </w:rPr>
              <w:t>RF02</w:t>
            </w:r>
          </w:p>
        </w:tc>
        <w:tc>
          <w:p w14:paraId="48071A1C">
            <w:pPr>
              <w:pStyle w:val="46"/>
              <w:spacing w:line="360" w:lineRule="auto"/>
              <w:jc w:val="both"/>
              <w:rPr>
                <w:i w:val="0"/>
                <w:iCs w:val="0"/>
                <w:color w:val="auto"/>
              </w:rPr>
            </w:pPr>
            <w:r>
              <w:rPr>
                <w:i w:val="0"/>
                <w:iCs w:val="0"/>
                <w:color w:val="auto"/>
              </w:rPr>
              <w:t>El sistema debe permitir registrar los 6 controladores BL-KR y sus estaciones asignadas</w:t>
            </w:r>
          </w:p>
        </w:tc>
        <w:tc>
          <w:p w14:paraId="02804661">
            <w:pPr>
              <w:pStyle w:val="46"/>
              <w:spacing w:line="360" w:lineRule="auto"/>
              <w:jc w:val="both"/>
              <w:rPr>
                <w:i w:val="0"/>
                <w:iCs w:val="0"/>
                <w:color w:val="auto"/>
              </w:rPr>
            </w:pPr>
            <w:r>
              <w:rPr>
                <w:i w:val="0"/>
                <w:iCs w:val="0"/>
                <w:color w:val="auto"/>
              </w:rPr>
              <w:t>Web — Controladores</w:t>
            </w:r>
          </w:p>
        </w:tc>
      </w:tr>
      <w:tr w14:paraId="0355B0B2">
        <w:tblPrEx>
          <w:tblCellMar>
            <w:top w:w="0" w:type="dxa"/>
            <w:left w:w="108" w:type="dxa"/>
            <w:bottom w:w="0" w:type="dxa"/>
            <w:right w:w="108" w:type="dxa"/>
          </w:tblCellMar>
        </w:tblPrEx>
        <w:tc>
          <w:p w14:paraId="7DB5C48E">
            <w:pPr>
              <w:pStyle w:val="46"/>
              <w:spacing w:line="360" w:lineRule="auto"/>
              <w:jc w:val="both"/>
              <w:rPr>
                <w:i w:val="0"/>
                <w:iCs w:val="0"/>
                <w:color w:val="auto"/>
              </w:rPr>
            </w:pPr>
            <w:r>
              <w:rPr>
                <w:i w:val="0"/>
                <w:iCs w:val="0"/>
                <w:color w:val="auto"/>
              </w:rPr>
              <w:t>RF03</w:t>
            </w:r>
          </w:p>
        </w:tc>
        <w:tc>
          <w:p w14:paraId="2CFB1A8B">
            <w:pPr>
              <w:pStyle w:val="46"/>
              <w:spacing w:line="360" w:lineRule="auto"/>
              <w:jc w:val="both"/>
              <w:rPr>
                <w:i w:val="0"/>
                <w:iCs w:val="0"/>
                <w:color w:val="auto"/>
              </w:rPr>
            </w:pPr>
            <w:r>
              <w:rPr>
                <w:i w:val="0"/>
                <w:iCs w:val="0"/>
                <w:color w:val="auto"/>
              </w:rPr>
              <w:t>El sistema debe permitir definir programas de riego con hora, minuto, duración y días de la semana por sector</w:t>
            </w:r>
          </w:p>
        </w:tc>
        <w:tc>
          <w:p w14:paraId="2D117FF1">
            <w:pPr>
              <w:pStyle w:val="46"/>
              <w:spacing w:line="360" w:lineRule="auto"/>
              <w:jc w:val="both"/>
              <w:rPr>
                <w:i w:val="0"/>
                <w:iCs w:val="0"/>
                <w:color w:val="auto"/>
              </w:rPr>
            </w:pPr>
            <w:r>
              <w:rPr>
                <w:i w:val="0"/>
                <w:iCs w:val="0"/>
                <w:color w:val="auto"/>
              </w:rPr>
              <w:t>Web — Horarios</w:t>
            </w:r>
          </w:p>
        </w:tc>
      </w:tr>
      <w:tr w14:paraId="6FECA307">
        <w:tblPrEx>
          <w:tblCellMar>
            <w:top w:w="0" w:type="dxa"/>
            <w:left w:w="108" w:type="dxa"/>
            <w:bottom w:w="0" w:type="dxa"/>
            <w:right w:w="108" w:type="dxa"/>
          </w:tblCellMar>
        </w:tblPrEx>
        <w:tc>
          <w:p w14:paraId="570C6F93">
            <w:pPr>
              <w:pStyle w:val="46"/>
              <w:spacing w:line="360" w:lineRule="auto"/>
              <w:jc w:val="both"/>
              <w:rPr>
                <w:i w:val="0"/>
                <w:iCs w:val="0"/>
                <w:color w:val="auto"/>
              </w:rPr>
            </w:pPr>
            <w:r>
              <w:rPr>
                <w:i w:val="0"/>
                <w:iCs w:val="0"/>
                <w:color w:val="auto"/>
              </w:rPr>
              <w:t>RF04</w:t>
            </w:r>
          </w:p>
        </w:tc>
        <w:tc>
          <w:p w14:paraId="6CAD938F">
            <w:pPr>
              <w:pStyle w:val="46"/>
              <w:spacing w:line="360" w:lineRule="auto"/>
              <w:jc w:val="both"/>
              <w:rPr>
                <w:i w:val="0"/>
                <w:iCs w:val="0"/>
                <w:color w:val="auto"/>
              </w:rPr>
            </w:pPr>
            <w:r>
              <w:rPr>
                <w:i w:val="0"/>
                <w:iCs w:val="0"/>
                <w:color w:val="auto"/>
              </w:rPr>
              <w:t>El sistema debe presentar el cronograma semanal en formato visual de calendario</w:t>
            </w:r>
          </w:p>
        </w:tc>
        <w:tc>
          <w:p w14:paraId="3CD4D1C7">
            <w:pPr>
              <w:pStyle w:val="46"/>
              <w:spacing w:line="360" w:lineRule="auto"/>
              <w:jc w:val="both"/>
              <w:rPr>
                <w:i w:val="0"/>
                <w:iCs w:val="0"/>
                <w:color w:val="auto"/>
              </w:rPr>
            </w:pPr>
            <w:r>
              <w:rPr>
                <w:i w:val="0"/>
                <w:iCs w:val="0"/>
                <w:color w:val="auto"/>
              </w:rPr>
              <w:t>Web — Cronograma</w:t>
            </w:r>
          </w:p>
        </w:tc>
      </w:tr>
      <w:tr w14:paraId="7EBE8CA6">
        <w:tblPrEx>
          <w:tblCellMar>
            <w:top w:w="0" w:type="dxa"/>
            <w:left w:w="108" w:type="dxa"/>
            <w:bottom w:w="0" w:type="dxa"/>
            <w:right w:w="108" w:type="dxa"/>
          </w:tblCellMar>
        </w:tblPrEx>
        <w:tc>
          <w:p w14:paraId="39D3524D">
            <w:pPr>
              <w:pStyle w:val="46"/>
              <w:spacing w:line="360" w:lineRule="auto"/>
              <w:jc w:val="both"/>
              <w:rPr>
                <w:i w:val="0"/>
                <w:iCs w:val="0"/>
                <w:color w:val="auto"/>
              </w:rPr>
            </w:pPr>
            <w:r>
              <w:rPr>
                <w:i w:val="0"/>
                <w:iCs w:val="0"/>
                <w:color w:val="auto"/>
              </w:rPr>
              <w:t>RF05</w:t>
            </w:r>
          </w:p>
        </w:tc>
        <w:tc>
          <w:p w14:paraId="36FB964A">
            <w:pPr>
              <w:pStyle w:val="46"/>
              <w:spacing w:line="360" w:lineRule="auto"/>
              <w:jc w:val="both"/>
              <w:rPr>
                <w:i w:val="0"/>
                <w:iCs w:val="0"/>
                <w:color w:val="auto"/>
              </w:rPr>
            </w:pPr>
            <w:r>
              <w:rPr>
                <w:i w:val="0"/>
                <w:iCs w:val="0"/>
                <w:color w:val="auto"/>
              </w:rPr>
              <w:t>El sistema debe requerir autenticación de usuario para acceder a cualquier módulo</w:t>
            </w:r>
          </w:p>
        </w:tc>
        <w:tc>
          <w:p w14:paraId="33F19CF7">
            <w:pPr>
              <w:pStyle w:val="46"/>
              <w:spacing w:line="360" w:lineRule="auto"/>
              <w:jc w:val="both"/>
              <w:rPr>
                <w:i w:val="0"/>
                <w:iCs w:val="0"/>
                <w:color w:val="auto"/>
              </w:rPr>
            </w:pPr>
            <w:r>
              <w:rPr>
                <w:i w:val="0"/>
                <w:iCs w:val="0"/>
                <w:color w:val="auto"/>
              </w:rPr>
              <w:t>Web — Auth</w:t>
            </w:r>
          </w:p>
        </w:tc>
      </w:tr>
      <w:tr w14:paraId="0EF35264">
        <w:tblPrEx>
          <w:tblCellMar>
            <w:top w:w="0" w:type="dxa"/>
            <w:left w:w="108" w:type="dxa"/>
            <w:bottom w:w="0" w:type="dxa"/>
            <w:right w:w="108" w:type="dxa"/>
          </w:tblCellMar>
        </w:tblPrEx>
        <w:tc>
          <w:p w14:paraId="03179B2A">
            <w:pPr>
              <w:pStyle w:val="46"/>
              <w:spacing w:line="360" w:lineRule="auto"/>
              <w:jc w:val="both"/>
              <w:rPr>
                <w:i w:val="0"/>
                <w:iCs w:val="0"/>
                <w:color w:val="auto"/>
              </w:rPr>
            </w:pPr>
            <w:r>
              <w:rPr>
                <w:i w:val="0"/>
                <w:iCs w:val="0"/>
                <w:color w:val="auto"/>
              </w:rPr>
              <w:t>RF06</w:t>
            </w:r>
          </w:p>
        </w:tc>
        <w:tc>
          <w:p w14:paraId="25FE7678">
            <w:pPr>
              <w:pStyle w:val="46"/>
              <w:spacing w:line="360" w:lineRule="auto"/>
              <w:jc w:val="both"/>
              <w:rPr>
                <w:i w:val="0"/>
                <w:iCs w:val="0"/>
                <w:color w:val="auto"/>
              </w:rPr>
            </w:pPr>
            <w:r>
              <w:rPr>
                <w:i w:val="0"/>
                <w:iCs w:val="0"/>
                <w:color w:val="auto"/>
              </w:rPr>
              <w:t>El sistema debe diferenciar entre rol administrador (gestión completa) y operador (solo lectura)</w:t>
            </w:r>
          </w:p>
        </w:tc>
        <w:tc>
          <w:p w14:paraId="6B97AD19">
            <w:pPr>
              <w:pStyle w:val="46"/>
              <w:spacing w:line="360" w:lineRule="auto"/>
              <w:jc w:val="both"/>
              <w:rPr>
                <w:i w:val="0"/>
                <w:iCs w:val="0"/>
                <w:color w:val="auto"/>
              </w:rPr>
            </w:pPr>
            <w:r>
              <w:rPr>
                <w:i w:val="0"/>
                <w:iCs w:val="0"/>
                <w:color w:val="auto"/>
              </w:rPr>
              <w:t>Web — Auth/Roles</w:t>
            </w:r>
          </w:p>
        </w:tc>
      </w:tr>
      <w:tr w14:paraId="2E3BEC2E">
        <w:tblPrEx>
          <w:tblCellMar>
            <w:top w:w="0" w:type="dxa"/>
            <w:left w:w="108" w:type="dxa"/>
            <w:bottom w:w="0" w:type="dxa"/>
            <w:right w:w="108" w:type="dxa"/>
          </w:tblCellMar>
        </w:tblPrEx>
        <w:tc>
          <w:p w14:paraId="58CE1DB5">
            <w:pPr>
              <w:pStyle w:val="46"/>
              <w:spacing w:line="360" w:lineRule="auto"/>
              <w:jc w:val="both"/>
              <w:rPr>
                <w:i w:val="0"/>
                <w:iCs w:val="0"/>
                <w:color w:val="auto"/>
              </w:rPr>
            </w:pPr>
            <w:r>
              <w:rPr>
                <w:i w:val="0"/>
                <w:iCs w:val="0"/>
                <w:color w:val="auto"/>
              </w:rPr>
              <w:t>RF07</w:t>
            </w:r>
          </w:p>
        </w:tc>
        <w:tc>
          <w:p w14:paraId="68BCF0F1">
            <w:pPr>
              <w:pStyle w:val="46"/>
              <w:spacing w:line="360" w:lineRule="auto"/>
              <w:jc w:val="both"/>
              <w:rPr>
                <w:i w:val="0"/>
                <w:iCs w:val="0"/>
                <w:color w:val="auto"/>
              </w:rPr>
            </w:pPr>
            <w:r>
              <w:rPr>
                <w:i w:val="0"/>
                <w:iCs w:val="0"/>
                <w:color w:val="auto"/>
              </w:rPr>
              <w:t>El sistema debe validar todos los formularios de entrada con esquemas Zod</w:t>
            </w:r>
          </w:p>
        </w:tc>
        <w:tc>
          <w:p w14:paraId="5818F340">
            <w:pPr>
              <w:pStyle w:val="46"/>
              <w:spacing w:line="360" w:lineRule="auto"/>
              <w:jc w:val="both"/>
              <w:rPr>
                <w:i w:val="0"/>
                <w:iCs w:val="0"/>
                <w:color w:val="auto"/>
              </w:rPr>
            </w:pPr>
            <w:r>
              <w:rPr>
                <w:i w:val="0"/>
                <w:iCs w:val="0"/>
                <w:color w:val="auto"/>
              </w:rPr>
              <w:t>Web — Validación</w:t>
            </w:r>
          </w:p>
        </w:tc>
      </w:tr>
      <w:tr w14:paraId="7ADA93B3">
        <w:tblPrEx>
          <w:tblCellMar>
            <w:top w:w="0" w:type="dxa"/>
            <w:left w:w="108" w:type="dxa"/>
            <w:bottom w:w="0" w:type="dxa"/>
            <w:right w:w="108" w:type="dxa"/>
          </w:tblCellMar>
        </w:tblPrEx>
        <w:tc>
          <w:p w14:paraId="44036AF5">
            <w:pPr>
              <w:pStyle w:val="46"/>
              <w:spacing w:line="360" w:lineRule="auto"/>
              <w:jc w:val="both"/>
              <w:rPr>
                <w:i w:val="0"/>
                <w:iCs w:val="0"/>
                <w:color w:val="auto"/>
              </w:rPr>
            </w:pPr>
            <w:r>
              <w:rPr>
                <w:i w:val="0"/>
                <w:iCs w:val="0"/>
                <w:color w:val="auto"/>
              </w:rPr>
              <w:t>RF08</w:t>
            </w:r>
          </w:p>
        </w:tc>
        <w:tc>
          <w:p w14:paraId="6A88775D">
            <w:pPr>
              <w:pStyle w:val="46"/>
              <w:spacing w:line="360" w:lineRule="auto"/>
              <w:jc w:val="both"/>
              <w:rPr>
                <w:i w:val="0"/>
                <w:iCs w:val="0"/>
                <w:color w:val="auto"/>
              </w:rPr>
            </w:pPr>
            <w:r>
              <w:rPr>
                <w:i w:val="0"/>
                <w:iCs w:val="0"/>
                <w:color w:val="auto"/>
              </w:rPr>
              <w:t>Los 6 controladores BL-KR deben ser programados desde la app K-RainBL siguiendo el cronograma de SARQUE</w:t>
            </w:r>
          </w:p>
        </w:tc>
        <w:tc>
          <w:p w14:paraId="3E8928DB">
            <w:pPr>
              <w:pStyle w:val="46"/>
              <w:spacing w:line="360" w:lineRule="auto"/>
              <w:jc w:val="both"/>
              <w:rPr>
                <w:i w:val="0"/>
                <w:iCs w:val="0"/>
                <w:color w:val="auto"/>
              </w:rPr>
            </w:pPr>
            <w:r>
              <w:rPr>
                <w:i w:val="0"/>
                <w:iCs w:val="0"/>
                <w:color w:val="auto"/>
              </w:rPr>
              <w:t>Campo — BL-KR</w:t>
            </w:r>
          </w:p>
        </w:tc>
      </w:tr>
      <w:tr w14:paraId="5D778EF8">
        <w:tblPrEx>
          <w:tblCellMar>
            <w:top w:w="0" w:type="dxa"/>
            <w:left w:w="108" w:type="dxa"/>
            <w:bottom w:w="0" w:type="dxa"/>
            <w:right w:w="108" w:type="dxa"/>
          </w:tblCellMar>
        </w:tblPrEx>
        <w:tc>
          <w:p w14:paraId="4165B5E5">
            <w:pPr>
              <w:pStyle w:val="46"/>
              <w:spacing w:line="360" w:lineRule="auto"/>
              <w:jc w:val="both"/>
              <w:rPr>
                <w:i w:val="0"/>
                <w:iCs w:val="0"/>
                <w:color w:val="auto"/>
              </w:rPr>
            </w:pPr>
            <w:r>
              <w:rPr>
                <w:i w:val="0"/>
                <w:iCs w:val="0"/>
                <w:color w:val="auto"/>
              </w:rPr>
              <w:t>RF09</w:t>
            </w:r>
          </w:p>
        </w:tc>
        <w:tc>
          <w:p w14:paraId="752D20C6">
            <w:pPr>
              <w:pStyle w:val="46"/>
              <w:spacing w:line="360" w:lineRule="auto"/>
              <w:jc w:val="both"/>
              <w:rPr>
                <w:i w:val="0"/>
                <w:iCs w:val="0"/>
                <w:color w:val="auto"/>
              </w:rPr>
            </w:pPr>
            <w:r>
              <w:rPr>
                <w:i w:val="0"/>
                <w:iCs w:val="0"/>
                <w:color w:val="auto"/>
              </w:rPr>
              <w:t>Las 22 electroválvulas K-Rain BSPT deben abrir y cerrar correctamente al recibir pulsos del controlador</w:t>
            </w:r>
          </w:p>
        </w:tc>
        <w:tc>
          <w:p w14:paraId="414340C6">
            <w:pPr>
              <w:pStyle w:val="46"/>
              <w:spacing w:line="360" w:lineRule="auto"/>
              <w:jc w:val="both"/>
              <w:rPr>
                <w:i w:val="0"/>
                <w:iCs w:val="0"/>
                <w:color w:val="auto"/>
              </w:rPr>
            </w:pPr>
            <w:r>
              <w:rPr>
                <w:i w:val="0"/>
                <w:iCs w:val="0"/>
                <w:color w:val="auto"/>
              </w:rPr>
              <w:t>Campo — Electroválvulas</w:t>
            </w:r>
          </w:p>
        </w:tc>
      </w:tr>
    </w:tbl>
    <w:p w14:paraId="7728F41C">
      <w:pPr>
        <w:spacing w:before="120" w:after="120"/>
        <w:jc w:val="both"/>
        <w:rPr>
          <w:i w:val="0"/>
          <w:iCs w:val="0"/>
        </w:rPr>
      </w:pPr>
      <w:r>
        <w:rPr>
          <w:rFonts w:ascii="Times New Roman" w:hAnsi="Times New Roman"/>
          <w:i w:val="0"/>
          <w:iCs w:val="0"/>
          <w:sz w:val="20"/>
        </w:rPr>
        <w:t>Fuente: Elaboración propia, 2026.</w:t>
      </w:r>
    </w:p>
    <w:p w14:paraId="0F5187FC">
      <w:pPr>
        <w:spacing w:before="120" w:after="120"/>
        <w:jc w:val="both"/>
        <w:rPr>
          <w:i w:val="0"/>
          <w:iCs w:val="0"/>
        </w:rPr>
      </w:pPr>
      <w:r>
        <w:rPr>
          <w:rFonts w:ascii="Times New Roman" w:hAnsi="Times New Roman"/>
          <w:i w:val="0"/>
          <w:iCs w:val="0"/>
          <w:sz w:val="22"/>
        </w:rPr>
        <w:t>Los seis requerimientos no funcionales que el sistema debe cumplir.</w:t>
      </w:r>
    </w:p>
    <w:p w14:paraId="1680737F">
      <w:pPr>
        <w:pStyle w:val="3"/>
        <w:spacing w:line="360" w:lineRule="auto"/>
        <w:jc w:val="both"/>
        <w:rPr>
          <w:b/>
          <w:bCs/>
          <w:i w:val="0"/>
          <w:iCs w:val="0"/>
          <w:color w:val="auto"/>
        </w:rPr>
      </w:pPr>
      <w:r>
        <w:rPr>
          <w:b/>
          <w:bCs/>
          <w:i w:val="0"/>
          <w:iCs w:val="0"/>
          <w:color w:val="auto"/>
        </w:rPr>
        <w:t>Tabla 7. Requerimientos No Funcionales</w:t>
      </w:r>
    </w:p>
    <w:p w14:paraId="33CED85E">
      <w:pPr>
        <w:spacing w:before="120" w:after="120"/>
        <w:jc w:val="both"/>
        <w:rPr>
          <w:b/>
          <w:bCs/>
          <w:i w:val="0"/>
          <w:iCs w:val="0"/>
          <w:color w:val="auto"/>
        </w:rPr>
      </w:pPr>
      <w:r>
        <w:rPr>
          <w:rFonts w:ascii="Times New Roman" w:hAnsi="Times New Roman"/>
          <w:i w:val="0"/>
          <w:iCs w:val="0"/>
          <w:sz w:val="22"/>
        </w:rPr>
        <w:t>Los seis requerimientos no funcionales que el sistema debe cumplir.</w:t>
      </w:r>
    </w:p>
    <w:tbl>
      <w:tblPr>
        <w:tblStyle w:val="47"/>
        <w:tblW w:w="5000" w:type="pct"/>
        <w:tblInd w:w="0" w:type="dxa"/>
        <w:tblLayout w:type="autofit"/>
        <w:tblCellMar>
          <w:top w:w="0" w:type="dxa"/>
          <w:left w:w="108" w:type="dxa"/>
          <w:bottom w:w="0" w:type="dxa"/>
          <w:right w:w="108" w:type="dxa"/>
        </w:tblCellMar>
      </w:tblPr>
      <w:tblGrid>
        <w:gridCol w:w="913"/>
        <w:gridCol w:w="5938"/>
        <w:gridCol w:w="1586"/>
      </w:tblGrid>
      <w:tr w14:paraId="50E6C2E0">
        <w:tblPrEx>
          <w:tblCellMar>
            <w:top w:w="0" w:type="dxa"/>
            <w:left w:w="108" w:type="dxa"/>
            <w:bottom w:w="0" w:type="dxa"/>
            <w:right w:w="108" w:type="dxa"/>
          </w:tblCellMar>
        </w:tblPrEx>
        <w:trPr>
          <w:tblHeader/>
        </w:trPr>
        <w:tc>
          <w:p w14:paraId="5D80FC06">
            <w:pPr>
              <w:pStyle w:val="46"/>
              <w:spacing w:line="360" w:lineRule="auto"/>
              <w:jc w:val="both"/>
              <w:rPr>
                <w:i w:val="0"/>
                <w:iCs w:val="0"/>
                <w:color w:val="auto"/>
              </w:rPr>
            </w:pPr>
            <w:r>
              <w:rPr>
                <w:i w:val="0"/>
                <w:iCs w:val="0"/>
                <w:color w:val="auto"/>
              </w:rPr>
              <w:t>ID</w:t>
            </w:r>
          </w:p>
        </w:tc>
        <w:tc>
          <w:p w14:paraId="2E9A0D06">
            <w:pPr>
              <w:pStyle w:val="46"/>
              <w:spacing w:line="360" w:lineRule="auto"/>
              <w:jc w:val="both"/>
              <w:rPr>
                <w:i w:val="0"/>
                <w:iCs w:val="0"/>
                <w:color w:val="auto"/>
              </w:rPr>
            </w:pPr>
            <w:r>
              <w:rPr>
                <w:i w:val="0"/>
                <w:iCs w:val="0"/>
                <w:color w:val="auto"/>
              </w:rPr>
              <w:t>Requerimiento</w:t>
            </w:r>
          </w:p>
        </w:tc>
        <w:tc>
          <w:p w14:paraId="31B02AF9">
            <w:pPr>
              <w:pStyle w:val="46"/>
              <w:spacing w:line="360" w:lineRule="auto"/>
              <w:jc w:val="both"/>
              <w:rPr>
                <w:i w:val="0"/>
                <w:iCs w:val="0"/>
                <w:color w:val="auto"/>
              </w:rPr>
            </w:pPr>
            <w:r>
              <w:rPr>
                <w:i w:val="0"/>
                <w:iCs w:val="0"/>
                <w:color w:val="auto"/>
              </w:rPr>
              <w:t>Categoría</w:t>
            </w:r>
          </w:p>
        </w:tc>
      </w:tr>
      <w:tr w14:paraId="75C23478">
        <w:tblPrEx>
          <w:tblCellMar>
            <w:top w:w="0" w:type="dxa"/>
            <w:left w:w="108" w:type="dxa"/>
            <w:bottom w:w="0" w:type="dxa"/>
            <w:right w:w="108" w:type="dxa"/>
          </w:tblCellMar>
        </w:tblPrEx>
        <w:tc>
          <w:p w14:paraId="206C101B">
            <w:pPr>
              <w:pStyle w:val="46"/>
              <w:spacing w:line="360" w:lineRule="auto"/>
              <w:jc w:val="both"/>
              <w:rPr>
                <w:i w:val="0"/>
                <w:iCs w:val="0"/>
                <w:color w:val="auto"/>
              </w:rPr>
            </w:pPr>
            <w:r>
              <w:rPr>
                <w:i w:val="0"/>
                <w:iCs w:val="0"/>
                <w:color w:val="auto"/>
              </w:rPr>
              <w:t>RNF01</w:t>
            </w:r>
          </w:p>
        </w:tc>
        <w:tc>
          <w:p w14:paraId="35DE6949">
            <w:pPr>
              <w:pStyle w:val="46"/>
              <w:spacing w:line="360" w:lineRule="auto"/>
              <w:jc w:val="both"/>
              <w:rPr>
                <w:i w:val="0"/>
                <w:iCs w:val="0"/>
                <w:color w:val="auto"/>
              </w:rPr>
            </w:pPr>
            <w:r>
              <w:rPr>
                <w:i w:val="0"/>
                <w:iCs w:val="0"/>
                <w:color w:val="auto"/>
              </w:rPr>
              <w:t>La plataforma web debe ser responsiva (móvil, tablet, escritorio)</w:t>
            </w:r>
          </w:p>
        </w:tc>
        <w:tc>
          <w:p w14:paraId="47F7933D">
            <w:pPr>
              <w:pStyle w:val="46"/>
              <w:spacing w:line="360" w:lineRule="auto"/>
              <w:jc w:val="both"/>
              <w:rPr>
                <w:i w:val="0"/>
                <w:iCs w:val="0"/>
                <w:color w:val="auto"/>
              </w:rPr>
            </w:pPr>
            <w:r>
              <w:rPr>
                <w:i w:val="0"/>
                <w:iCs w:val="0"/>
                <w:color w:val="auto"/>
              </w:rPr>
              <w:t>Usabilidad</w:t>
            </w:r>
          </w:p>
        </w:tc>
      </w:tr>
      <w:tr w14:paraId="0D18335B">
        <w:tblPrEx>
          <w:tblCellMar>
            <w:top w:w="0" w:type="dxa"/>
            <w:left w:w="108" w:type="dxa"/>
            <w:bottom w:w="0" w:type="dxa"/>
            <w:right w:w="108" w:type="dxa"/>
          </w:tblCellMar>
        </w:tblPrEx>
        <w:tc>
          <w:p w14:paraId="1A963116">
            <w:pPr>
              <w:pStyle w:val="46"/>
              <w:spacing w:line="360" w:lineRule="auto"/>
              <w:jc w:val="both"/>
              <w:rPr>
                <w:i w:val="0"/>
                <w:iCs w:val="0"/>
                <w:color w:val="auto"/>
              </w:rPr>
            </w:pPr>
            <w:r>
              <w:rPr>
                <w:i w:val="0"/>
                <w:iCs w:val="0"/>
                <w:color w:val="auto"/>
              </w:rPr>
              <w:t>RNF02</w:t>
            </w:r>
          </w:p>
        </w:tc>
        <w:tc>
          <w:p w14:paraId="1F75A458">
            <w:pPr>
              <w:pStyle w:val="46"/>
              <w:spacing w:line="360" w:lineRule="auto"/>
              <w:jc w:val="both"/>
              <w:rPr>
                <w:i w:val="0"/>
                <w:iCs w:val="0"/>
                <w:color w:val="auto"/>
              </w:rPr>
            </w:pPr>
            <w:r>
              <w:rPr>
                <w:i w:val="0"/>
                <w:iCs w:val="0"/>
                <w:color w:val="auto"/>
              </w:rPr>
              <w:t>La latencia de carga de cualquier vista no debe superar los 3 segundos</w:t>
            </w:r>
          </w:p>
        </w:tc>
        <w:tc>
          <w:p w14:paraId="2B94F353">
            <w:pPr>
              <w:pStyle w:val="46"/>
              <w:spacing w:line="360" w:lineRule="auto"/>
              <w:jc w:val="both"/>
              <w:rPr>
                <w:i w:val="0"/>
                <w:iCs w:val="0"/>
                <w:color w:val="auto"/>
              </w:rPr>
            </w:pPr>
            <w:r>
              <w:rPr>
                <w:i w:val="0"/>
                <w:iCs w:val="0"/>
                <w:color w:val="auto"/>
              </w:rPr>
              <w:t>Rendimiento</w:t>
            </w:r>
          </w:p>
        </w:tc>
      </w:tr>
      <w:tr w14:paraId="74D3EB29">
        <w:tblPrEx>
          <w:tblCellMar>
            <w:top w:w="0" w:type="dxa"/>
            <w:left w:w="108" w:type="dxa"/>
            <w:bottom w:w="0" w:type="dxa"/>
            <w:right w:w="108" w:type="dxa"/>
          </w:tblCellMar>
        </w:tblPrEx>
        <w:tc>
          <w:p w14:paraId="57FD6912">
            <w:pPr>
              <w:pStyle w:val="46"/>
              <w:spacing w:line="360" w:lineRule="auto"/>
              <w:jc w:val="both"/>
              <w:rPr>
                <w:i w:val="0"/>
                <w:iCs w:val="0"/>
                <w:color w:val="auto"/>
              </w:rPr>
            </w:pPr>
            <w:r>
              <w:rPr>
                <w:i w:val="0"/>
                <w:iCs w:val="0"/>
                <w:color w:val="auto"/>
              </w:rPr>
              <w:t>RNF03</w:t>
            </w:r>
          </w:p>
        </w:tc>
        <w:tc>
          <w:p w14:paraId="541F24CA">
            <w:pPr>
              <w:pStyle w:val="46"/>
              <w:spacing w:line="360" w:lineRule="auto"/>
              <w:jc w:val="both"/>
              <w:rPr>
                <w:i w:val="0"/>
                <w:iCs w:val="0"/>
                <w:color w:val="auto"/>
              </w:rPr>
            </w:pPr>
            <w:r>
              <w:rPr>
                <w:i w:val="0"/>
                <w:iCs w:val="0"/>
                <w:color w:val="auto"/>
              </w:rPr>
              <w:t>La base de datos debe mantener los datos disponibles por al menos 12 meses</w:t>
            </w:r>
          </w:p>
        </w:tc>
        <w:tc>
          <w:p w14:paraId="71AB6481">
            <w:pPr>
              <w:pStyle w:val="46"/>
              <w:spacing w:line="360" w:lineRule="auto"/>
              <w:jc w:val="both"/>
              <w:rPr>
                <w:i w:val="0"/>
                <w:iCs w:val="0"/>
                <w:color w:val="auto"/>
              </w:rPr>
            </w:pPr>
            <w:r>
              <w:rPr>
                <w:i w:val="0"/>
                <w:iCs w:val="0"/>
                <w:color w:val="auto"/>
              </w:rPr>
              <w:t>Disponibilidad</w:t>
            </w:r>
          </w:p>
        </w:tc>
      </w:tr>
      <w:tr w14:paraId="3918985C">
        <w:tblPrEx>
          <w:tblCellMar>
            <w:top w:w="0" w:type="dxa"/>
            <w:left w:w="108" w:type="dxa"/>
            <w:bottom w:w="0" w:type="dxa"/>
            <w:right w:w="108" w:type="dxa"/>
          </w:tblCellMar>
        </w:tblPrEx>
        <w:tc>
          <w:p w14:paraId="57A768F5">
            <w:pPr>
              <w:pStyle w:val="46"/>
              <w:spacing w:line="360" w:lineRule="auto"/>
              <w:jc w:val="both"/>
              <w:rPr>
                <w:i w:val="0"/>
                <w:iCs w:val="0"/>
                <w:color w:val="auto"/>
              </w:rPr>
            </w:pPr>
            <w:r>
              <w:rPr>
                <w:i w:val="0"/>
                <w:iCs w:val="0"/>
                <w:color w:val="auto"/>
              </w:rPr>
              <w:t>RNF04</w:t>
            </w:r>
          </w:p>
        </w:tc>
        <w:tc>
          <w:p w14:paraId="23558503">
            <w:pPr>
              <w:pStyle w:val="46"/>
              <w:spacing w:line="360" w:lineRule="auto"/>
              <w:jc w:val="both"/>
              <w:rPr>
                <w:i w:val="0"/>
                <w:iCs w:val="0"/>
                <w:color w:val="auto"/>
              </w:rPr>
            </w:pPr>
            <w:r>
              <w:rPr>
                <w:i w:val="0"/>
                <w:iCs w:val="0"/>
                <w:color w:val="auto"/>
              </w:rPr>
              <w:t>El cable 20 AWG no debe presentar caída de tensión que impida la activación del solenoide</w:t>
            </w:r>
          </w:p>
        </w:tc>
        <w:tc>
          <w:p w14:paraId="7AA37D44">
            <w:pPr>
              <w:pStyle w:val="46"/>
              <w:spacing w:line="360" w:lineRule="auto"/>
              <w:jc w:val="both"/>
              <w:rPr>
                <w:i w:val="0"/>
                <w:iCs w:val="0"/>
                <w:color w:val="auto"/>
              </w:rPr>
            </w:pPr>
            <w:r>
              <w:rPr>
                <w:i w:val="0"/>
                <w:iCs w:val="0"/>
                <w:color w:val="auto"/>
              </w:rPr>
              <w:t>Confiabilidad</w:t>
            </w:r>
          </w:p>
        </w:tc>
      </w:tr>
      <w:tr w14:paraId="18C96676">
        <w:tblPrEx>
          <w:tblCellMar>
            <w:top w:w="0" w:type="dxa"/>
            <w:left w:w="108" w:type="dxa"/>
            <w:bottom w:w="0" w:type="dxa"/>
            <w:right w:w="108" w:type="dxa"/>
          </w:tblCellMar>
        </w:tblPrEx>
        <w:tc>
          <w:p w14:paraId="5DABCB53">
            <w:pPr>
              <w:pStyle w:val="46"/>
              <w:spacing w:line="360" w:lineRule="auto"/>
              <w:jc w:val="both"/>
              <w:rPr>
                <w:i w:val="0"/>
                <w:iCs w:val="0"/>
                <w:color w:val="auto"/>
              </w:rPr>
            </w:pPr>
            <w:r>
              <w:rPr>
                <w:i w:val="0"/>
                <w:iCs w:val="0"/>
                <w:color w:val="auto"/>
              </w:rPr>
              <w:t>RNF05</w:t>
            </w:r>
          </w:p>
        </w:tc>
        <w:tc>
          <w:p w14:paraId="0A49B074">
            <w:pPr>
              <w:pStyle w:val="46"/>
              <w:spacing w:line="360" w:lineRule="auto"/>
              <w:jc w:val="both"/>
              <w:rPr>
                <w:i w:val="0"/>
                <w:iCs w:val="0"/>
                <w:color w:val="auto"/>
              </w:rPr>
            </w:pPr>
            <w:r>
              <w:rPr>
                <w:i w:val="0"/>
                <w:iCs w:val="0"/>
                <w:color w:val="auto"/>
              </w:rPr>
              <w:t>Las cajas de hormigón y empalmes impermeabilizados deben proteger los componentes ante lluvia</w:t>
            </w:r>
          </w:p>
        </w:tc>
        <w:tc>
          <w:p w14:paraId="2FF26834">
            <w:pPr>
              <w:pStyle w:val="46"/>
              <w:spacing w:line="360" w:lineRule="auto"/>
              <w:jc w:val="both"/>
              <w:rPr>
                <w:i w:val="0"/>
                <w:iCs w:val="0"/>
                <w:color w:val="auto"/>
              </w:rPr>
            </w:pPr>
            <w:r>
              <w:rPr>
                <w:i w:val="0"/>
                <w:iCs w:val="0"/>
                <w:color w:val="auto"/>
              </w:rPr>
              <w:t>Robustez</w:t>
            </w:r>
          </w:p>
        </w:tc>
      </w:tr>
      <w:tr w14:paraId="5D8AEEBE">
        <w:tblPrEx>
          <w:tblCellMar>
            <w:top w:w="0" w:type="dxa"/>
            <w:left w:w="108" w:type="dxa"/>
            <w:bottom w:w="0" w:type="dxa"/>
            <w:right w:w="108" w:type="dxa"/>
          </w:tblCellMar>
        </w:tblPrEx>
        <w:tc>
          <w:p w14:paraId="4DF4EBD1">
            <w:pPr>
              <w:pStyle w:val="46"/>
              <w:spacing w:line="360" w:lineRule="auto"/>
              <w:jc w:val="both"/>
              <w:rPr>
                <w:i w:val="0"/>
                <w:iCs w:val="0"/>
                <w:color w:val="auto"/>
              </w:rPr>
            </w:pPr>
            <w:r>
              <w:rPr>
                <w:i w:val="0"/>
                <w:iCs w:val="0"/>
                <w:color w:val="auto"/>
              </w:rPr>
              <w:t>RNF06</w:t>
            </w:r>
          </w:p>
        </w:tc>
        <w:tc>
          <w:p w14:paraId="6C759F18">
            <w:pPr>
              <w:pStyle w:val="46"/>
              <w:spacing w:line="360" w:lineRule="auto"/>
              <w:jc w:val="both"/>
              <w:rPr>
                <w:i w:val="0"/>
                <w:iCs w:val="0"/>
                <w:color w:val="auto"/>
              </w:rPr>
            </w:pPr>
            <w:r>
              <w:rPr>
                <w:i w:val="0"/>
                <w:iCs w:val="0"/>
                <w:color w:val="auto"/>
              </w:rPr>
              <w:t>La instalación eléctrica del sistema debe cumplir con la NB 777</w:t>
            </w:r>
          </w:p>
        </w:tc>
        <w:tc>
          <w:p w14:paraId="291CD271">
            <w:pPr>
              <w:pStyle w:val="46"/>
              <w:spacing w:line="360" w:lineRule="auto"/>
              <w:jc w:val="both"/>
              <w:rPr>
                <w:i w:val="0"/>
                <w:iCs w:val="0"/>
                <w:color w:val="auto"/>
              </w:rPr>
            </w:pPr>
            <w:r>
              <w:rPr>
                <w:i w:val="0"/>
                <w:iCs w:val="0"/>
                <w:color w:val="auto"/>
              </w:rPr>
              <w:t>Normativa</w:t>
            </w:r>
          </w:p>
        </w:tc>
      </w:tr>
    </w:tbl>
    <w:p w14:paraId="0C070860">
      <w:pPr>
        <w:spacing w:before="120" w:after="120"/>
        <w:jc w:val="both"/>
        <w:rPr>
          <w:i w:val="0"/>
          <w:iCs w:val="0"/>
          <w:color w:val="auto"/>
        </w:rPr>
      </w:pPr>
      <w:r>
        <w:rPr>
          <w:rFonts w:ascii="Times New Roman" w:hAnsi="Times New Roman"/>
          <w:i w:val="0"/>
          <w:iCs w:val="0"/>
          <w:sz w:val="20"/>
        </w:rPr>
        <w:t>Fuente: Elaboración propia, 2026.</w:t>
      </w:r>
    </w:p>
    <w:bookmarkEnd w:id="62"/>
    <w:bookmarkEnd w:id="65"/>
    <w:p w14:paraId="29D69386">
      <w:pPr>
        <w:pStyle w:val="4"/>
        <w:spacing w:line="360" w:lineRule="auto"/>
        <w:jc w:val="both"/>
        <w:rPr>
          <w:i w:val="0"/>
          <w:iCs w:val="0"/>
          <w:color w:val="auto"/>
        </w:rPr>
      </w:pPr>
      <w:bookmarkStart w:id="66" w:name="X7998e271b0d286fd8d57692b9c561f2bfd6ea19"/>
      <w:r>
        <w:rPr>
          <w:rStyle w:val="44"/>
          <w:rFonts w:hint="default"/>
          <w:i w:val="0"/>
          <w:iCs w:val="0"/>
          <w:color w:val="auto"/>
          <w:lang w:val="es-ES"/>
        </w:rPr>
        <w:t>3</w:t>
      </w:r>
      <w:r>
        <w:rPr>
          <w:rStyle w:val="44"/>
          <w:i w:val="0"/>
          <w:iCs w:val="0"/>
          <w:color w:val="auto"/>
        </w:rPr>
        <w:t>.2</w:t>
      </w:r>
      <w:r>
        <w:rPr>
          <w:rStyle w:val="44"/>
          <w:rFonts w:hint="default"/>
          <w:i w:val="0"/>
          <w:iCs w:val="0"/>
          <w:color w:val="auto"/>
          <w:lang w:val="es-ES"/>
        </w:rPr>
        <w:t xml:space="preserve"> </w:t>
      </w:r>
      <w:r>
        <w:rPr>
          <w:i w:val="0"/>
          <w:iCs w:val="0"/>
          <w:color w:val="auto"/>
        </w:rPr>
        <w:t>Diseño e Implementación de la Plataforma Web SARQUE</w:t>
      </w:r>
    </w:p>
    <w:p w14:paraId="0475730F">
      <w:pPr>
        <w:pStyle w:val="5"/>
        <w:spacing w:line="360" w:lineRule="auto"/>
        <w:jc w:val="both"/>
        <w:rPr>
          <w:i w:val="0"/>
          <w:iCs w:val="0"/>
          <w:color w:val="auto"/>
        </w:rPr>
      </w:pPr>
      <w:bookmarkStart w:id="67" w:name="X93615edf966bd196e1748eae9fddf0a488b9f00"/>
      <w:r>
        <w:rPr>
          <w:rStyle w:val="44"/>
          <w:rFonts w:hint="default"/>
          <w:i w:val="0"/>
          <w:iCs w:val="0"/>
          <w:color w:val="auto"/>
          <w:lang w:val="es-ES"/>
        </w:rPr>
        <w:t>3</w:t>
      </w:r>
      <w:r>
        <w:rPr>
          <w:rStyle w:val="44"/>
          <w:i w:val="0"/>
          <w:iCs w:val="0"/>
          <w:color w:val="auto"/>
        </w:rPr>
        <w:t>.2.1</w:t>
      </w:r>
      <w:r>
        <w:rPr>
          <w:rStyle w:val="44"/>
          <w:rFonts w:hint="default"/>
          <w:i w:val="0"/>
          <w:iCs w:val="0"/>
          <w:color w:val="auto"/>
          <w:lang w:val="es-ES"/>
        </w:rPr>
        <w:t xml:space="preserve"> </w:t>
      </w:r>
      <w:r>
        <w:rPr>
          <w:i w:val="0"/>
          <w:iCs w:val="0"/>
          <w:color w:val="auto"/>
        </w:rPr>
        <w:t>Identificación y Descripción de los Actores</w:t>
      </w:r>
    </w:p>
    <w:p w14:paraId="36A66E51">
      <w:pPr>
        <w:pStyle w:val="41"/>
        <w:spacing w:line="360" w:lineRule="auto"/>
        <w:jc w:val="both"/>
        <w:rPr>
          <w:b/>
          <w:bCs/>
          <w:i w:val="0"/>
          <w:iCs w:val="0"/>
          <w:color w:val="auto"/>
        </w:rPr>
      </w:pPr>
      <w:r>
        <w:rPr>
          <w:b/>
          <w:bCs/>
          <w:i w:val="0"/>
          <w:iCs w:val="0"/>
          <w:color w:val="auto"/>
        </w:rPr>
        <w:t>Tabla 8. Actores del Sistema SARQUE</w:t>
      </w:r>
    </w:p>
    <w:p w14:paraId="1653835B">
      <w:pPr>
        <w:spacing w:before="120" w:after="120"/>
        <w:jc w:val="both"/>
      </w:pPr>
      <w:r>
        <w:rPr>
          <w:rFonts w:ascii="Times New Roman" w:hAnsi="Times New Roman"/>
          <w:i w:val="0"/>
          <w:iCs w:val="0"/>
          <w:sz w:val="22"/>
        </w:rPr>
        <w:t>La siguiente tabla describe los cuatro actores que interactúan con el sistema SARQUE.</w:t>
      </w:r>
    </w:p>
    <w:tbl>
      <w:tblPr>
        <w:tblStyle w:val="47"/>
        <w:tblW w:w="5000" w:type="pct"/>
        <w:tblInd w:w="0" w:type="dxa"/>
        <w:tblLayout w:type="autofit"/>
        <w:tblCellMar>
          <w:top w:w="0" w:type="dxa"/>
          <w:left w:w="108" w:type="dxa"/>
          <w:bottom w:w="0" w:type="dxa"/>
          <w:right w:w="108" w:type="dxa"/>
        </w:tblCellMar>
      </w:tblPr>
      <w:tblGrid>
        <w:gridCol w:w="1750"/>
        <w:gridCol w:w="3280"/>
        <w:gridCol w:w="3407"/>
      </w:tblGrid>
      <w:tr w14:paraId="39755E84">
        <w:tblPrEx>
          <w:tblCellMar>
            <w:top w:w="0" w:type="dxa"/>
            <w:left w:w="108" w:type="dxa"/>
            <w:bottom w:w="0" w:type="dxa"/>
            <w:right w:w="108" w:type="dxa"/>
          </w:tblCellMar>
        </w:tblPrEx>
        <w:trPr>
          <w:tblHeader/>
        </w:trPr>
        <w:tc>
          <w:p w14:paraId="39FE7D74">
            <w:pPr>
              <w:pStyle w:val="46"/>
              <w:spacing w:line="360" w:lineRule="auto"/>
              <w:jc w:val="both"/>
              <w:rPr>
                <w:i w:val="0"/>
                <w:iCs w:val="0"/>
                <w:color w:val="auto"/>
              </w:rPr>
            </w:pPr>
            <w:r>
              <w:rPr>
                <w:i w:val="0"/>
                <w:iCs w:val="0"/>
                <w:color w:val="auto"/>
              </w:rPr>
              <w:t>Actor</w:t>
            </w:r>
          </w:p>
        </w:tc>
        <w:tc>
          <w:p w14:paraId="4F0D39CB">
            <w:pPr>
              <w:pStyle w:val="46"/>
              <w:spacing w:line="360" w:lineRule="auto"/>
              <w:jc w:val="both"/>
              <w:rPr>
                <w:i w:val="0"/>
                <w:iCs w:val="0"/>
                <w:color w:val="auto"/>
              </w:rPr>
            </w:pPr>
            <w:r>
              <w:rPr>
                <w:i w:val="0"/>
                <w:iCs w:val="0"/>
                <w:color w:val="auto"/>
              </w:rPr>
              <w:t>Descripción</w:t>
            </w:r>
          </w:p>
        </w:tc>
        <w:tc>
          <w:p w14:paraId="43905E5A">
            <w:pPr>
              <w:pStyle w:val="46"/>
              <w:spacing w:line="360" w:lineRule="auto"/>
              <w:jc w:val="both"/>
              <w:rPr>
                <w:i w:val="0"/>
                <w:iCs w:val="0"/>
                <w:color w:val="auto"/>
              </w:rPr>
            </w:pPr>
            <w:r>
              <w:rPr>
                <w:i w:val="0"/>
                <w:iCs w:val="0"/>
                <w:color w:val="auto"/>
              </w:rPr>
              <w:t>Rol en el sistema</w:t>
            </w:r>
          </w:p>
        </w:tc>
      </w:tr>
      <w:tr w14:paraId="0374055D">
        <w:tblPrEx>
          <w:tblCellMar>
            <w:top w:w="0" w:type="dxa"/>
            <w:left w:w="108" w:type="dxa"/>
            <w:bottom w:w="0" w:type="dxa"/>
            <w:right w:w="108" w:type="dxa"/>
          </w:tblCellMar>
        </w:tblPrEx>
        <w:tc>
          <w:p w14:paraId="289A1F56">
            <w:pPr>
              <w:pStyle w:val="46"/>
              <w:spacing w:line="360" w:lineRule="auto"/>
              <w:jc w:val="both"/>
              <w:rPr>
                <w:i w:val="0"/>
                <w:iCs w:val="0"/>
                <w:color w:val="auto"/>
              </w:rPr>
            </w:pPr>
            <w:r>
              <w:rPr>
                <w:i w:val="0"/>
                <w:iCs w:val="0"/>
                <w:color w:val="auto"/>
              </w:rPr>
              <w:t>Administrador</w:t>
            </w:r>
          </w:p>
        </w:tc>
        <w:tc>
          <w:p w14:paraId="4FC5EC01">
            <w:pPr>
              <w:pStyle w:val="46"/>
              <w:spacing w:line="360" w:lineRule="auto"/>
              <w:jc w:val="both"/>
              <w:rPr>
                <w:i w:val="0"/>
                <w:iCs w:val="0"/>
                <w:color w:val="auto"/>
              </w:rPr>
            </w:pPr>
            <w:r>
              <w:rPr>
                <w:i w:val="0"/>
                <w:iCs w:val="0"/>
                <w:color w:val="auto"/>
              </w:rPr>
              <w:t>Propietaria (Sra. Eliana Soria Yapur) y administrador del parque</w:t>
            </w:r>
          </w:p>
        </w:tc>
        <w:tc>
          <w:p w14:paraId="3B562C74">
            <w:pPr>
              <w:pStyle w:val="46"/>
              <w:spacing w:line="360" w:lineRule="auto"/>
              <w:jc w:val="both"/>
              <w:rPr>
                <w:i w:val="0"/>
                <w:iCs w:val="0"/>
                <w:color w:val="auto"/>
              </w:rPr>
            </w:pPr>
            <w:r>
              <w:rPr>
                <w:i w:val="0"/>
                <w:iCs w:val="0"/>
                <w:color w:val="auto"/>
              </w:rPr>
              <w:t>Gestión completa: sectores, controladores, cronograma, usuarios</w:t>
            </w:r>
          </w:p>
        </w:tc>
      </w:tr>
      <w:tr w14:paraId="11FB3621">
        <w:tblPrEx>
          <w:tblCellMar>
            <w:top w:w="0" w:type="dxa"/>
            <w:left w:w="108" w:type="dxa"/>
            <w:bottom w:w="0" w:type="dxa"/>
            <w:right w:w="108" w:type="dxa"/>
          </w:tblCellMar>
        </w:tblPrEx>
        <w:tc>
          <w:p w14:paraId="680DDD0B">
            <w:pPr>
              <w:pStyle w:val="46"/>
              <w:spacing w:line="360" w:lineRule="auto"/>
              <w:jc w:val="both"/>
              <w:rPr>
                <w:i w:val="0"/>
                <w:iCs w:val="0"/>
                <w:color w:val="auto"/>
              </w:rPr>
            </w:pPr>
            <w:r>
              <w:rPr>
                <w:i w:val="0"/>
                <w:iCs w:val="0"/>
                <w:color w:val="auto"/>
              </w:rPr>
              <w:t>Operador</w:t>
            </w:r>
          </w:p>
        </w:tc>
        <w:tc>
          <w:p w14:paraId="6AAB6C61">
            <w:pPr>
              <w:pStyle w:val="46"/>
              <w:spacing w:line="360" w:lineRule="auto"/>
              <w:jc w:val="both"/>
              <w:rPr>
                <w:i w:val="0"/>
                <w:iCs w:val="0"/>
                <w:color w:val="auto"/>
              </w:rPr>
            </w:pPr>
            <w:r>
              <w:rPr>
                <w:i w:val="0"/>
                <w:iCs w:val="0"/>
                <w:color w:val="auto"/>
              </w:rPr>
              <w:t>Jardinero con acceso a la plataforma</w:t>
            </w:r>
          </w:p>
        </w:tc>
        <w:tc>
          <w:p w14:paraId="52B456E7">
            <w:pPr>
              <w:pStyle w:val="46"/>
              <w:spacing w:line="360" w:lineRule="auto"/>
              <w:jc w:val="both"/>
              <w:rPr>
                <w:i w:val="0"/>
                <w:iCs w:val="0"/>
                <w:color w:val="auto"/>
              </w:rPr>
            </w:pPr>
            <w:r>
              <w:rPr>
                <w:i w:val="0"/>
                <w:iCs w:val="0"/>
                <w:color w:val="auto"/>
              </w:rPr>
              <w:t>Visualización del cronograma y catálogo de sectores</w:t>
            </w:r>
          </w:p>
        </w:tc>
      </w:tr>
      <w:tr w14:paraId="3C7FC8D7">
        <w:tblPrEx>
          <w:tblCellMar>
            <w:top w:w="0" w:type="dxa"/>
            <w:left w:w="108" w:type="dxa"/>
            <w:bottom w:w="0" w:type="dxa"/>
            <w:right w:w="108" w:type="dxa"/>
          </w:tblCellMar>
        </w:tblPrEx>
        <w:tc>
          <w:p w14:paraId="314DDF5D">
            <w:pPr>
              <w:pStyle w:val="46"/>
              <w:spacing w:line="360" w:lineRule="auto"/>
              <w:jc w:val="both"/>
              <w:rPr>
                <w:i w:val="0"/>
                <w:iCs w:val="0"/>
                <w:color w:val="auto"/>
              </w:rPr>
            </w:pPr>
            <w:r>
              <w:rPr>
                <w:i w:val="0"/>
                <w:iCs w:val="0"/>
                <w:color w:val="auto"/>
              </w:rPr>
              <w:t>Controlador BL-KR</w:t>
            </w:r>
          </w:p>
        </w:tc>
        <w:tc>
          <w:p w14:paraId="672FE42F">
            <w:pPr>
              <w:pStyle w:val="46"/>
              <w:spacing w:line="360" w:lineRule="auto"/>
              <w:jc w:val="both"/>
              <w:rPr>
                <w:i w:val="0"/>
                <w:iCs w:val="0"/>
                <w:color w:val="auto"/>
              </w:rPr>
            </w:pPr>
            <w:r>
              <w:rPr>
                <w:i w:val="0"/>
                <w:iCs w:val="0"/>
                <w:color w:val="auto"/>
              </w:rPr>
              <w:t>Controlador K-Rain programado por la app K-RainBL</w:t>
            </w:r>
          </w:p>
        </w:tc>
        <w:tc>
          <w:p w14:paraId="221CC56A">
            <w:pPr>
              <w:pStyle w:val="46"/>
              <w:spacing w:line="360" w:lineRule="auto"/>
              <w:jc w:val="both"/>
              <w:rPr>
                <w:i w:val="0"/>
                <w:iCs w:val="0"/>
                <w:color w:val="auto"/>
              </w:rPr>
            </w:pPr>
            <w:r>
              <w:rPr>
                <w:i w:val="0"/>
                <w:iCs w:val="0"/>
                <w:color w:val="auto"/>
              </w:rPr>
              <w:t>Activación de electroválvulas según programación local</w:t>
            </w:r>
          </w:p>
        </w:tc>
      </w:tr>
      <w:tr w14:paraId="1F674A78">
        <w:tblPrEx>
          <w:tblCellMar>
            <w:top w:w="0" w:type="dxa"/>
            <w:left w:w="108" w:type="dxa"/>
            <w:bottom w:w="0" w:type="dxa"/>
            <w:right w:w="108" w:type="dxa"/>
          </w:tblCellMar>
        </w:tblPrEx>
        <w:tc>
          <w:p w14:paraId="02FD6C38">
            <w:pPr>
              <w:pStyle w:val="46"/>
              <w:spacing w:line="360" w:lineRule="auto"/>
              <w:jc w:val="both"/>
              <w:rPr>
                <w:i w:val="0"/>
                <w:iCs w:val="0"/>
                <w:color w:val="auto"/>
              </w:rPr>
            </w:pPr>
            <w:r>
              <w:rPr>
                <w:i w:val="0"/>
                <w:iCs w:val="0"/>
                <w:color w:val="auto"/>
              </w:rPr>
              <w:t>App K-RainBL</w:t>
            </w:r>
          </w:p>
        </w:tc>
        <w:tc>
          <w:p w14:paraId="378A1A51">
            <w:pPr>
              <w:pStyle w:val="46"/>
              <w:spacing w:line="360" w:lineRule="auto"/>
              <w:jc w:val="both"/>
              <w:rPr>
                <w:i w:val="0"/>
                <w:iCs w:val="0"/>
                <w:color w:val="auto"/>
              </w:rPr>
            </w:pPr>
            <w:r>
              <w:rPr>
                <w:i w:val="0"/>
                <w:iCs w:val="0"/>
                <w:color w:val="auto"/>
              </w:rPr>
              <w:t>Aplicación móvil oficial K-Rain</w:t>
            </w:r>
          </w:p>
        </w:tc>
        <w:tc>
          <w:p w14:paraId="26A3872E">
            <w:pPr>
              <w:pStyle w:val="46"/>
              <w:spacing w:line="360" w:lineRule="auto"/>
              <w:jc w:val="both"/>
              <w:rPr>
                <w:i w:val="0"/>
                <w:iCs w:val="0"/>
                <w:color w:val="auto"/>
              </w:rPr>
            </w:pPr>
            <w:r>
              <w:rPr>
                <w:i w:val="0"/>
                <w:iCs w:val="0"/>
                <w:color w:val="auto"/>
              </w:rPr>
              <w:t>Programación BLE de los controladores</w:t>
            </w:r>
          </w:p>
        </w:tc>
      </w:tr>
      <w:bookmarkEnd w:id="67"/>
    </w:tbl>
    <w:p w14:paraId="570E9CFD">
      <w:pPr>
        <w:spacing w:before="120" w:after="120"/>
        <w:jc w:val="both"/>
        <w:rPr>
          <w:i w:val="0"/>
          <w:iCs w:val="0"/>
        </w:rPr>
      </w:pPr>
      <w:r>
        <w:rPr>
          <w:rFonts w:ascii="Times New Roman" w:hAnsi="Times New Roman"/>
          <w:i w:val="0"/>
          <w:iCs w:val="0"/>
          <w:sz w:val="20"/>
        </w:rPr>
        <w:t>Fuente: Elaboración propia, 2026.</w:t>
      </w:r>
    </w:p>
    <w:p w14:paraId="2F9524E8">
      <w:pPr>
        <w:pStyle w:val="5"/>
        <w:spacing w:line="360" w:lineRule="auto"/>
        <w:jc w:val="both"/>
        <w:rPr>
          <w:i w:val="0"/>
          <w:iCs w:val="0"/>
          <w:color w:val="auto"/>
        </w:rPr>
      </w:pPr>
      <w:bookmarkStart w:id="68" w:name="diagramas-de-casos-de-uso"/>
      <w:r>
        <w:rPr>
          <w:rStyle w:val="44"/>
          <w:rFonts w:hint="default"/>
          <w:i w:val="0"/>
          <w:iCs w:val="0"/>
          <w:color w:val="auto"/>
          <w:lang w:val="es-ES"/>
        </w:rPr>
        <w:t>3</w:t>
      </w:r>
      <w:r>
        <w:rPr>
          <w:rStyle w:val="44"/>
          <w:i w:val="0"/>
          <w:iCs w:val="0"/>
          <w:color w:val="auto"/>
        </w:rPr>
        <w:t>.2.2</w:t>
      </w:r>
      <w:r>
        <w:rPr>
          <w:rStyle w:val="44"/>
          <w:rFonts w:hint="default"/>
          <w:i w:val="0"/>
          <w:iCs w:val="0"/>
          <w:color w:val="auto"/>
          <w:lang w:val="es-ES"/>
        </w:rPr>
        <w:t xml:space="preserve"> </w:t>
      </w:r>
      <w:r>
        <w:rPr>
          <w:i w:val="0"/>
          <w:iCs w:val="0"/>
          <w:color w:val="auto"/>
        </w:rPr>
        <w:t>Diagramas de Casos de Uso</w:t>
      </w:r>
    </w:p>
    <w:p w14:paraId="2958F36B">
      <w:pPr>
        <w:pStyle w:val="50"/>
        <w:spacing w:line="360" w:lineRule="auto"/>
        <w:jc w:val="both"/>
        <w:rPr>
          <w:i w:val="0"/>
          <w:iCs w:val="0"/>
          <w:color w:val="auto"/>
        </w:rPr>
      </w:pPr>
      <w:r>
        <w:rPr>
          <w:i w:val="0"/>
          <w:iCs w:val="0"/>
          <w:color w:val="auto"/>
        </w:rPr>
        <w:drawing>
          <wp:inline distT="0" distB="0" distL="114300" distR="114300">
            <wp:extent cx="5334000" cy="7787640"/>
            <wp:effectExtent l="0" t="0" r="0" b="0"/>
            <wp:docPr id="82" name="Picture" descr="Figura 1. Diagrama de Casos de Uso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a 1. Diagrama de Casos de Uso de la Plataforma SARQUE"/>
                    <pic:cNvPicPr>
                      <a:picLocks noChangeAspect="1" noChangeArrowheads="1"/>
                    </pic:cNvPicPr>
                  </pic:nvPicPr>
                  <pic:blipFill>
                    <a:blip r:embed="rId10"/>
                    <a:srcRect t="5380"/>
                    <a:stretch>
                      <a:fillRect/>
                    </a:stretch>
                  </pic:blipFill>
                  <pic:spPr>
                    <a:xfrm>
                      <a:off x="0" y="0"/>
                      <a:ext cx="5334000" cy="7787640"/>
                    </a:xfrm>
                    <a:prstGeom prst="rect">
                      <a:avLst/>
                    </a:prstGeom>
                    <a:noFill/>
                    <a:ln w="9525">
                      <a:noFill/>
                    </a:ln>
                  </pic:spPr>
                </pic:pic>
              </a:graphicData>
            </a:graphic>
          </wp:inline>
        </w:drawing>
      </w:r>
    </w:p>
    <w:p w14:paraId="45D4418A">
      <w:pPr>
        <w:pStyle w:val="3"/>
        <w:spacing w:line="360" w:lineRule="auto"/>
        <w:jc w:val="both"/>
        <w:rPr>
          <w:i w:val="0"/>
          <w:iCs w:val="0"/>
          <w:color w:val="auto"/>
        </w:rPr>
      </w:pPr>
      <w:r>
        <w:rPr>
          <w:i w:val="0"/>
          <w:iCs w:val="0"/>
          <w:color w:val="auto"/>
        </w:rPr>
        <w:t>Figura 1. Diagrama de Casos de Uso de la Plataforma SARQUE. Fuente: Elaboración propia, 2026.</w:t>
      </w:r>
    </w:p>
    <w:p w14:paraId="6BD32D87">
      <w:pPr>
        <w:pStyle w:val="3"/>
        <w:spacing w:line="360" w:lineRule="auto"/>
        <w:jc w:val="both"/>
        <w:rPr>
          <w:b/>
          <w:bCs/>
          <w:i w:val="0"/>
          <w:iCs w:val="0"/>
          <w:color w:val="auto"/>
        </w:rPr>
      </w:pPr>
      <w:r>
        <w:rPr>
          <w:b/>
          <w:bCs/>
          <w:i w:val="0"/>
          <w:iCs w:val="0"/>
          <w:color w:val="auto"/>
        </w:rPr>
        <w:t>Tabla 9. Descripción de Casos de Uso</w:t>
      </w:r>
    </w:p>
    <w:p w14:paraId="5768D70A">
      <w:pPr>
        <w:spacing w:before="120" w:after="120"/>
        <w:jc w:val="both"/>
        <w:rPr>
          <w:b/>
          <w:bCs/>
          <w:i w:val="0"/>
          <w:iCs w:val="0"/>
          <w:color w:val="auto"/>
        </w:rPr>
      </w:pPr>
      <w:r>
        <w:rPr>
          <w:rFonts w:ascii="Times New Roman" w:hAnsi="Times New Roman"/>
          <w:i w:val="0"/>
          <w:iCs w:val="0"/>
          <w:sz w:val="22"/>
        </w:rPr>
        <w:t>Se presentan los casos de uso principales del sistema SARQUE.</w:t>
      </w:r>
    </w:p>
    <w:tbl>
      <w:tblPr>
        <w:tblStyle w:val="47"/>
        <w:tblW w:w="5000" w:type="pct"/>
        <w:tblInd w:w="0" w:type="dxa"/>
        <w:tblLayout w:type="autofit"/>
        <w:tblCellMar>
          <w:top w:w="0" w:type="dxa"/>
          <w:left w:w="108" w:type="dxa"/>
          <w:bottom w:w="0" w:type="dxa"/>
          <w:right w:w="108" w:type="dxa"/>
        </w:tblCellMar>
      </w:tblPr>
      <w:tblGrid>
        <w:gridCol w:w="779"/>
        <w:gridCol w:w="2403"/>
        <w:gridCol w:w="1484"/>
        <w:gridCol w:w="3771"/>
      </w:tblGrid>
      <w:tr w14:paraId="2869F21A">
        <w:tblPrEx>
          <w:tblCellMar>
            <w:top w:w="0" w:type="dxa"/>
            <w:left w:w="108" w:type="dxa"/>
            <w:bottom w:w="0" w:type="dxa"/>
            <w:right w:w="108" w:type="dxa"/>
          </w:tblCellMar>
        </w:tblPrEx>
        <w:trPr>
          <w:tblHeader/>
        </w:trPr>
        <w:tc>
          <w:p w14:paraId="17174EE2">
            <w:pPr>
              <w:pStyle w:val="46"/>
              <w:spacing w:line="360" w:lineRule="auto"/>
              <w:jc w:val="both"/>
              <w:rPr>
                <w:i w:val="0"/>
                <w:iCs w:val="0"/>
                <w:color w:val="auto"/>
              </w:rPr>
            </w:pPr>
            <w:r>
              <w:rPr>
                <w:i w:val="0"/>
                <w:iCs w:val="0"/>
                <w:color w:val="auto"/>
              </w:rPr>
              <w:t>ID</w:t>
            </w:r>
          </w:p>
        </w:tc>
        <w:tc>
          <w:p w14:paraId="4DE0152B">
            <w:pPr>
              <w:pStyle w:val="46"/>
              <w:spacing w:line="360" w:lineRule="auto"/>
              <w:jc w:val="both"/>
              <w:rPr>
                <w:i w:val="0"/>
                <w:iCs w:val="0"/>
                <w:color w:val="auto"/>
              </w:rPr>
            </w:pPr>
            <w:r>
              <w:rPr>
                <w:i w:val="0"/>
                <w:iCs w:val="0"/>
                <w:color w:val="auto"/>
              </w:rPr>
              <w:t>Caso de Uso</w:t>
            </w:r>
          </w:p>
        </w:tc>
        <w:tc>
          <w:p w14:paraId="387852DD">
            <w:pPr>
              <w:pStyle w:val="46"/>
              <w:spacing w:line="360" w:lineRule="auto"/>
              <w:jc w:val="both"/>
              <w:rPr>
                <w:i w:val="0"/>
                <w:iCs w:val="0"/>
                <w:color w:val="auto"/>
              </w:rPr>
            </w:pPr>
            <w:r>
              <w:rPr>
                <w:i w:val="0"/>
                <w:iCs w:val="0"/>
                <w:color w:val="auto"/>
              </w:rPr>
              <w:t>Actor</w:t>
            </w:r>
          </w:p>
        </w:tc>
        <w:tc>
          <w:p w14:paraId="2CED28B3">
            <w:pPr>
              <w:pStyle w:val="46"/>
              <w:spacing w:line="360" w:lineRule="auto"/>
              <w:jc w:val="both"/>
              <w:rPr>
                <w:i w:val="0"/>
                <w:iCs w:val="0"/>
                <w:color w:val="auto"/>
              </w:rPr>
            </w:pPr>
            <w:r>
              <w:rPr>
                <w:i w:val="0"/>
                <w:iCs w:val="0"/>
                <w:color w:val="auto"/>
              </w:rPr>
              <w:t>Descripción</w:t>
            </w:r>
          </w:p>
        </w:tc>
      </w:tr>
      <w:tr w14:paraId="38F787F4">
        <w:tblPrEx>
          <w:tblCellMar>
            <w:top w:w="0" w:type="dxa"/>
            <w:left w:w="108" w:type="dxa"/>
            <w:bottom w:w="0" w:type="dxa"/>
            <w:right w:w="108" w:type="dxa"/>
          </w:tblCellMar>
        </w:tblPrEx>
        <w:tc>
          <w:p w14:paraId="7E0067AD">
            <w:pPr>
              <w:pStyle w:val="46"/>
              <w:spacing w:line="360" w:lineRule="auto"/>
              <w:jc w:val="both"/>
              <w:rPr>
                <w:i w:val="0"/>
                <w:iCs w:val="0"/>
                <w:color w:val="auto"/>
              </w:rPr>
            </w:pPr>
            <w:r>
              <w:rPr>
                <w:i w:val="0"/>
                <w:iCs w:val="0"/>
                <w:color w:val="auto"/>
              </w:rPr>
              <w:t>CU01</w:t>
            </w:r>
          </w:p>
        </w:tc>
        <w:tc>
          <w:p w14:paraId="6FBEB4C8">
            <w:pPr>
              <w:pStyle w:val="46"/>
              <w:spacing w:line="360" w:lineRule="auto"/>
              <w:jc w:val="both"/>
              <w:rPr>
                <w:i w:val="0"/>
                <w:iCs w:val="0"/>
                <w:color w:val="auto"/>
              </w:rPr>
            </w:pPr>
            <w:r>
              <w:rPr>
                <w:i w:val="0"/>
                <w:iCs w:val="0"/>
                <w:color w:val="auto"/>
              </w:rPr>
              <w:t>Iniciar sesión</w:t>
            </w:r>
          </w:p>
        </w:tc>
        <w:tc>
          <w:p w14:paraId="32E3011A">
            <w:pPr>
              <w:pStyle w:val="46"/>
              <w:spacing w:line="360" w:lineRule="auto"/>
              <w:jc w:val="both"/>
              <w:rPr>
                <w:i w:val="0"/>
                <w:iCs w:val="0"/>
                <w:color w:val="auto"/>
              </w:rPr>
            </w:pPr>
            <w:r>
              <w:rPr>
                <w:i w:val="0"/>
                <w:iCs w:val="0"/>
                <w:color w:val="auto"/>
              </w:rPr>
              <w:t>Admin / Operador</w:t>
            </w:r>
          </w:p>
        </w:tc>
        <w:tc>
          <w:p w14:paraId="5EAF7856">
            <w:pPr>
              <w:pStyle w:val="46"/>
              <w:spacing w:line="360" w:lineRule="auto"/>
              <w:jc w:val="both"/>
              <w:rPr>
                <w:i w:val="0"/>
                <w:iCs w:val="0"/>
                <w:color w:val="auto"/>
              </w:rPr>
            </w:pPr>
            <w:r>
              <w:rPr>
                <w:i w:val="0"/>
                <w:iCs w:val="0"/>
                <w:color w:val="auto"/>
              </w:rPr>
              <w:t>Autenticación con email y contraseña mediante Supabase Auth</w:t>
            </w:r>
          </w:p>
        </w:tc>
      </w:tr>
      <w:tr w14:paraId="416E9874">
        <w:tblPrEx>
          <w:tblCellMar>
            <w:top w:w="0" w:type="dxa"/>
            <w:left w:w="108" w:type="dxa"/>
            <w:bottom w:w="0" w:type="dxa"/>
            <w:right w:w="108" w:type="dxa"/>
          </w:tblCellMar>
        </w:tblPrEx>
        <w:tc>
          <w:p w14:paraId="58E361F5">
            <w:pPr>
              <w:pStyle w:val="46"/>
              <w:spacing w:line="360" w:lineRule="auto"/>
              <w:jc w:val="both"/>
              <w:rPr>
                <w:i w:val="0"/>
                <w:iCs w:val="0"/>
                <w:color w:val="auto"/>
              </w:rPr>
            </w:pPr>
            <w:r>
              <w:rPr>
                <w:i w:val="0"/>
                <w:iCs w:val="0"/>
                <w:color w:val="auto"/>
              </w:rPr>
              <w:t>CU02</w:t>
            </w:r>
          </w:p>
        </w:tc>
        <w:tc>
          <w:p w14:paraId="1CC320F7">
            <w:pPr>
              <w:pStyle w:val="46"/>
              <w:spacing w:line="360" w:lineRule="auto"/>
              <w:jc w:val="both"/>
              <w:rPr>
                <w:i w:val="0"/>
                <w:iCs w:val="0"/>
                <w:color w:val="auto"/>
              </w:rPr>
            </w:pPr>
            <w:r>
              <w:rPr>
                <w:i w:val="0"/>
                <w:iCs w:val="0"/>
                <w:color w:val="auto"/>
              </w:rPr>
              <w:t>Ver cronograma semanal</w:t>
            </w:r>
          </w:p>
        </w:tc>
        <w:tc>
          <w:p w14:paraId="5BC3F442">
            <w:pPr>
              <w:pStyle w:val="46"/>
              <w:spacing w:line="360" w:lineRule="auto"/>
              <w:jc w:val="both"/>
              <w:rPr>
                <w:i w:val="0"/>
                <w:iCs w:val="0"/>
                <w:color w:val="auto"/>
              </w:rPr>
            </w:pPr>
            <w:r>
              <w:rPr>
                <w:i w:val="0"/>
                <w:iCs w:val="0"/>
                <w:color w:val="auto"/>
              </w:rPr>
              <w:t>Admin / Operador</w:t>
            </w:r>
          </w:p>
        </w:tc>
        <w:tc>
          <w:p w14:paraId="7D4CD171">
            <w:pPr>
              <w:pStyle w:val="46"/>
              <w:spacing w:line="360" w:lineRule="auto"/>
              <w:jc w:val="both"/>
              <w:rPr>
                <w:i w:val="0"/>
                <w:iCs w:val="0"/>
                <w:color w:val="auto"/>
              </w:rPr>
            </w:pPr>
            <w:r>
              <w:rPr>
                <w:i w:val="0"/>
                <w:iCs w:val="0"/>
                <w:color w:val="auto"/>
              </w:rPr>
              <w:t>Visualizar la tabla colorida del cronograma por día y franja horaria</w:t>
            </w:r>
          </w:p>
        </w:tc>
      </w:tr>
      <w:tr w14:paraId="579E4396">
        <w:tblPrEx>
          <w:tblCellMar>
            <w:top w:w="0" w:type="dxa"/>
            <w:left w:w="108" w:type="dxa"/>
            <w:bottom w:w="0" w:type="dxa"/>
            <w:right w:w="108" w:type="dxa"/>
          </w:tblCellMar>
        </w:tblPrEx>
        <w:tc>
          <w:p w14:paraId="233814D1">
            <w:pPr>
              <w:pStyle w:val="46"/>
              <w:spacing w:line="360" w:lineRule="auto"/>
              <w:jc w:val="both"/>
              <w:rPr>
                <w:i w:val="0"/>
                <w:iCs w:val="0"/>
                <w:color w:val="auto"/>
              </w:rPr>
            </w:pPr>
            <w:r>
              <w:rPr>
                <w:i w:val="0"/>
                <w:iCs w:val="0"/>
                <w:color w:val="auto"/>
              </w:rPr>
              <w:t>CU03</w:t>
            </w:r>
          </w:p>
        </w:tc>
        <w:tc>
          <w:p w14:paraId="79F4C726">
            <w:pPr>
              <w:pStyle w:val="46"/>
              <w:spacing w:line="360" w:lineRule="auto"/>
              <w:jc w:val="both"/>
              <w:rPr>
                <w:i w:val="0"/>
                <w:iCs w:val="0"/>
                <w:color w:val="auto"/>
              </w:rPr>
            </w:pPr>
            <w:r>
              <w:rPr>
                <w:i w:val="0"/>
                <w:iCs w:val="0"/>
                <w:color w:val="auto"/>
              </w:rPr>
              <w:t>Gestionar sectores</w:t>
            </w:r>
          </w:p>
        </w:tc>
        <w:tc>
          <w:p w14:paraId="1EA405B4">
            <w:pPr>
              <w:pStyle w:val="46"/>
              <w:spacing w:line="360" w:lineRule="auto"/>
              <w:jc w:val="both"/>
              <w:rPr>
                <w:i w:val="0"/>
                <w:iCs w:val="0"/>
                <w:color w:val="auto"/>
              </w:rPr>
            </w:pPr>
            <w:r>
              <w:rPr>
                <w:i w:val="0"/>
                <w:iCs w:val="0"/>
                <w:color w:val="auto"/>
              </w:rPr>
              <w:t>Admin</w:t>
            </w:r>
          </w:p>
        </w:tc>
        <w:tc>
          <w:p w14:paraId="569412A1">
            <w:pPr>
              <w:pStyle w:val="46"/>
              <w:spacing w:line="360" w:lineRule="auto"/>
              <w:jc w:val="both"/>
              <w:rPr>
                <w:i w:val="0"/>
                <w:iCs w:val="0"/>
                <w:color w:val="auto"/>
              </w:rPr>
            </w:pPr>
            <w:r>
              <w:rPr>
                <w:i w:val="0"/>
                <w:iCs w:val="0"/>
                <w:color w:val="auto"/>
              </w:rPr>
              <w:t>Crear, editar y eliminar sectores del parque</w:t>
            </w:r>
          </w:p>
        </w:tc>
      </w:tr>
      <w:tr w14:paraId="05801A99">
        <w:tblPrEx>
          <w:tblCellMar>
            <w:top w:w="0" w:type="dxa"/>
            <w:left w:w="108" w:type="dxa"/>
            <w:bottom w:w="0" w:type="dxa"/>
            <w:right w:w="108" w:type="dxa"/>
          </w:tblCellMar>
        </w:tblPrEx>
        <w:tc>
          <w:p w14:paraId="1A4704E1">
            <w:pPr>
              <w:pStyle w:val="46"/>
              <w:spacing w:line="360" w:lineRule="auto"/>
              <w:jc w:val="both"/>
              <w:rPr>
                <w:i w:val="0"/>
                <w:iCs w:val="0"/>
                <w:color w:val="auto"/>
              </w:rPr>
            </w:pPr>
            <w:r>
              <w:rPr>
                <w:i w:val="0"/>
                <w:iCs w:val="0"/>
                <w:color w:val="auto"/>
              </w:rPr>
              <w:t>CU04</w:t>
            </w:r>
          </w:p>
        </w:tc>
        <w:tc>
          <w:p w14:paraId="4E3645C1">
            <w:pPr>
              <w:pStyle w:val="46"/>
              <w:spacing w:line="360" w:lineRule="auto"/>
              <w:jc w:val="both"/>
              <w:rPr>
                <w:i w:val="0"/>
                <w:iCs w:val="0"/>
                <w:color w:val="auto"/>
              </w:rPr>
            </w:pPr>
            <w:r>
              <w:rPr>
                <w:i w:val="0"/>
                <w:iCs w:val="0"/>
                <w:color w:val="auto"/>
              </w:rPr>
              <w:t>Gestionar controladores</w:t>
            </w:r>
          </w:p>
        </w:tc>
        <w:tc>
          <w:p w14:paraId="41AA4FDF">
            <w:pPr>
              <w:pStyle w:val="46"/>
              <w:spacing w:line="360" w:lineRule="auto"/>
              <w:jc w:val="both"/>
              <w:rPr>
                <w:i w:val="0"/>
                <w:iCs w:val="0"/>
                <w:color w:val="auto"/>
              </w:rPr>
            </w:pPr>
            <w:r>
              <w:rPr>
                <w:i w:val="0"/>
                <w:iCs w:val="0"/>
                <w:color w:val="auto"/>
              </w:rPr>
              <w:t>Admin</w:t>
            </w:r>
          </w:p>
        </w:tc>
        <w:tc>
          <w:p w14:paraId="0CAA582C">
            <w:pPr>
              <w:pStyle w:val="46"/>
              <w:spacing w:line="360" w:lineRule="auto"/>
              <w:jc w:val="both"/>
              <w:rPr>
                <w:i w:val="0"/>
                <w:iCs w:val="0"/>
                <w:color w:val="auto"/>
              </w:rPr>
            </w:pPr>
            <w:r>
              <w:rPr>
                <w:i w:val="0"/>
                <w:iCs w:val="0"/>
                <w:color w:val="auto"/>
              </w:rPr>
              <w:t>Registrar los 6 controladores BL-KR y sus estaciones</w:t>
            </w:r>
          </w:p>
        </w:tc>
      </w:tr>
      <w:tr w14:paraId="6EE0193C">
        <w:tblPrEx>
          <w:tblCellMar>
            <w:top w:w="0" w:type="dxa"/>
            <w:left w:w="108" w:type="dxa"/>
            <w:bottom w:w="0" w:type="dxa"/>
            <w:right w:w="108" w:type="dxa"/>
          </w:tblCellMar>
        </w:tblPrEx>
        <w:tc>
          <w:p w14:paraId="5EA74488">
            <w:pPr>
              <w:pStyle w:val="46"/>
              <w:spacing w:line="360" w:lineRule="auto"/>
              <w:jc w:val="both"/>
              <w:rPr>
                <w:i w:val="0"/>
                <w:iCs w:val="0"/>
                <w:color w:val="auto"/>
              </w:rPr>
            </w:pPr>
            <w:r>
              <w:rPr>
                <w:i w:val="0"/>
                <w:iCs w:val="0"/>
                <w:color w:val="auto"/>
              </w:rPr>
              <w:t>CU05</w:t>
            </w:r>
          </w:p>
        </w:tc>
        <w:tc>
          <w:p w14:paraId="692F12C1">
            <w:pPr>
              <w:pStyle w:val="46"/>
              <w:spacing w:line="360" w:lineRule="auto"/>
              <w:jc w:val="both"/>
              <w:rPr>
                <w:i w:val="0"/>
                <w:iCs w:val="0"/>
                <w:color w:val="auto"/>
              </w:rPr>
            </w:pPr>
            <w:r>
              <w:rPr>
                <w:i w:val="0"/>
                <w:iCs w:val="0"/>
                <w:color w:val="auto"/>
              </w:rPr>
              <w:t>Definir horario de riego</w:t>
            </w:r>
          </w:p>
        </w:tc>
        <w:tc>
          <w:p w14:paraId="1CD407CA">
            <w:pPr>
              <w:pStyle w:val="46"/>
              <w:spacing w:line="360" w:lineRule="auto"/>
              <w:jc w:val="both"/>
              <w:rPr>
                <w:i w:val="0"/>
                <w:iCs w:val="0"/>
                <w:color w:val="auto"/>
              </w:rPr>
            </w:pPr>
            <w:r>
              <w:rPr>
                <w:i w:val="0"/>
                <w:iCs w:val="0"/>
                <w:color w:val="auto"/>
              </w:rPr>
              <w:t>Admin</w:t>
            </w:r>
          </w:p>
        </w:tc>
        <w:tc>
          <w:p w14:paraId="197A5784">
            <w:pPr>
              <w:pStyle w:val="46"/>
              <w:spacing w:line="360" w:lineRule="auto"/>
              <w:jc w:val="both"/>
              <w:rPr>
                <w:i w:val="0"/>
                <w:iCs w:val="0"/>
                <w:color w:val="auto"/>
              </w:rPr>
            </w:pPr>
            <w:r>
              <w:rPr>
                <w:i w:val="0"/>
                <w:iCs w:val="0"/>
                <w:color w:val="auto"/>
              </w:rPr>
              <w:t>Asignar hora, duración y días a cada estación</w:t>
            </w:r>
          </w:p>
        </w:tc>
      </w:tr>
      <w:tr w14:paraId="0710C3B4">
        <w:tblPrEx>
          <w:tblCellMar>
            <w:top w:w="0" w:type="dxa"/>
            <w:left w:w="108" w:type="dxa"/>
            <w:bottom w:w="0" w:type="dxa"/>
            <w:right w:w="108" w:type="dxa"/>
          </w:tblCellMar>
        </w:tblPrEx>
        <w:tc>
          <w:p w14:paraId="6F8D95C7">
            <w:pPr>
              <w:pStyle w:val="46"/>
              <w:spacing w:line="360" w:lineRule="auto"/>
              <w:jc w:val="both"/>
              <w:rPr>
                <w:i w:val="0"/>
                <w:iCs w:val="0"/>
                <w:color w:val="auto"/>
              </w:rPr>
            </w:pPr>
            <w:r>
              <w:rPr>
                <w:i w:val="0"/>
                <w:iCs w:val="0"/>
                <w:color w:val="auto"/>
              </w:rPr>
              <w:t>CU06</w:t>
            </w:r>
          </w:p>
        </w:tc>
        <w:tc>
          <w:p w14:paraId="45CC343D">
            <w:pPr>
              <w:pStyle w:val="46"/>
              <w:spacing w:line="360" w:lineRule="auto"/>
              <w:jc w:val="both"/>
              <w:rPr>
                <w:i w:val="0"/>
                <w:iCs w:val="0"/>
                <w:color w:val="auto"/>
              </w:rPr>
            </w:pPr>
            <w:r>
              <w:rPr>
                <w:i w:val="0"/>
                <w:iCs w:val="0"/>
                <w:color w:val="auto"/>
              </w:rPr>
              <w:t>Activar/desactivar horario</w:t>
            </w:r>
          </w:p>
        </w:tc>
        <w:tc>
          <w:p w14:paraId="56505E8A">
            <w:pPr>
              <w:pStyle w:val="46"/>
              <w:spacing w:line="360" w:lineRule="auto"/>
              <w:jc w:val="both"/>
              <w:rPr>
                <w:i w:val="0"/>
                <w:iCs w:val="0"/>
                <w:color w:val="auto"/>
              </w:rPr>
            </w:pPr>
            <w:r>
              <w:rPr>
                <w:i w:val="0"/>
                <w:iCs w:val="0"/>
                <w:color w:val="auto"/>
              </w:rPr>
              <w:t>Admin</w:t>
            </w:r>
          </w:p>
        </w:tc>
        <w:tc>
          <w:p w14:paraId="3D07F687">
            <w:pPr>
              <w:pStyle w:val="46"/>
              <w:spacing w:line="360" w:lineRule="auto"/>
              <w:jc w:val="both"/>
              <w:rPr>
                <w:i w:val="0"/>
                <w:iCs w:val="0"/>
                <w:color w:val="auto"/>
              </w:rPr>
            </w:pPr>
            <w:r>
              <w:rPr>
                <w:i w:val="0"/>
                <w:iCs w:val="0"/>
                <w:color w:val="auto"/>
              </w:rPr>
              <w:t>Suspender un horario sin eliminarlo (ej. invierno)</w:t>
            </w:r>
          </w:p>
        </w:tc>
      </w:tr>
      <w:tr w14:paraId="0AF7560A">
        <w:tblPrEx>
          <w:tblCellMar>
            <w:top w:w="0" w:type="dxa"/>
            <w:left w:w="108" w:type="dxa"/>
            <w:bottom w:w="0" w:type="dxa"/>
            <w:right w:w="108" w:type="dxa"/>
          </w:tblCellMar>
        </w:tblPrEx>
        <w:tc>
          <w:p w14:paraId="456E757A">
            <w:pPr>
              <w:pStyle w:val="46"/>
              <w:spacing w:line="360" w:lineRule="auto"/>
              <w:jc w:val="both"/>
              <w:rPr>
                <w:i w:val="0"/>
                <w:iCs w:val="0"/>
                <w:color w:val="auto"/>
              </w:rPr>
            </w:pPr>
            <w:r>
              <w:rPr>
                <w:i w:val="0"/>
                <w:iCs w:val="0"/>
                <w:color w:val="auto"/>
              </w:rPr>
              <w:t>CU07</w:t>
            </w:r>
          </w:p>
        </w:tc>
        <w:tc>
          <w:p w14:paraId="15B322C8">
            <w:pPr>
              <w:pStyle w:val="46"/>
              <w:spacing w:line="360" w:lineRule="auto"/>
              <w:jc w:val="both"/>
              <w:rPr>
                <w:i w:val="0"/>
                <w:iCs w:val="0"/>
                <w:color w:val="auto"/>
              </w:rPr>
            </w:pPr>
            <w:r>
              <w:rPr>
                <w:i w:val="0"/>
                <w:iCs w:val="0"/>
                <w:color w:val="auto"/>
              </w:rPr>
              <w:t>Consultar manual de usuario</w:t>
            </w:r>
          </w:p>
        </w:tc>
        <w:tc>
          <w:p w14:paraId="1FDBA4CC">
            <w:pPr>
              <w:pStyle w:val="46"/>
              <w:spacing w:line="360" w:lineRule="auto"/>
              <w:jc w:val="both"/>
              <w:rPr>
                <w:i w:val="0"/>
                <w:iCs w:val="0"/>
                <w:color w:val="auto"/>
              </w:rPr>
            </w:pPr>
            <w:r>
              <w:rPr>
                <w:i w:val="0"/>
                <w:iCs w:val="0"/>
                <w:color w:val="auto"/>
              </w:rPr>
              <w:t>Admin / Operador</w:t>
            </w:r>
          </w:p>
        </w:tc>
        <w:tc>
          <w:p w14:paraId="349C9D8E">
            <w:pPr>
              <w:pStyle w:val="46"/>
              <w:spacing w:line="360" w:lineRule="auto"/>
              <w:jc w:val="both"/>
              <w:rPr>
                <w:i w:val="0"/>
                <w:iCs w:val="0"/>
                <w:color w:val="auto"/>
              </w:rPr>
            </w:pPr>
            <w:r>
              <w:rPr>
                <w:i w:val="0"/>
                <w:iCs w:val="0"/>
                <w:color w:val="auto"/>
              </w:rPr>
              <w:t>Acceder a la documentación integrada en la plataforma</w:t>
            </w:r>
          </w:p>
        </w:tc>
      </w:tr>
      <w:bookmarkEnd w:id="68"/>
    </w:tbl>
    <w:p w14:paraId="6E8A851E">
      <w:pPr>
        <w:spacing w:before="120" w:after="120"/>
        <w:jc w:val="both"/>
        <w:rPr>
          <w:i w:val="0"/>
          <w:iCs w:val="0"/>
        </w:rPr>
      </w:pPr>
      <w:r>
        <w:rPr>
          <w:rFonts w:ascii="Times New Roman" w:hAnsi="Times New Roman"/>
          <w:i w:val="0"/>
          <w:iCs w:val="0"/>
          <w:sz w:val="20"/>
        </w:rPr>
        <w:t>Fuente: Elaboración propia, 2026.</w:t>
      </w:r>
    </w:p>
    <w:p w14:paraId="286DA15E">
      <w:pPr>
        <w:pStyle w:val="5"/>
        <w:spacing w:line="360" w:lineRule="auto"/>
        <w:jc w:val="both"/>
        <w:rPr>
          <w:i w:val="0"/>
          <w:iCs w:val="0"/>
          <w:color w:val="auto"/>
        </w:rPr>
      </w:pPr>
      <w:bookmarkStart w:id="69" w:name="diagrama-de-componentes-del-sistema"/>
      <w:r>
        <w:rPr>
          <w:rStyle w:val="44"/>
          <w:rFonts w:hint="default"/>
          <w:i w:val="0"/>
          <w:iCs w:val="0"/>
          <w:color w:val="auto"/>
          <w:lang w:val="es-ES"/>
        </w:rPr>
        <w:t>3</w:t>
      </w:r>
      <w:r>
        <w:rPr>
          <w:rStyle w:val="44"/>
          <w:i w:val="0"/>
          <w:iCs w:val="0"/>
          <w:color w:val="auto"/>
        </w:rPr>
        <w:t>.2.3</w:t>
      </w:r>
      <w:r>
        <w:rPr>
          <w:rStyle w:val="44"/>
          <w:rFonts w:hint="default"/>
          <w:i w:val="0"/>
          <w:iCs w:val="0"/>
          <w:color w:val="auto"/>
          <w:lang w:val="es-ES"/>
        </w:rPr>
        <w:t xml:space="preserve"> </w:t>
      </w:r>
      <w:r>
        <w:rPr>
          <w:i w:val="0"/>
          <w:iCs w:val="0"/>
          <w:color w:val="auto"/>
        </w:rPr>
        <w:t>Diagrama de Componentes del Sistema</w:t>
      </w:r>
    </w:p>
    <w:p w14:paraId="2E1A64C8">
      <w:pPr>
        <w:pStyle w:val="50"/>
        <w:spacing w:line="360" w:lineRule="auto"/>
        <w:jc w:val="both"/>
        <w:rPr>
          <w:i w:val="0"/>
          <w:iCs w:val="0"/>
          <w:color w:val="auto"/>
        </w:rPr>
      </w:pPr>
      <w:r>
        <w:rPr>
          <w:i w:val="0"/>
          <w:iCs w:val="0"/>
          <w:color w:val="auto"/>
        </w:rPr>
        <w:drawing>
          <wp:inline distT="0" distB="0" distL="114300" distR="114300">
            <wp:extent cx="5334000" cy="1722755"/>
            <wp:effectExtent l="0" t="0" r="0" b="0"/>
            <wp:docPr id="86" name="Picture" descr="Figura 2. Diagrama de Componentes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Figura 2. Diagrama de Componentes de la Plataforma SARQUE"/>
                    <pic:cNvPicPr>
                      <a:picLocks noChangeAspect="1" noChangeArrowheads="1"/>
                    </pic:cNvPicPr>
                  </pic:nvPicPr>
                  <pic:blipFill>
                    <a:blip r:embed="rId11"/>
                    <a:srcRect t="5929"/>
                    <a:stretch>
                      <a:fillRect/>
                    </a:stretch>
                  </pic:blipFill>
                  <pic:spPr>
                    <a:xfrm>
                      <a:off x="0" y="0"/>
                      <a:ext cx="5334000" cy="1722755"/>
                    </a:xfrm>
                    <a:prstGeom prst="rect">
                      <a:avLst/>
                    </a:prstGeom>
                    <a:noFill/>
                    <a:ln w="9525">
                      <a:noFill/>
                    </a:ln>
                  </pic:spPr>
                </pic:pic>
              </a:graphicData>
            </a:graphic>
          </wp:inline>
        </w:drawing>
      </w:r>
    </w:p>
    <w:p w14:paraId="5DA21D23">
      <w:pPr>
        <w:pStyle w:val="3"/>
        <w:spacing w:line="360" w:lineRule="auto"/>
        <w:jc w:val="both"/>
        <w:rPr>
          <w:i w:val="0"/>
          <w:iCs w:val="0"/>
          <w:color w:val="auto"/>
        </w:rPr>
      </w:pPr>
      <w:r>
        <w:rPr>
          <w:i w:val="0"/>
          <w:iCs w:val="0"/>
          <w:color w:val="auto"/>
        </w:rPr>
        <w:t>Figura 2. Diagrama de Componentes de la Plataforma SARQUE. Fuente: Elaboración propia, 2026.</w:t>
      </w:r>
    </w:p>
    <w:p w14:paraId="0F2D9FBF">
      <w:pPr>
        <w:pStyle w:val="3"/>
        <w:spacing w:line="360" w:lineRule="auto"/>
        <w:jc w:val="both"/>
        <w:rPr>
          <w:b/>
          <w:bCs/>
          <w:i w:val="0"/>
          <w:iCs w:val="0"/>
          <w:color w:val="auto"/>
        </w:rPr>
      </w:pPr>
      <w:r>
        <w:rPr>
          <w:b/>
          <w:bCs/>
          <w:i w:val="0"/>
          <w:iCs w:val="0"/>
          <w:color w:val="auto"/>
        </w:rPr>
        <w:t xml:space="preserve">Tabla 10. Descripción de Componentes </w:t>
      </w:r>
    </w:p>
    <w:p w14:paraId="7F41C077">
      <w:pPr>
        <w:spacing w:before="120" w:after="120"/>
        <w:jc w:val="both"/>
        <w:rPr>
          <w:rFonts w:ascii="Times New Roman" w:hAnsi="Times New Roman"/>
          <w:i w:val="0"/>
          <w:iCs w:val="0"/>
          <w:sz w:val="22"/>
        </w:rPr>
      </w:pPr>
      <w:r>
        <w:rPr>
          <w:rFonts w:ascii="Times New Roman" w:hAnsi="Times New Roman"/>
          <w:i w:val="0"/>
          <w:iCs w:val="0"/>
          <w:sz w:val="22"/>
        </w:rPr>
        <w:t>La tabla detalla los componentes del sistema, la tecnología utilizada y la función específica.</w:t>
      </w:r>
    </w:p>
    <w:p w14:paraId="28111158">
      <w:pPr>
        <w:spacing w:before="120" w:after="120"/>
        <w:jc w:val="both"/>
        <w:rPr>
          <w:rFonts w:ascii="Times New Roman" w:hAnsi="Times New Roman"/>
          <w:i w:val="0"/>
          <w:iCs w:val="0"/>
          <w:sz w:val="22"/>
        </w:rPr>
      </w:pPr>
    </w:p>
    <w:tbl>
      <w:tblPr>
        <w:tblStyle w:val="47"/>
        <w:tblW w:w="5000" w:type="pct"/>
        <w:tblInd w:w="0" w:type="dxa"/>
        <w:tblLayout w:type="autofit"/>
        <w:tblCellMar>
          <w:top w:w="0" w:type="dxa"/>
          <w:left w:w="108" w:type="dxa"/>
          <w:bottom w:w="0" w:type="dxa"/>
          <w:right w:w="108" w:type="dxa"/>
        </w:tblCellMar>
      </w:tblPr>
      <w:tblGrid>
        <w:gridCol w:w="2075"/>
        <w:gridCol w:w="2226"/>
        <w:gridCol w:w="4136"/>
      </w:tblGrid>
      <w:tr w14:paraId="16CE707A">
        <w:tblPrEx>
          <w:tblCellMar>
            <w:top w:w="0" w:type="dxa"/>
            <w:left w:w="108" w:type="dxa"/>
            <w:bottom w:w="0" w:type="dxa"/>
            <w:right w:w="108" w:type="dxa"/>
          </w:tblCellMar>
        </w:tblPrEx>
        <w:trPr>
          <w:tblHeader/>
        </w:trPr>
        <w:tc>
          <w:p w14:paraId="2D255845">
            <w:pPr>
              <w:pStyle w:val="46"/>
              <w:spacing w:line="360" w:lineRule="auto"/>
              <w:jc w:val="both"/>
              <w:rPr>
                <w:i w:val="0"/>
                <w:iCs w:val="0"/>
                <w:color w:val="auto"/>
              </w:rPr>
            </w:pPr>
            <w:r>
              <w:rPr>
                <w:i w:val="0"/>
                <w:iCs w:val="0"/>
                <w:color w:val="auto"/>
              </w:rPr>
              <w:t>Componente</w:t>
            </w:r>
          </w:p>
        </w:tc>
        <w:tc>
          <w:p w14:paraId="5280C1A8">
            <w:pPr>
              <w:pStyle w:val="46"/>
              <w:spacing w:line="360" w:lineRule="auto"/>
              <w:jc w:val="both"/>
              <w:rPr>
                <w:i w:val="0"/>
                <w:iCs w:val="0"/>
                <w:color w:val="auto"/>
              </w:rPr>
            </w:pPr>
            <w:r>
              <w:rPr>
                <w:i w:val="0"/>
                <w:iCs w:val="0"/>
                <w:color w:val="auto"/>
              </w:rPr>
              <w:t>Tecnología</w:t>
            </w:r>
          </w:p>
        </w:tc>
        <w:tc>
          <w:p w14:paraId="57E427E0">
            <w:pPr>
              <w:pStyle w:val="46"/>
              <w:spacing w:line="360" w:lineRule="auto"/>
              <w:jc w:val="both"/>
              <w:rPr>
                <w:i w:val="0"/>
                <w:iCs w:val="0"/>
                <w:color w:val="auto"/>
              </w:rPr>
            </w:pPr>
            <w:r>
              <w:rPr>
                <w:i w:val="0"/>
                <w:iCs w:val="0"/>
                <w:color w:val="auto"/>
              </w:rPr>
              <w:t>Función</w:t>
            </w:r>
          </w:p>
        </w:tc>
      </w:tr>
      <w:tr w14:paraId="0869232A">
        <w:tblPrEx>
          <w:tblCellMar>
            <w:top w:w="0" w:type="dxa"/>
            <w:left w:w="108" w:type="dxa"/>
            <w:bottom w:w="0" w:type="dxa"/>
            <w:right w:w="108" w:type="dxa"/>
          </w:tblCellMar>
        </w:tblPrEx>
        <w:tc>
          <w:p w14:paraId="466F4455">
            <w:pPr>
              <w:pStyle w:val="46"/>
              <w:spacing w:line="360" w:lineRule="auto"/>
              <w:jc w:val="both"/>
              <w:rPr>
                <w:i w:val="0"/>
                <w:iCs w:val="0"/>
                <w:color w:val="auto"/>
              </w:rPr>
            </w:pPr>
            <w:r>
              <w:rPr>
                <w:i w:val="0"/>
                <w:iCs w:val="0"/>
                <w:color w:val="auto"/>
              </w:rPr>
              <w:t>App Web</w:t>
            </w:r>
          </w:p>
        </w:tc>
        <w:tc>
          <w:p w14:paraId="2CF1F40D">
            <w:pPr>
              <w:pStyle w:val="46"/>
              <w:spacing w:line="360" w:lineRule="auto"/>
              <w:jc w:val="both"/>
              <w:rPr>
                <w:i w:val="0"/>
                <w:iCs w:val="0"/>
                <w:color w:val="auto"/>
              </w:rPr>
            </w:pPr>
            <w:r>
              <w:rPr>
                <w:i w:val="0"/>
                <w:iCs w:val="0"/>
                <w:color w:val="auto"/>
              </w:rPr>
              <w:t>React + TypeScript + Vite</w:t>
            </w:r>
          </w:p>
        </w:tc>
        <w:tc>
          <w:p w14:paraId="7A830E87">
            <w:pPr>
              <w:pStyle w:val="46"/>
              <w:spacing w:line="360" w:lineRule="auto"/>
              <w:jc w:val="both"/>
              <w:rPr>
                <w:i w:val="0"/>
                <w:iCs w:val="0"/>
                <w:color w:val="auto"/>
              </w:rPr>
            </w:pPr>
            <w:r>
              <w:rPr>
                <w:i w:val="0"/>
                <w:iCs w:val="0"/>
                <w:color w:val="auto"/>
              </w:rPr>
              <w:t>Interfaz de usuario: catálogo, cronograma, planificador</w:t>
            </w:r>
          </w:p>
        </w:tc>
      </w:tr>
      <w:tr w14:paraId="6D24DC2F">
        <w:tblPrEx>
          <w:tblCellMar>
            <w:top w:w="0" w:type="dxa"/>
            <w:left w:w="108" w:type="dxa"/>
            <w:bottom w:w="0" w:type="dxa"/>
            <w:right w:w="108" w:type="dxa"/>
          </w:tblCellMar>
        </w:tblPrEx>
        <w:tc>
          <w:p w14:paraId="7906B841">
            <w:pPr>
              <w:pStyle w:val="46"/>
              <w:spacing w:line="360" w:lineRule="auto"/>
              <w:jc w:val="both"/>
              <w:rPr>
                <w:i w:val="0"/>
                <w:iCs w:val="0"/>
                <w:color w:val="auto"/>
              </w:rPr>
            </w:pPr>
            <w:r>
              <w:rPr>
                <w:i w:val="0"/>
                <w:iCs w:val="0"/>
                <w:color w:val="auto"/>
              </w:rPr>
              <w:t>Supabase Auth</w:t>
            </w:r>
          </w:p>
        </w:tc>
        <w:tc>
          <w:p w14:paraId="2B0477F5">
            <w:pPr>
              <w:pStyle w:val="46"/>
              <w:spacing w:line="360" w:lineRule="auto"/>
              <w:jc w:val="both"/>
              <w:rPr>
                <w:i w:val="0"/>
                <w:iCs w:val="0"/>
                <w:color w:val="auto"/>
              </w:rPr>
            </w:pPr>
            <w:r>
              <w:rPr>
                <w:i w:val="0"/>
                <w:iCs w:val="0"/>
                <w:color w:val="auto"/>
              </w:rPr>
              <w:t>Supabase / JWT</w:t>
            </w:r>
          </w:p>
        </w:tc>
        <w:tc>
          <w:p w14:paraId="0AC063E7">
            <w:pPr>
              <w:pStyle w:val="46"/>
              <w:spacing w:line="360" w:lineRule="auto"/>
              <w:jc w:val="both"/>
              <w:rPr>
                <w:i w:val="0"/>
                <w:iCs w:val="0"/>
                <w:color w:val="auto"/>
              </w:rPr>
            </w:pPr>
            <w:r>
              <w:rPr>
                <w:i w:val="0"/>
                <w:iCs w:val="0"/>
                <w:color w:val="auto"/>
              </w:rPr>
              <w:t>Autenticación y gestión de sesiones</w:t>
            </w:r>
          </w:p>
        </w:tc>
      </w:tr>
      <w:tr w14:paraId="0D0B59B4">
        <w:tblPrEx>
          <w:tblCellMar>
            <w:top w:w="0" w:type="dxa"/>
            <w:left w:w="108" w:type="dxa"/>
            <w:bottom w:w="0" w:type="dxa"/>
            <w:right w:w="108" w:type="dxa"/>
          </w:tblCellMar>
        </w:tblPrEx>
        <w:tc>
          <w:p w14:paraId="76EA5CAD">
            <w:pPr>
              <w:pStyle w:val="46"/>
              <w:spacing w:line="360" w:lineRule="auto"/>
              <w:jc w:val="both"/>
              <w:rPr>
                <w:i w:val="0"/>
                <w:iCs w:val="0"/>
                <w:color w:val="auto"/>
              </w:rPr>
            </w:pPr>
            <w:r>
              <w:rPr>
                <w:i w:val="0"/>
                <w:iCs w:val="0"/>
                <w:color w:val="auto"/>
              </w:rPr>
              <w:t>Supabase Database</w:t>
            </w:r>
          </w:p>
        </w:tc>
        <w:tc>
          <w:p w14:paraId="2C1F6779">
            <w:pPr>
              <w:pStyle w:val="46"/>
              <w:spacing w:line="360" w:lineRule="auto"/>
              <w:jc w:val="both"/>
              <w:rPr>
                <w:i w:val="0"/>
                <w:iCs w:val="0"/>
                <w:color w:val="auto"/>
              </w:rPr>
            </w:pPr>
            <w:r>
              <w:rPr>
                <w:i w:val="0"/>
                <w:iCs w:val="0"/>
                <w:color w:val="auto"/>
              </w:rPr>
              <w:t>PostgreSQL + RLS</w:t>
            </w:r>
          </w:p>
        </w:tc>
        <w:tc>
          <w:p w14:paraId="416999B0">
            <w:pPr>
              <w:pStyle w:val="46"/>
              <w:spacing w:line="360" w:lineRule="auto"/>
              <w:jc w:val="both"/>
              <w:rPr>
                <w:i w:val="0"/>
                <w:iCs w:val="0"/>
                <w:color w:val="auto"/>
              </w:rPr>
            </w:pPr>
            <w:r>
              <w:rPr>
                <w:i w:val="0"/>
                <w:iCs w:val="0"/>
                <w:color w:val="auto"/>
              </w:rPr>
              <w:t>Persistencia de datos: sectores, controladores, horarios</w:t>
            </w:r>
          </w:p>
        </w:tc>
      </w:tr>
      <w:tr w14:paraId="4D6F4B4F">
        <w:tblPrEx>
          <w:tblCellMar>
            <w:top w:w="0" w:type="dxa"/>
            <w:left w:w="108" w:type="dxa"/>
            <w:bottom w:w="0" w:type="dxa"/>
            <w:right w:w="108" w:type="dxa"/>
          </w:tblCellMar>
        </w:tblPrEx>
        <w:tc>
          <w:p w14:paraId="424BA745">
            <w:pPr>
              <w:pStyle w:val="46"/>
              <w:spacing w:line="360" w:lineRule="auto"/>
              <w:jc w:val="both"/>
              <w:rPr>
                <w:i w:val="0"/>
                <w:iCs w:val="0"/>
                <w:color w:val="auto"/>
              </w:rPr>
            </w:pPr>
            <w:r>
              <w:rPr>
                <w:i w:val="0"/>
                <w:iCs w:val="0"/>
                <w:color w:val="auto"/>
              </w:rPr>
              <w:t>Controladores BL-KR</w:t>
            </w:r>
          </w:p>
        </w:tc>
        <w:tc>
          <w:p w14:paraId="36055C39">
            <w:pPr>
              <w:pStyle w:val="46"/>
              <w:spacing w:line="360" w:lineRule="auto"/>
              <w:jc w:val="both"/>
              <w:rPr>
                <w:i w:val="0"/>
                <w:iCs w:val="0"/>
                <w:color w:val="auto"/>
              </w:rPr>
            </w:pPr>
            <w:r>
              <w:rPr>
                <w:i w:val="0"/>
                <w:iCs w:val="0"/>
                <w:color w:val="auto"/>
              </w:rPr>
              <w:t>K-Rain BL-KR (BLE)</w:t>
            </w:r>
          </w:p>
        </w:tc>
        <w:tc>
          <w:p w14:paraId="6C167AB4">
            <w:pPr>
              <w:pStyle w:val="46"/>
              <w:spacing w:line="360" w:lineRule="auto"/>
              <w:jc w:val="both"/>
              <w:rPr>
                <w:i w:val="0"/>
                <w:iCs w:val="0"/>
                <w:color w:val="auto"/>
              </w:rPr>
            </w:pPr>
            <w:r>
              <w:rPr>
                <w:i w:val="0"/>
                <w:iCs w:val="0"/>
                <w:color w:val="auto"/>
              </w:rPr>
              <w:t>Activación de electroválvulas según cronograma local</w:t>
            </w:r>
          </w:p>
        </w:tc>
      </w:tr>
      <w:tr w14:paraId="384CEF7A">
        <w:tblPrEx>
          <w:tblCellMar>
            <w:top w:w="0" w:type="dxa"/>
            <w:left w:w="108" w:type="dxa"/>
            <w:bottom w:w="0" w:type="dxa"/>
            <w:right w:w="108" w:type="dxa"/>
          </w:tblCellMar>
        </w:tblPrEx>
        <w:tc>
          <w:p w14:paraId="1FC82B5B">
            <w:pPr>
              <w:pStyle w:val="46"/>
              <w:spacing w:line="360" w:lineRule="auto"/>
              <w:jc w:val="both"/>
              <w:rPr>
                <w:i w:val="0"/>
                <w:iCs w:val="0"/>
                <w:color w:val="auto"/>
              </w:rPr>
            </w:pPr>
            <w:r>
              <w:rPr>
                <w:i w:val="0"/>
                <w:iCs w:val="0"/>
                <w:color w:val="auto"/>
              </w:rPr>
              <w:t>Electroválvulas</w:t>
            </w:r>
          </w:p>
        </w:tc>
        <w:tc>
          <w:p w14:paraId="7C79A7BD">
            <w:pPr>
              <w:pStyle w:val="46"/>
              <w:spacing w:line="360" w:lineRule="auto"/>
              <w:jc w:val="both"/>
              <w:rPr>
                <w:i w:val="0"/>
                <w:iCs w:val="0"/>
                <w:color w:val="auto"/>
              </w:rPr>
            </w:pPr>
            <w:r>
              <w:rPr>
                <w:i w:val="0"/>
                <w:iCs w:val="0"/>
                <w:color w:val="auto"/>
              </w:rPr>
              <w:t>K-Rain BSPT 9V DC</w:t>
            </w:r>
          </w:p>
        </w:tc>
        <w:tc>
          <w:p w14:paraId="73595817">
            <w:pPr>
              <w:pStyle w:val="46"/>
              <w:spacing w:line="360" w:lineRule="auto"/>
              <w:jc w:val="both"/>
              <w:rPr>
                <w:i w:val="0"/>
                <w:iCs w:val="0"/>
                <w:color w:val="auto"/>
              </w:rPr>
            </w:pPr>
            <w:r>
              <w:rPr>
                <w:i w:val="0"/>
                <w:iCs w:val="0"/>
                <w:color w:val="auto"/>
              </w:rPr>
              <w:t>Actuadores hídricos en las 22 estaciones</w:t>
            </w:r>
          </w:p>
        </w:tc>
      </w:tr>
      <w:tr w14:paraId="554800D7">
        <w:tblPrEx>
          <w:tblCellMar>
            <w:top w:w="0" w:type="dxa"/>
            <w:left w:w="108" w:type="dxa"/>
            <w:bottom w:w="0" w:type="dxa"/>
            <w:right w:w="108" w:type="dxa"/>
          </w:tblCellMar>
        </w:tblPrEx>
        <w:tc>
          <w:p w14:paraId="004BF313">
            <w:pPr>
              <w:pStyle w:val="46"/>
              <w:spacing w:line="360" w:lineRule="auto"/>
              <w:jc w:val="both"/>
              <w:rPr>
                <w:i w:val="0"/>
                <w:iCs w:val="0"/>
                <w:color w:val="auto"/>
              </w:rPr>
            </w:pPr>
            <w:r>
              <w:rPr>
                <w:i w:val="0"/>
                <w:iCs w:val="0"/>
                <w:color w:val="auto"/>
              </w:rPr>
              <w:t>App K-RainBL</w:t>
            </w:r>
          </w:p>
        </w:tc>
        <w:tc>
          <w:p w14:paraId="66589BC4">
            <w:pPr>
              <w:pStyle w:val="46"/>
              <w:spacing w:line="360" w:lineRule="auto"/>
              <w:jc w:val="both"/>
              <w:rPr>
                <w:i w:val="0"/>
                <w:iCs w:val="0"/>
                <w:color w:val="auto"/>
              </w:rPr>
            </w:pPr>
            <w:r>
              <w:rPr>
                <w:i w:val="0"/>
                <w:iCs w:val="0"/>
                <w:color w:val="auto"/>
              </w:rPr>
              <w:t>App móvil oficial K-Rain</w:t>
            </w:r>
          </w:p>
        </w:tc>
        <w:tc>
          <w:p w14:paraId="1BDC955B">
            <w:pPr>
              <w:pStyle w:val="46"/>
              <w:spacing w:line="360" w:lineRule="auto"/>
              <w:jc w:val="both"/>
              <w:rPr>
                <w:i w:val="0"/>
                <w:iCs w:val="0"/>
                <w:color w:val="auto"/>
              </w:rPr>
            </w:pPr>
            <w:r>
              <w:rPr>
                <w:i w:val="0"/>
                <w:iCs w:val="0"/>
                <w:color w:val="auto"/>
              </w:rPr>
              <w:t>Programación BLE de los controladores</w:t>
            </w:r>
          </w:p>
        </w:tc>
      </w:tr>
      <w:bookmarkEnd w:id="69"/>
    </w:tbl>
    <w:p w14:paraId="6660BB5B">
      <w:pPr>
        <w:spacing w:before="120" w:after="120"/>
        <w:jc w:val="both"/>
        <w:rPr>
          <w:i w:val="0"/>
          <w:iCs w:val="0"/>
        </w:rPr>
      </w:pPr>
      <w:r>
        <w:rPr>
          <w:rFonts w:ascii="Times New Roman" w:hAnsi="Times New Roman"/>
          <w:i w:val="0"/>
          <w:iCs w:val="0"/>
          <w:sz w:val="20"/>
        </w:rPr>
        <w:t>Fuente: Elaboración propia, 2026.</w:t>
      </w:r>
    </w:p>
    <w:p w14:paraId="77B1349A">
      <w:pPr>
        <w:pStyle w:val="5"/>
        <w:spacing w:line="360" w:lineRule="auto"/>
        <w:jc w:val="both"/>
        <w:rPr>
          <w:i w:val="0"/>
          <w:iCs w:val="0"/>
          <w:color w:val="auto"/>
        </w:rPr>
      </w:pPr>
      <w:bookmarkStart w:id="70" w:name="diseño-de-la-base-de-datos"/>
      <w:r>
        <w:rPr>
          <w:rStyle w:val="44"/>
          <w:rFonts w:hint="default"/>
          <w:i w:val="0"/>
          <w:iCs w:val="0"/>
          <w:color w:val="auto"/>
          <w:lang w:val="es-ES"/>
        </w:rPr>
        <w:t>3</w:t>
      </w:r>
      <w:r>
        <w:rPr>
          <w:rStyle w:val="44"/>
          <w:i w:val="0"/>
          <w:iCs w:val="0"/>
          <w:color w:val="auto"/>
        </w:rPr>
        <w:t>.2.4</w:t>
      </w:r>
      <w:r>
        <w:rPr>
          <w:rStyle w:val="44"/>
          <w:rFonts w:hint="default"/>
          <w:i w:val="0"/>
          <w:iCs w:val="0"/>
          <w:color w:val="auto"/>
          <w:lang w:val="es-ES"/>
        </w:rPr>
        <w:t xml:space="preserve"> </w:t>
      </w:r>
      <w:r>
        <w:rPr>
          <w:i w:val="0"/>
          <w:iCs w:val="0"/>
          <w:color w:val="auto"/>
        </w:rPr>
        <w:t xml:space="preserve"> Diseño de la Base de Datos</w:t>
      </w:r>
    </w:p>
    <w:p w14:paraId="2ABBA675">
      <w:pPr>
        <w:pStyle w:val="50"/>
        <w:spacing w:line="360" w:lineRule="auto"/>
        <w:jc w:val="both"/>
        <w:rPr>
          <w:i w:val="0"/>
          <w:iCs w:val="0"/>
          <w:color w:val="auto"/>
        </w:rPr>
      </w:pPr>
      <w:r>
        <w:rPr>
          <w:i w:val="0"/>
          <w:iCs w:val="0"/>
          <w:color w:val="auto"/>
        </w:rPr>
        <w:drawing>
          <wp:inline distT="0" distB="0" distL="114300" distR="114300">
            <wp:extent cx="5334000" cy="4462780"/>
            <wp:effectExtent l="0" t="0" r="0" b="0"/>
            <wp:docPr id="90" name="Picture" descr="Figura 3. Modelo Entidad-Relación de la Base de Datos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Figura 3. Modelo Entidad-Relación de la Base de Datos SARQUE"/>
                    <pic:cNvPicPr>
                      <a:picLocks noChangeAspect="1" noChangeArrowheads="1"/>
                    </pic:cNvPicPr>
                  </pic:nvPicPr>
                  <pic:blipFill>
                    <a:blip r:embed="rId12"/>
                    <a:srcRect t="7648"/>
                    <a:stretch>
                      <a:fillRect/>
                    </a:stretch>
                  </pic:blipFill>
                  <pic:spPr>
                    <a:xfrm>
                      <a:off x="0" y="0"/>
                      <a:ext cx="5334000" cy="4462780"/>
                    </a:xfrm>
                    <a:prstGeom prst="rect">
                      <a:avLst/>
                    </a:prstGeom>
                    <a:noFill/>
                    <a:ln w="9525">
                      <a:noFill/>
                    </a:ln>
                  </pic:spPr>
                </pic:pic>
              </a:graphicData>
            </a:graphic>
          </wp:inline>
        </w:drawing>
      </w:r>
    </w:p>
    <w:p w14:paraId="61E32956">
      <w:pPr>
        <w:pStyle w:val="3"/>
        <w:spacing w:line="360" w:lineRule="auto"/>
        <w:jc w:val="both"/>
        <w:rPr>
          <w:i w:val="0"/>
          <w:iCs w:val="0"/>
          <w:color w:val="auto"/>
        </w:rPr>
      </w:pPr>
      <w:r>
        <w:rPr>
          <w:i w:val="0"/>
          <w:iCs w:val="0"/>
          <w:color w:val="auto"/>
        </w:rPr>
        <w:t>Figura 3. Modelo Entidad-Relación de la Base de Datos SARQUE. Fuente: Elaboración propia, 2026.</w:t>
      </w:r>
    </w:p>
    <w:p w14:paraId="2A5849B6">
      <w:pPr>
        <w:pStyle w:val="3"/>
        <w:spacing w:line="360" w:lineRule="auto"/>
        <w:jc w:val="both"/>
        <w:rPr>
          <w:rFonts w:hint="default"/>
          <w:b/>
          <w:bCs/>
          <w:i w:val="0"/>
          <w:iCs w:val="0"/>
          <w:color w:val="auto"/>
          <w:lang w:val="es-ES"/>
        </w:rPr>
      </w:pPr>
      <w:r>
        <w:rPr>
          <w:rFonts w:hint="default"/>
          <w:b/>
          <w:bCs/>
          <w:i w:val="0"/>
          <w:iCs w:val="0"/>
          <w:color w:val="auto"/>
          <w:lang w:val="es-ES"/>
        </w:rPr>
        <w:t>3.2.5. Diagrama de clases</w:t>
      </w:r>
    </w:p>
    <w:p w14:paraId="21991499">
      <w:pPr>
        <w:pStyle w:val="3"/>
        <w:spacing w:line="360" w:lineRule="auto"/>
        <w:jc w:val="both"/>
        <w:rPr>
          <w:rFonts w:hint="default"/>
          <w:i w:val="0"/>
          <w:iCs w:val="0"/>
          <w:color w:val="auto"/>
          <w:lang w:val="es-ES"/>
        </w:rPr>
      </w:pPr>
      <w:r>
        <w:rPr>
          <w:rFonts w:hint="default"/>
          <w:i w:val="0"/>
          <w:iCs w:val="0"/>
          <w:color w:val="auto"/>
          <w:lang w:val="es-ES"/>
        </w:rPr>
        <w:drawing>
          <wp:inline distT="0" distB="0" distL="114300" distR="114300">
            <wp:extent cx="5753735" cy="8141335"/>
            <wp:effectExtent l="0" t="0" r="0" b="0"/>
            <wp:docPr id="8" name="Imagen 8" descr="DiagramaClases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Clases_SARQUE"/>
                    <pic:cNvPicPr>
                      <a:picLocks noChangeAspect="1"/>
                    </pic:cNvPicPr>
                  </pic:nvPicPr>
                  <pic:blipFill>
                    <a:blip r:embed="rId13"/>
                    <a:srcRect t="4584"/>
                    <a:stretch>
                      <a:fillRect/>
                    </a:stretch>
                  </pic:blipFill>
                  <pic:spPr>
                    <a:xfrm>
                      <a:off x="0" y="0"/>
                      <a:ext cx="5753735" cy="8141335"/>
                    </a:xfrm>
                    <a:prstGeom prst="rect">
                      <a:avLst/>
                    </a:prstGeom>
                  </pic:spPr>
                </pic:pic>
              </a:graphicData>
            </a:graphic>
          </wp:inline>
        </w:drawing>
      </w:r>
    </w:p>
    <w:p w14:paraId="735EF6F8">
      <w:pPr>
        <w:pStyle w:val="3"/>
        <w:spacing w:line="360" w:lineRule="auto"/>
        <w:jc w:val="both"/>
        <w:rPr>
          <w:rFonts w:hint="default"/>
          <w:i w:val="0"/>
          <w:iCs w:val="0"/>
          <w:color w:val="auto"/>
          <w:lang w:val="es-ES"/>
        </w:rPr>
      </w:pPr>
      <w:r>
        <w:rPr>
          <w:rFonts w:hint="default"/>
          <w:i w:val="0"/>
          <w:iCs w:val="0"/>
          <w:color w:val="auto"/>
          <w:lang w:val="es-ES"/>
        </w:rPr>
        <w:t>Diagrama de clases de la plataforma SARQUE. Fuente: Elaboracion propia</w:t>
      </w:r>
    </w:p>
    <w:p w14:paraId="1A2B2D63">
      <w:pPr>
        <w:pStyle w:val="3"/>
        <w:spacing w:line="360" w:lineRule="auto"/>
        <w:jc w:val="both"/>
        <w:rPr>
          <w:i w:val="0"/>
          <w:iCs w:val="0"/>
          <w:color w:val="auto"/>
        </w:rPr>
      </w:pPr>
      <w:r>
        <w:rPr>
          <w:i w:val="0"/>
          <w:iCs w:val="0"/>
          <w:color w:val="auto"/>
        </w:rPr>
        <w:t>La base de datos de SARQUE en Supabase/PostgreSQL comprende las siguientes tablas:</w:t>
      </w:r>
    </w:p>
    <w:p w14:paraId="50AD7D45">
      <w:pPr>
        <w:spacing w:before="120" w:after="120"/>
        <w:jc w:val="both"/>
        <w:rPr>
          <w:i w:val="0"/>
          <w:iCs w:val="0"/>
        </w:rPr>
      </w:pPr>
      <w:r>
        <w:rPr>
          <w:rFonts w:ascii="Times New Roman" w:hAnsi="Times New Roman"/>
          <w:i w:val="0"/>
          <w:iCs w:val="0"/>
          <w:sz w:val="22"/>
        </w:rPr>
        <w:t>Especificación de los campos de la entidad sectores.</w:t>
      </w:r>
    </w:p>
    <w:p w14:paraId="2E2CEB95">
      <w:pPr>
        <w:pStyle w:val="3"/>
        <w:spacing w:line="360" w:lineRule="auto"/>
        <w:jc w:val="both"/>
        <w:rPr>
          <w:rStyle w:val="48"/>
          <w:b/>
          <w:bCs/>
          <w:i w:val="0"/>
          <w:iCs w:val="0"/>
          <w:color w:val="auto"/>
        </w:rPr>
      </w:pPr>
      <w:r>
        <w:rPr>
          <w:b/>
          <w:bCs/>
          <w:i w:val="0"/>
          <w:iCs w:val="0"/>
          <w:color w:val="auto"/>
        </w:rPr>
        <w:t xml:space="preserve">Tabla 11. Entidad </w:t>
      </w:r>
      <w:r>
        <w:rPr>
          <w:rStyle w:val="48"/>
          <w:b/>
          <w:bCs/>
          <w:i w:val="0"/>
          <w:iCs w:val="0"/>
          <w:color w:val="auto"/>
        </w:rPr>
        <w:t>sectores</w:t>
      </w:r>
    </w:p>
    <w:p w14:paraId="495F39C0">
      <w:pPr>
        <w:pStyle w:val="3"/>
        <w:spacing w:line="360" w:lineRule="auto"/>
        <w:jc w:val="both"/>
        <w:rPr>
          <w:i w:val="0"/>
          <w:iCs w:val="0"/>
          <w:color w:val="auto"/>
        </w:rPr>
      </w:pPr>
      <w:r>
        <w:rPr>
          <w:i w:val="0"/>
          <w:iCs w:val="0"/>
          <w:color w:val="auto"/>
        </w:rPr>
        <w:t>La base de datos de SARQUE en Supabase/PostgreSQL comprende las siguientes tablas:</w:t>
      </w:r>
    </w:p>
    <w:p w14:paraId="141AE6B3">
      <w:pPr>
        <w:spacing w:before="120" w:after="120"/>
        <w:jc w:val="both"/>
        <w:rPr>
          <w:rStyle w:val="48"/>
          <w:b/>
          <w:bCs/>
          <w:i w:val="0"/>
          <w:iCs w:val="0"/>
          <w:color w:val="auto"/>
        </w:rPr>
      </w:pPr>
      <w:r>
        <w:rPr>
          <w:rFonts w:ascii="Times New Roman" w:hAnsi="Times New Roman"/>
          <w:i w:val="0"/>
          <w:iCs w:val="0"/>
          <w:sz w:val="22"/>
        </w:rPr>
        <w:t>Especificación de los campos de la entidad sectores.</w:t>
      </w:r>
    </w:p>
    <w:tbl>
      <w:tblPr>
        <w:tblStyle w:val="47"/>
        <w:tblW w:w="5000" w:type="pct"/>
        <w:tblInd w:w="0" w:type="dxa"/>
        <w:tblLayout w:type="autofit"/>
        <w:tblCellMar>
          <w:top w:w="0" w:type="dxa"/>
          <w:left w:w="108" w:type="dxa"/>
          <w:bottom w:w="0" w:type="dxa"/>
          <w:right w:w="108" w:type="dxa"/>
        </w:tblCellMar>
      </w:tblPr>
      <w:tblGrid>
        <w:gridCol w:w="1904"/>
        <w:gridCol w:w="1769"/>
        <w:gridCol w:w="4764"/>
      </w:tblGrid>
      <w:tr w14:paraId="1EFC32C2">
        <w:tblPrEx>
          <w:tblCellMar>
            <w:top w:w="0" w:type="dxa"/>
            <w:left w:w="108" w:type="dxa"/>
            <w:bottom w:w="0" w:type="dxa"/>
            <w:right w:w="108" w:type="dxa"/>
          </w:tblCellMar>
        </w:tblPrEx>
        <w:trPr>
          <w:tblHeader/>
        </w:trPr>
        <w:tc>
          <w:p w14:paraId="4025D97F">
            <w:pPr>
              <w:pStyle w:val="46"/>
              <w:spacing w:line="360" w:lineRule="auto"/>
              <w:jc w:val="both"/>
              <w:rPr>
                <w:i w:val="0"/>
                <w:iCs w:val="0"/>
                <w:color w:val="auto"/>
              </w:rPr>
            </w:pPr>
            <w:r>
              <w:rPr>
                <w:i w:val="0"/>
                <w:iCs w:val="0"/>
                <w:color w:val="auto"/>
              </w:rPr>
              <w:t>Campo</w:t>
            </w:r>
          </w:p>
        </w:tc>
        <w:tc>
          <w:p w14:paraId="30D428F6">
            <w:pPr>
              <w:pStyle w:val="46"/>
              <w:spacing w:line="360" w:lineRule="auto"/>
              <w:jc w:val="both"/>
              <w:rPr>
                <w:i w:val="0"/>
                <w:iCs w:val="0"/>
                <w:color w:val="auto"/>
              </w:rPr>
            </w:pPr>
            <w:r>
              <w:rPr>
                <w:i w:val="0"/>
                <w:iCs w:val="0"/>
                <w:color w:val="auto"/>
              </w:rPr>
              <w:t>Tipo</w:t>
            </w:r>
          </w:p>
        </w:tc>
        <w:tc>
          <w:p w14:paraId="156036AD">
            <w:pPr>
              <w:pStyle w:val="46"/>
              <w:spacing w:line="360" w:lineRule="auto"/>
              <w:jc w:val="both"/>
              <w:rPr>
                <w:i w:val="0"/>
                <w:iCs w:val="0"/>
                <w:color w:val="auto"/>
              </w:rPr>
            </w:pPr>
            <w:r>
              <w:rPr>
                <w:i w:val="0"/>
                <w:iCs w:val="0"/>
                <w:color w:val="auto"/>
              </w:rPr>
              <w:t>Descripción</w:t>
            </w:r>
          </w:p>
        </w:tc>
      </w:tr>
      <w:tr w14:paraId="2ACD5D02">
        <w:tblPrEx>
          <w:tblCellMar>
            <w:top w:w="0" w:type="dxa"/>
            <w:left w:w="108" w:type="dxa"/>
            <w:bottom w:w="0" w:type="dxa"/>
            <w:right w:w="108" w:type="dxa"/>
          </w:tblCellMar>
        </w:tblPrEx>
        <w:tc>
          <w:p w14:paraId="686DDAAF">
            <w:pPr>
              <w:pStyle w:val="46"/>
              <w:spacing w:line="360" w:lineRule="auto"/>
              <w:jc w:val="both"/>
              <w:rPr>
                <w:i w:val="0"/>
                <w:iCs w:val="0"/>
                <w:color w:val="auto"/>
              </w:rPr>
            </w:pPr>
            <w:r>
              <w:rPr>
                <w:i w:val="0"/>
                <w:iCs w:val="0"/>
                <w:color w:val="auto"/>
              </w:rPr>
              <w:t>id</w:t>
            </w:r>
          </w:p>
        </w:tc>
        <w:tc>
          <w:p w14:paraId="04837B20">
            <w:pPr>
              <w:pStyle w:val="46"/>
              <w:spacing w:line="360" w:lineRule="auto"/>
              <w:jc w:val="both"/>
              <w:rPr>
                <w:i w:val="0"/>
                <w:iCs w:val="0"/>
                <w:color w:val="auto"/>
              </w:rPr>
            </w:pPr>
            <w:r>
              <w:rPr>
                <w:i w:val="0"/>
                <w:iCs w:val="0"/>
                <w:color w:val="auto"/>
              </w:rPr>
              <w:t>UUID (PK)</w:t>
            </w:r>
          </w:p>
        </w:tc>
        <w:tc>
          <w:p w14:paraId="440E2A8A">
            <w:pPr>
              <w:pStyle w:val="46"/>
              <w:spacing w:line="360" w:lineRule="auto"/>
              <w:jc w:val="both"/>
              <w:rPr>
                <w:i w:val="0"/>
                <w:iCs w:val="0"/>
                <w:color w:val="auto"/>
              </w:rPr>
            </w:pPr>
            <w:r>
              <w:rPr>
                <w:i w:val="0"/>
                <w:iCs w:val="0"/>
                <w:color w:val="auto"/>
              </w:rPr>
              <w:t>Identificador único del sector</w:t>
            </w:r>
          </w:p>
        </w:tc>
      </w:tr>
      <w:tr w14:paraId="6375BCEA">
        <w:tblPrEx>
          <w:tblCellMar>
            <w:top w:w="0" w:type="dxa"/>
            <w:left w:w="108" w:type="dxa"/>
            <w:bottom w:w="0" w:type="dxa"/>
            <w:right w:w="108" w:type="dxa"/>
          </w:tblCellMar>
        </w:tblPrEx>
        <w:tc>
          <w:p w14:paraId="0FA6BCEA">
            <w:pPr>
              <w:pStyle w:val="46"/>
              <w:spacing w:line="360" w:lineRule="auto"/>
              <w:jc w:val="both"/>
              <w:rPr>
                <w:i w:val="0"/>
                <w:iCs w:val="0"/>
                <w:color w:val="auto"/>
              </w:rPr>
            </w:pPr>
            <w:r>
              <w:rPr>
                <w:i w:val="0"/>
                <w:iCs w:val="0"/>
                <w:color w:val="auto"/>
              </w:rPr>
              <w:t>nombre</w:t>
            </w:r>
          </w:p>
        </w:tc>
        <w:tc>
          <w:p w14:paraId="136872E3">
            <w:pPr>
              <w:pStyle w:val="46"/>
              <w:spacing w:line="360" w:lineRule="auto"/>
              <w:jc w:val="both"/>
              <w:rPr>
                <w:i w:val="0"/>
                <w:iCs w:val="0"/>
                <w:color w:val="auto"/>
              </w:rPr>
            </w:pPr>
            <w:r>
              <w:rPr>
                <w:i w:val="0"/>
                <w:iCs w:val="0"/>
                <w:color w:val="auto"/>
              </w:rPr>
              <w:t>TEXT</w:t>
            </w:r>
          </w:p>
        </w:tc>
        <w:tc>
          <w:p w14:paraId="58C6AC9F">
            <w:pPr>
              <w:pStyle w:val="46"/>
              <w:spacing w:line="360" w:lineRule="auto"/>
              <w:jc w:val="both"/>
              <w:rPr>
                <w:i w:val="0"/>
                <w:iCs w:val="0"/>
                <w:color w:val="auto"/>
              </w:rPr>
            </w:pPr>
            <w:r>
              <w:rPr>
                <w:i w:val="0"/>
                <w:iCs w:val="0"/>
                <w:color w:val="auto"/>
              </w:rPr>
              <w:t>Nombre del sector (ej. “Laberinto de Wisterias”)</w:t>
            </w:r>
          </w:p>
        </w:tc>
      </w:tr>
      <w:tr w14:paraId="17789E26">
        <w:tblPrEx>
          <w:tblCellMar>
            <w:top w:w="0" w:type="dxa"/>
            <w:left w:w="108" w:type="dxa"/>
            <w:bottom w:w="0" w:type="dxa"/>
            <w:right w:w="108" w:type="dxa"/>
          </w:tblCellMar>
        </w:tblPrEx>
        <w:tc>
          <w:p w14:paraId="693B846C">
            <w:pPr>
              <w:pStyle w:val="46"/>
              <w:spacing w:line="360" w:lineRule="auto"/>
              <w:jc w:val="both"/>
              <w:rPr>
                <w:i w:val="0"/>
                <w:iCs w:val="0"/>
                <w:color w:val="auto"/>
              </w:rPr>
            </w:pPr>
            <w:r>
              <w:rPr>
                <w:i w:val="0"/>
                <w:iCs w:val="0"/>
                <w:color w:val="auto"/>
              </w:rPr>
              <w:t>descripcion</w:t>
            </w:r>
          </w:p>
        </w:tc>
        <w:tc>
          <w:p w14:paraId="3B70CFDC">
            <w:pPr>
              <w:pStyle w:val="46"/>
              <w:spacing w:line="360" w:lineRule="auto"/>
              <w:jc w:val="both"/>
              <w:rPr>
                <w:i w:val="0"/>
                <w:iCs w:val="0"/>
                <w:color w:val="auto"/>
              </w:rPr>
            </w:pPr>
            <w:r>
              <w:rPr>
                <w:i w:val="0"/>
                <w:iCs w:val="0"/>
                <w:color w:val="auto"/>
              </w:rPr>
              <w:t>TEXT</w:t>
            </w:r>
          </w:p>
        </w:tc>
        <w:tc>
          <w:p w14:paraId="7F6BE6EC">
            <w:pPr>
              <w:pStyle w:val="46"/>
              <w:spacing w:line="360" w:lineRule="auto"/>
              <w:jc w:val="both"/>
              <w:rPr>
                <w:i w:val="0"/>
                <w:iCs w:val="0"/>
                <w:color w:val="auto"/>
              </w:rPr>
            </w:pPr>
            <w:r>
              <w:rPr>
                <w:i w:val="0"/>
                <w:iCs w:val="0"/>
                <w:color w:val="auto"/>
              </w:rPr>
              <w:t>Descripción de la vegetación</w:t>
            </w:r>
          </w:p>
        </w:tc>
      </w:tr>
      <w:tr w14:paraId="485F2966">
        <w:tblPrEx>
          <w:tblCellMar>
            <w:top w:w="0" w:type="dxa"/>
            <w:left w:w="108" w:type="dxa"/>
            <w:bottom w:w="0" w:type="dxa"/>
            <w:right w:w="108" w:type="dxa"/>
          </w:tblCellMar>
        </w:tblPrEx>
        <w:tc>
          <w:p w14:paraId="1450162A">
            <w:pPr>
              <w:pStyle w:val="46"/>
              <w:spacing w:line="360" w:lineRule="auto"/>
              <w:jc w:val="both"/>
              <w:rPr>
                <w:i w:val="0"/>
                <w:iCs w:val="0"/>
                <w:color w:val="auto"/>
              </w:rPr>
            </w:pPr>
            <w:r>
              <w:rPr>
                <w:i w:val="0"/>
                <w:iCs w:val="0"/>
                <w:color w:val="auto"/>
              </w:rPr>
              <w:t>controlador_id</w:t>
            </w:r>
          </w:p>
        </w:tc>
        <w:tc>
          <w:p w14:paraId="0B4CD1D7">
            <w:pPr>
              <w:pStyle w:val="46"/>
              <w:spacing w:line="360" w:lineRule="auto"/>
              <w:jc w:val="both"/>
              <w:rPr>
                <w:i w:val="0"/>
                <w:iCs w:val="0"/>
                <w:color w:val="auto"/>
              </w:rPr>
            </w:pPr>
            <w:r>
              <w:rPr>
                <w:i w:val="0"/>
                <w:iCs w:val="0"/>
                <w:color w:val="auto"/>
              </w:rPr>
              <w:t>UUID (FK)</w:t>
            </w:r>
          </w:p>
        </w:tc>
        <w:tc>
          <w:p w14:paraId="0054E192">
            <w:pPr>
              <w:pStyle w:val="46"/>
              <w:spacing w:line="360" w:lineRule="auto"/>
              <w:jc w:val="both"/>
              <w:rPr>
                <w:i w:val="0"/>
                <w:iCs w:val="0"/>
                <w:color w:val="auto"/>
              </w:rPr>
            </w:pPr>
            <w:r>
              <w:rPr>
                <w:i w:val="0"/>
                <w:iCs w:val="0"/>
                <w:color w:val="auto"/>
              </w:rPr>
              <w:t>Referencia al controlador BL-KR asignado</w:t>
            </w:r>
          </w:p>
        </w:tc>
      </w:tr>
      <w:tr w14:paraId="25A0EEB5">
        <w:tblPrEx>
          <w:tblCellMar>
            <w:top w:w="0" w:type="dxa"/>
            <w:left w:w="108" w:type="dxa"/>
            <w:bottom w:w="0" w:type="dxa"/>
            <w:right w:w="108" w:type="dxa"/>
          </w:tblCellMar>
        </w:tblPrEx>
        <w:tc>
          <w:p w14:paraId="08400387">
            <w:pPr>
              <w:pStyle w:val="46"/>
              <w:spacing w:line="360" w:lineRule="auto"/>
              <w:jc w:val="both"/>
              <w:rPr>
                <w:i w:val="0"/>
                <w:iCs w:val="0"/>
                <w:color w:val="auto"/>
              </w:rPr>
            </w:pPr>
            <w:r>
              <w:rPr>
                <w:i w:val="0"/>
                <w:iCs w:val="0"/>
                <w:color w:val="auto"/>
              </w:rPr>
              <w:t>numero_estacion</w:t>
            </w:r>
          </w:p>
        </w:tc>
        <w:tc>
          <w:p w14:paraId="5D7707DB">
            <w:pPr>
              <w:pStyle w:val="46"/>
              <w:spacing w:line="360" w:lineRule="auto"/>
              <w:jc w:val="both"/>
              <w:rPr>
                <w:i w:val="0"/>
                <w:iCs w:val="0"/>
                <w:color w:val="auto"/>
              </w:rPr>
            </w:pPr>
            <w:r>
              <w:rPr>
                <w:i w:val="0"/>
                <w:iCs w:val="0"/>
                <w:color w:val="auto"/>
              </w:rPr>
              <w:t>INTEGER</w:t>
            </w:r>
          </w:p>
        </w:tc>
        <w:tc>
          <w:p w14:paraId="68F48C9C">
            <w:pPr>
              <w:pStyle w:val="46"/>
              <w:spacing w:line="360" w:lineRule="auto"/>
              <w:jc w:val="both"/>
              <w:rPr>
                <w:i w:val="0"/>
                <w:iCs w:val="0"/>
                <w:color w:val="auto"/>
              </w:rPr>
            </w:pPr>
            <w:r>
              <w:rPr>
                <w:i w:val="0"/>
                <w:iCs w:val="0"/>
                <w:color w:val="auto"/>
              </w:rPr>
              <w:t>Número de estación dentro del controlador</w:t>
            </w:r>
          </w:p>
        </w:tc>
      </w:tr>
      <w:tr w14:paraId="28F071BE">
        <w:tblPrEx>
          <w:tblCellMar>
            <w:top w:w="0" w:type="dxa"/>
            <w:left w:w="108" w:type="dxa"/>
            <w:bottom w:w="0" w:type="dxa"/>
            <w:right w:w="108" w:type="dxa"/>
          </w:tblCellMar>
        </w:tblPrEx>
        <w:tc>
          <w:p w14:paraId="088581C9">
            <w:pPr>
              <w:pStyle w:val="46"/>
              <w:spacing w:line="360" w:lineRule="auto"/>
              <w:jc w:val="both"/>
              <w:rPr>
                <w:i w:val="0"/>
                <w:iCs w:val="0"/>
                <w:color w:val="auto"/>
              </w:rPr>
            </w:pPr>
            <w:r>
              <w:rPr>
                <w:i w:val="0"/>
                <w:iCs w:val="0"/>
                <w:color w:val="auto"/>
              </w:rPr>
              <w:t>activo</w:t>
            </w:r>
          </w:p>
        </w:tc>
        <w:tc>
          <w:p w14:paraId="53B3D0F2">
            <w:pPr>
              <w:pStyle w:val="46"/>
              <w:spacing w:line="360" w:lineRule="auto"/>
              <w:jc w:val="both"/>
              <w:rPr>
                <w:i w:val="0"/>
                <w:iCs w:val="0"/>
                <w:color w:val="auto"/>
              </w:rPr>
            </w:pPr>
            <w:r>
              <w:rPr>
                <w:i w:val="0"/>
                <w:iCs w:val="0"/>
                <w:color w:val="auto"/>
              </w:rPr>
              <w:t>BOOLEAN</w:t>
            </w:r>
          </w:p>
        </w:tc>
        <w:tc>
          <w:p w14:paraId="3004FFEF">
            <w:pPr>
              <w:pStyle w:val="46"/>
              <w:spacing w:line="360" w:lineRule="auto"/>
              <w:jc w:val="both"/>
              <w:rPr>
                <w:i w:val="0"/>
                <w:iCs w:val="0"/>
                <w:color w:val="auto"/>
              </w:rPr>
            </w:pPr>
            <w:r>
              <w:rPr>
                <w:i w:val="0"/>
                <w:iCs w:val="0"/>
                <w:color w:val="auto"/>
              </w:rPr>
              <w:t>Estado habilitado/deshabilitado</w:t>
            </w:r>
          </w:p>
        </w:tc>
      </w:tr>
      <w:tr w14:paraId="08421D86">
        <w:tblPrEx>
          <w:tblCellMar>
            <w:top w:w="0" w:type="dxa"/>
            <w:left w:w="108" w:type="dxa"/>
            <w:bottom w:w="0" w:type="dxa"/>
            <w:right w:w="108" w:type="dxa"/>
          </w:tblCellMar>
        </w:tblPrEx>
        <w:tc>
          <w:p w14:paraId="19BB7083">
            <w:pPr>
              <w:pStyle w:val="46"/>
              <w:spacing w:line="360" w:lineRule="auto"/>
              <w:jc w:val="both"/>
              <w:rPr>
                <w:i w:val="0"/>
                <w:iCs w:val="0"/>
                <w:color w:val="auto"/>
              </w:rPr>
            </w:pPr>
            <w:r>
              <w:rPr>
                <w:i w:val="0"/>
                <w:iCs w:val="0"/>
                <w:color w:val="auto"/>
              </w:rPr>
              <w:t>created_at</w:t>
            </w:r>
          </w:p>
        </w:tc>
        <w:tc>
          <w:p w14:paraId="241F62B2">
            <w:pPr>
              <w:pStyle w:val="46"/>
              <w:spacing w:line="360" w:lineRule="auto"/>
              <w:jc w:val="both"/>
              <w:rPr>
                <w:i w:val="0"/>
                <w:iCs w:val="0"/>
                <w:color w:val="auto"/>
              </w:rPr>
            </w:pPr>
            <w:r>
              <w:rPr>
                <w:i w:val="0"/>
                <w:iCs w:val="0"/>
                <w:color w:val="auto"/>
              </w:rPr>
              <w:t>TIMESTAMPTZ</w:t>
            </w:r>
          </w:p>
        </w:tc>
        <w:tc>
          <w:p w14:paraId="2FEAD2C2">
            <w:pPr>
              <w:pStyle w:val="46"/>
              <w:spacing w:line="360" w:lineRule="auto"/>
              <w:jc w:val="both"/>
              <w:rPr>
                <w:i w:val="0"/>
                <w:iCs w:val="0"/>
                <w:color w:val="auto"/>
              </w:rPr>
            </w:pPr>
            <w:r>
              <w:rPr>
                <w:i w:val="0"/>
                <w:iCs w:val="0"/>
                <w:color w:val="auto"/>
              </w:rPr>
              <w:t>Fecha de creación</w:t>
            </w:r>
          </w:p>
        </w:tc>
      </w:tr>
    </w:tbl>
    <w:p w14:paraId="7DF42532">
      <w:pPr>
        <w:spacing w:before="120" w:after="120"/>
        <w:jc w:val="both"/>
        <w:rPr>
          <w:i w:val="0"/>
          <w:iCs w:val="0"/>
        </w:rPr>
      </w:pPr>
      <w:r>
        <w:rPr>
          <w:rFonts w:ascii="Times New Roman" w:hAnsi="Times New Roman"/>
          <w:i w:val="0"/>
          <w:iCs w:val="0"/>
          <w:sz w:val="20"/>
        </w:rPr>
        <w:t>Fuente: Elaboración propia, 2026.</w:t>
      </w:r>
    </w:p>
    <w:p w14:paraId="67AE97FC">
      <w:pPr>
        <w:pStyle w:val="3"/>
        <w:spacing w:line="360" w:lineRule="auto"/>
        <w:jc w:val="both"/>
        <w:rPr>
          <w:b/>
          <w:bCs/>
          <w:i w:val="0"/>
          <w:iCs w:val="0"/>
          <w:color w:val="auto"/>
        </w:rPr>
      </w:pPr>
      <w:r>
        <w:rPr>
          <w:b/>
          <w:bCs/>
          <w:i w:val="0"/>
          <w:iCs w:val="0"/>
          <w:color w:val="auto"/>
        </w:rPr>
        <w:t xml:space="preserve">Tabla 12. Entidad </w:t>
      </w:r>
      <w:r>
        <w:rPr>
          <w:rStyle w:val="48"/>
          <w:b/>
          <w:bCs/>
          <w:i w:val="0"/>
          <w:iCs w:val="0"/>
          <w:color w:val="auto"/>
        </w:rPr>
        <w:t>controladores</w:t>
      </w:r>
    </w:p>
    <w:p w14:paraId="71884CE0">
      <w:pPr>
        <w:spacing w:before="120" w:after="120"/>
        <w:jc w:val="both"/>
        <w:rPr>
          <w:rStyle w:val="48"/>
          <w:b/>
          <w:bCs/>
          <w:i w:val="0"/>
          <w:iCs w:val="0"/>
          <w:color w:val="auto"/>
        </w:rPr>
      </w:pPr>
      <w:r>
        <w:rPr>
          <w:rFonts w:ascii="Times New Roman" w:hAnsi="Times New Roman"/>
          <w:i w:val="0"/>
          <w:iCs w:val="0"/>
          <w:sz w:val="22"/>
        </w:rPr>
        <w:t>Especificación de los campos de la entidad controladores.</w:t>
      </w:r>
    </w:p>
    <w:tbl>
      <w:tblPr>
        <w:tblStyle w:val="47"/>
        <w:tblW w:w="0" w:type="auto"/>
        <w:tblInd w:w="0" w:type="dxa"/>
        <w:tblLayout w:type="autofit"/>
        <w:tblCellMar>
          <w:top w:w="0" w:type="dxa"/>
          <w:left w:w="108" w:type="dxa"/>
          <w:bottom w:w="0" w:type="dxa"/>
          <w:right w:w="108" w:type="dxa"/>
        </w:tblCellMar>
      </w:tblPr>
      <w:tblGrid>
        <w:gridCol w:w="1819"/>
        <w:gridCol w:w="1255"/>
        <w:gridCol w:w="4300"/>
      </w:tblGrid>
      <w:tr w14:paraId="5A1ED26C">
        <w:tblPrEx>
          <w:tblCellMar>
            <w:top w:w="0" w:type="dxa"/>
            <w:left w:w="108" w:type="dxa"/>
            <w:bottom w:w="0" w:type="dxa"/>
            <w:right w:w="108" w:type="dxa"/>
          </w:tblCellMar>
        </w:tblPrEx>
        <w:trPr>
          <w:tblHeader/>
        </w:trPr>
        <w:tc>
          <w:p w14:paraId="76812650">
            <w:pPr>
              <w:pStyle w:val="46"/>
              <w:spacing w:line="360" w:lineRule="auto"/>
              <w:jc w:val="both"/>
              <w:rPr>
                <w:i w:val="0"/>
                <w:iCs w:val="0"/>
                <w:color w:val="auto"/>
              </w:rPr>
            </w:pPr>
            <w:r>
              <w:rPr>
                <w:i w:val="0"/>
                <w:iCs w:val="0"/>
                <w:color w:val="auto"/>
              </w:rPr>
              <w:t>Campo</w:t>
            </w:r>
          </w:p>
        </w:tc>
        <w:tc>
          <w:p w14:paraId="67B4F5F5">
            <w:pPr>
              <w:pStyle w:val="46"/>
              <w:spacing w:line="360" w:lineRule="auto"/>
              <w:jc w:val="both"/>
              <w:rPr>
                <w:i w:val="0"/>
                <w:iCs w:val="0"/>
                <w:color w:val="auto"/>
              </w:rPr>
            </w:pPr>
            <w:r>
              <w:rPr>
                <w:i w:val="0"/>
                <w:iCs w:val="0"/>
                <w:color w:val="auto"/>
              </w:rPr>
              <w:t>Tipo</w:t>
            </w:r>
          </w:p>
        </w:tc>
        <w:tc>
          <w:p w14:paraId="2F157DB7">
            <w:pPr>
              <w:pStyle w:val="46"/>
              <w:spacing w:line="360" w:lineRule="auto"/>
              <w:jc w:val="both"/>
              <w:rPr>
                <w:i w:val="0"/>
                <w:iCs w:val="0"/>
                <w:color w:val="auto"/>
              </w:rPr>
            </w:pPr>
            <w:r>
              <w:rPr>
                <w:i w:val="0"/>
                <w:iCs w:val="0"/>
                <w:color w:val="auto"/>
              </w:rPr>
              <w:t>Descripción</w:t>
            </w:r>
          </w:p>
        </w:tc>
      </w:tr>
      <w:tr w14:paraId="1C176E27">
        <w:tblPrEx>
          <w:tblCellMar>
            <w:top w:w="0" w:type="dxa"/>
            <w:left w:w="108" w:type="dxa"/>
            <w:bottom w:w="0" w:type="dxa"/>
            <w:right w:w="108" w:type="dxa"/>
          </w:tblCellMar>
        </w:tblPrEx>
        <w:tc>
          <w:p w14:paraId="377ADB98">
            <w:pPr>
              <w:pStyle w:val="46"/>
              <w:spacing w:line="360" w:lineRule="auto"/>
              <w:jc w:val="both"/>
              <w:rPr>
                <w:i w:val="0"/>
                <w:iCs w:val="0"/>
                <w:color w:val="auto"/>
              </w:rPr>
            </w:pPr>
            <w:r>
              <w:rPr>
                <w:i w:val="0"/>
                <w:iCs w:val="0"/>
                <w:color w:val="auto"/>
              </w:rPr>
              <w:t>id</w:t>
            </w:r>
          </w:p>
        </w:tc>
        <w:tc>
          <w:p w14:paraId="031620DA">
            <w:pPr>
              <w:pStyle w:val="46"/>
              <w:spacing w:line="360" w:lineRule="auto"/>
              <w:jc w:val="both"/>
              <w:rPr>
                <w:i w:val="0"/>
                <w:iCs w:val="0"/>
                <w:color w:val="auto"/>
              </w:rPr>
            </w:pPr>
            <w:r>
              <w:rPr>
                <w:i w:val="0"/>
                <w:iCs w:val="0"/>
                <w:color w:val="auto"/>
              </w:rPr>
              <w:t>UUID (PK)</w:t>
            </w:r>
          </w:p>
        </w:tc>
        <w:tc>
          <w:p w14:paraId="1E7E0888">
            <w:pPr>
              <w:pStyle w:val="46"/>
              <w:spacing w:line="360" w:lineRule="auto"/>
              <w:jc w:val="both"/>
              <w:rPr>
                <w:i w:val="0"/>
                <w:iCs w:val="0"/>
                <w:color w:val="auto"/>
              </w:rPr>
            </w:pPr>
            <w:r>
              <w:rPr>
                <w:i w:val="0"/>
                <w:iCs w:val="0"/>
                <w:color w:val="auto"/>
              </w:rPr>
              <w:t>Identificador único</w:t>
            </w:r>
          </w:p>
        </w:tc>
      </w:tr>
      <w:tr w14:paraId="47DA43E5">
        <w:tblPrEx>
          <w:tblCellMar>
            <w:top w:w="0" w:type="dxa"/>
            <w:left w:w="108" w:type="dxa"/>
            <w:bottom w:w="0" w:type="dxa"/>
            <w:right w:w="108" w:type="dxa"/>
          </w:tblCellMar>
        </w:tblPrEx>
        <w:tc>
          <w:p w14:paraId="4E8F9A00">
            <w:pPr>
              <w:pStyle w:val="46"/>
              <w:spacing w:line="360" w:lineRule="auto"/>
              <w:jc w:val="both"/>
              <w:rPr>
                <w:i w:val="0"/>
                <w:iCs w:val="0"/>
                <w:color w:val="auto"/>
              </w:rPr>
            </w:pPr>
            <w:r>
              <w:rPr>
                <w:i w:val="0"/>
                <w:iCs w:val="0"/>
                <w:color w:val="auto"/>
              </w:rPr>
              <w:t>nombre</w:t>
            </w:r>
          </w:p>
        </w:tc>
        <w:tc>
          <w:p w14:paraId="62782138">
            <w:pPr>
              <w:pStyle w:val="46"/>
              <w:spacing w:line="360" w:lineRule="auto"/>
              <w:jc w:val="both"/>
              <w:rPr>
                <w:i w:val="0"/>
                <w:iCs w:val="0"/>
                <w:color w:val="auto"/>
              </w:rPr>
            </w:pPr>
            <w:r>
              <w:rPr>
                <w:i w:val="0"/>
                <w:iCs w:val="0"/>
                <w:color w:val="auto"/>
              </w:rPr>
              <w:t>TEXT</w:t>
            </w:r>
          </w:p>
        </w:tc>
        <w:tc>
          <w:p w14:paraId="57D4EAA7">
            <w:pPr>
              <w:pStyle w:val="46"/>
              <w:spacing w:line="360" w:lineRule="auto"/>
              <w:jc w:val="both"/>
              <w:rPr>
                <w:i w:val="0"/>
                <w:iCs w:val="0"/>
                <w:color w:val="auto"/>
              </w:rPr>
            </w:pPr>
            <w:r>
              <w:rPr>
                <w:i w:val="0"/>
                <w:iCs w:val="0"/>
                <w:color w:val="auto"/>
              </w:rPr>
              <w:t>Nombre descriptivo (ej. “BL-KR6 Central”)</w:t>
            </w:r>
          </w:p>
        </w:tc>
      </w:tr>
      <w:tr w14:paraId="1AB3CC7A">
        <w:tblPrEx>
          <w:tblCellMar>
            <w:top w:w="0" w:type="dxa"/>
            <w:left w:w="108" w:type="dxa"/>
            <w:bottom w:w="0" w:type="dxa"/>
            <w:right w:w="108" w:type="dxa"/>
          </w:tblCellMar>
        </w:tblPrEx>
        <w:tc>
          <w:p w14:paraId="74B0D985">
            <w:pPr>
              <w:pStyle w:val="46"/>
              <w:spacing w:line="360" w:lineRule="auto"/>
              <w:jc w:val="both"/>
              <w:rPr>
                <w:i w:val="0"/>
                <w:iCs w:val="0"/>
                <w:color w:val="auto"/>
              </w:rPr>
            </w:pPr>
            <w:r>
              <w:rPr>
                <w:i w:val="0"/>
                <w:iCs w:val="0"/>
                <w:color w:val="auto"/>
              </w:rPr>
              <w:t>modelo</w:t>
            </w:r>
          </w:p>
        </w:tc>
        <w:tc>
          <w:p w14:paraId="3FA40BC5">
            <w:pPr>
              <w:pStyle w:val="46"/>
              <w:spacing w:line="360" w:lineRule="auto"/>
              <w:jc w:val="both"/>
              <w:rPr>
                <w:i w:val="0"/>
                <w:iCs w:val="0"/>
                <w:color w:val="auto"/>
              </w:rPr>
            </w:pPr>
            <w:r>
              <w:rPr>
                <w:i w:val="0"/>
                <w:iCs w:val="0"/>
                <w:color w:val="auto"/>
              </w:rPr>
              <w:t>TEXT</w:t>
            </w:r>
          </w:p>
        </w:tc>
        <w:tc>
          <w:p w14:paraId="3B4CDDD7">
            <w:pPr>
              <w:pStyle w:val="46"/>
              <w:spacing w:line="360" w:lineRule="auto"/>
              <w:jc w:val="both"/>
              <w:rPr>
                <w:i w:val="0"/>
                <w:iCs w:val="0"/>
                <w:color w:val="auto"/>
              </w:rPr>
            </w:pPr>
            <w:r>
              <w:rPr>
                <w:i w:val="0"/>
                <w:iCs w:val="0"/>
                <w:color w:val="auto"/>
              </w:rPr>
              <w:t>Modelo (BL-KR2, BL-KR4, BL-KR6)</w:t>
            </w:r>
          </w:p>
        </w:tc>
      </w:tr>
      <w:tr w14:paraId="090A656C">
        <w:tblPrEx>
          <w:tblCellMar>
            <w:top w:w="0" w:type="dxa"/>
            <w:left w:w="108" w:type="dxa"/>
            <w:bottom w:w="0" w:type="dxa"/>
            <w:right w:w="108" w:type="dxa"/>
          </w:tblCellMar>
        </w:tblPrEx>
        <w:tc>
          <w:p w14:paraId="60647D62">
            <w:pPr>
              <w:pStyle w:val="46"/>
              <w:spacing w:line="360" w:lineRule="auto"/>
              <w:jc w:val="both"/>
              <w:rPr>
                <w:i w:val="0"/>
                <w:iCs w:val="0"/>
                <w:color w:val="auto"/>
              </w:rPr>
            </w:pPr>
            <w:r>
              <w:rPr>
                <w:i w:val="0"/>
                <w:iCs w:val="0"/>
                <w:color w:val="auto"/>
              </w:rPr>
              <w:t>num_estaciones</w:t>
            </w:r>
          </w:p>
        </w:tc>
        <w:tc>
          <w:p w14:paraId="544F4564">
            <w:pPr>
              <w:pStyle w:val="46"/>
              <w:spacing w:line="360" w:lineRule="auto"/>
              <w:jc w:val="both"/>
              <w:rPr>
                <w:i w:val="0"/>
                <w:iCs w:val="0"/>
                <w:color w:val="auto"/>
              </w:rPr>
            </w:pPr>
            <w:r>
              <w:rPr>
                <w:i w:val="0"/>
                <w:iCs w:val="0"/>
                <w:color w:val="auto"/>
              </w:rPr>
              <w:t>INTEGER</w:t>
            </w:r>
          </w:p>
        </w:tc>
        <w:tc>
          <w:p w14:paraId="54755F29">
            <w:pPr>
              <w:pStyle w:val="46"/>
              <w:spacing w:line="360" w:lineRule="auto"/>
              <w:jc w:val="both"/>
              <w:rPr>
                <w:i w:val="0"/>
                <w:iCs w:val="0"/>
                <w:color w:val="auto"/>
              </w:rPr>
            </w:pPr>
            <w:r>
              <w:rPr>
                <w:i w:val="0"/>
                <w:iCs w:val="0"/>
                <w:color w:val="auto"/>
              </w:rPr>
              <w:t>Número de estaciones del modelo</w:t>
            </w:r>
          </w:p>
        </w:tc>
      </w:tr>
      <w:tr w14:paraId="09B651F8">
        <w:tblPrEx>
          <w:tblCellMar>
            <w:top w:w="0" w:type="dxa"/>
            <w:left w:w="108" w:type="dxa"/>
            <w:bottom w:w="0" w:type="dxa"/>
            <w:right w:w="108" w:type="dxa"/>
          </w:tblCellMar>
        </w:tblPrEx>
        <w:tc>
          <w:p w14:paraId="4F5A6AD8">
            <w:pPr>
              <w:pStyle w:val="46"/>
              <w:spacing w:line="360" w:lineRule="auto"/>
              <w:jc w:val="both"/>
              <w:rPr>
                <w:i w:val="0"/>
                <w:iCs w:val="0"/>
                <w:color w:val="auto"/>
              </w:rPr>
            </w:pPr>
            <w:r>
              <w:rPr>
                <w:i w:val="0"/>
                <w:iCs w:val="0"/>
                <w:color w:val="auto"/>
              </w:rPr>
              <w:t>ubicacion</w:t>
            </w:r>
          </w:p>
        </w:tc>
        <w:tc>
          <w:p w14:paraId="65258E7F">
            <w:pPr>
              <w:pStyle w:val="46"/>
              <w:spacing w:line="360" w:lineRule="auto"/>
              <w:jc w:val="both"/>
              <w:rPr>
                <w:i w:val="0"/>
                <w:iCs w:val="0"/>
                <w:color w:val="auto"/>
              </w:rPr>
            </w:pPr>
            <w:r>
              <w:rPr>
                <w:i w:val="0"/>
                <w:iCs w:val="0"/>
                <w:color w:val="auto"/>
              </w:rPr>
              <w:t>TEXT</w:t>
            </w:r>
          </w:p>
        </w:tc>
        <w:tc>
          <w:p w14:paraId="1E813C4F">
            <w:pPr>
              <w:pStyle w:val="46"/>
              <w:spacing w:line="360" w:lineRule="auto"/>
              <w:jc w:val="both"/>
              <w:rPr>
                <w:i w:val="0"/>
                <w:iCs w:val="0"/>
                <w:color w:val="auto"/>
              </w:rPr>
            </w:pPr>
            <w:r>
              <w:rPr>
                <w:i w:val="0"/>
                <w:iCs w:val="0"/>
                <w:color w:val="auto"/>
              </w:rPr>
              <w:t>Ubicación de instalación</w:t>
            </w:r>
          </w:p>
        </w:tc>
      </w:tr>
    </w:tbl>
    <w:p w14:paraId="29997ACC">
      <w:pPr>
        <w:spacing w:before="120" w:after="120"/>
        <w:jc w:val="both"/>
        <w:rPr>
          <w:i w:val="0"/>
          <w:iCs w:val="0"/>
        </w:rPr>
      </w:pPr>
      <w:r>
        <w:rPr>
          <w:rFonts w:ascii="Times New Roman" w:hAnsi="Times New Roman"/>
          <w:i w:val="0"/>
          <w:iCs w:val="0"/>
          <w:sz w:val="20"/>
        </w:rPr>
        <w:t>Fuente: Elaboración propia, 2026.</w:t>
      </w:r>
    </w:p>
    <w:p w14:paraId="0DCEC96F">
      <w:pPr>
        <w:pStyle w:val="3"/>
        <w:spacing w:line="360" w:lineRule="auto"/>
        <w:jc w:val="both"/>
        <w:rPr>
          <w:b/>
          <w:bCs/>
          <w:i w:val="0"/>
          <w:iCs w:val="0"/>
          <w:color w:val="auto"/>
        </w:rPr>
      </w:pPr>
      <w:r>
        <w:rPr>
          <w:b/>
          <w:bCs/>
          <w:i w:val="0"/>
          <w:iCs w:val="0"/>
          <w:color w:val="auto"/>
        </w:rPr>
        <w:t xml:space="preserve">Tabla 13. Entidad </w:t>
      </w:r>
      <w:r>
        <w:rPr>
          <w:rStyle w:val="48"/>
          <w:b/>
          <w:bCs/>
          <w:i w:val="0"/>
          <w:iCs w:val="0"/>
          <w:color w:val="auto"/>
        </w:rPr>
        <w:t>horarios_riego</w:t>
      </w:r>
    </w:p>
    <w:p w14:paraId="622D1F52">
      <w:pPr>
        <w:spacing w:before="120" w:after="120"/>
        <w:jc w:val="both"/>
        <w:rPr>
          <w:rStyle w:val="48"/>
          <w:b/>
          <w:bCs/>
          <w:i w:val="0"/>
          <w:iCs w:val="0"/>
          <w:color w:val="auto"/>
        </w:rPr>
      </w:pPr>
      <w:r>
        <w:rPr>
          <w:rFonts w:ascii="Times New Roman" w:hAnsi="Times New Roman"/>
          <w:i w:val="0"/>
          <w:iCs w:val="0"/>
          <w:sz w:val="22"/>
        </w:rPr>
        <w:t>Especificación de los campos de la entidad horarios_riego.</w:t>
      </w:r>
    </w:p>
    <w:tbl>
      <w:tblPr>
        <w:tblStyle w:val="47"/>
        <w:tblW w:w="0" w:type="auto"/>
        <w:tblInd w:w="0" w:type="dxa"/>
        <w:tblLayout w:type="autofit"/>
        <w:tblCellMar>
          <w:top w:w="0" w:type="dxa"/>
          <w:left w:w="108" w:type="dxa"/>
          <w:bottom w:w="0" w:type="dxa"/>
          <w:right w:w="108" w:type="dxa"/>
        </w:tblCellMar>
      </w:tblPr>
      <w:tblGrid>
        <w:gridCol w:w="1537"/>
        <w:gridCol w:w="1769"/>
        <w:gridCol w:w="4472"/>
      </w:tblGrid>
      <w:tr w14:paraId="65C596B1">
        <w:tblPrEx>
          <w:tblCellMar>
            <w:top w:w="0" w:type="dxa"/>
            <w:left w:w="108" w:type="dxa"/>
            <w:bottom w:w="0" w:type="dxa"/>
            <w:right w:w="108" w:type="dxa"/>
          </w:tblCellMar>
        </w:tblPrEx>
        <w:trPr>
          <w:tblHeader/>
        </w:trPr>
        <w:tc>
          <w:p w14:paraId="6093E129">
            <w:pPr>
              <w:pStyle w:val="46"/>
              <w:spacing w:line="360" w:lineRule="auto"/>
              <w:jc w:val="both"/>
              <w:rPr>
                <w:i w:val="0"/>
                <w:iCs w:val="0"/>
                <w:color w:val="auto"/>
              </w:rPr>
            </w:pPr>
            <w:r>
              <w:rPr>
                <w:i w:val="0"/>
                <w:iCs w:val="0"/>
                <w:color w:val="auto"/>
              </w:rPr>
              <w:t>Campo</w:t>
            </w:r>
          </w:p>
        </w:tc>
        <w:tc>
          <w:p w14:paraId="09A2DE14">
            <w:pPr>
              <w:pStyle w:val="46"/>
              <w:spacing w:line="360" w:lineRule="auto"/>
              <w:jc w:val="both"/>
              <w:rPr>
                <w:i w:val="0"/>
                <w:iCs w:val="0"/>
                <w:color w:val="auto"/>
              </w:rPr>
            </w:pPr>
            <w:r>
              <w:rPr>
                <w:i w:val="0"/>
                <w:iCs w:val="0"/>
                <w:color w:val="auto"/>
              </w:rPr>
              <w:t>Tipo</w:t>
            </w:r>
          </w:p>
        </w:tc>
        <w:tc>
          <w:p w14:paraId="7736728E">
            <w:pPr>
              <w:pStyle w:val="46"/>
              <w:spacing w:line="360" w:lineRule="auto"/>
              <w:jc w:val="both"/>
              <w:rPr>
                <w:i w:val="0"/>
                <w:iCs w:val="0"/>
                <w:color w:val="auto"/>
              </w:rPr>
            </w:pPr>
            <w:r>
              <w:rPr>
                <w:i w:val="0"/>
                <w:iCs w:val="0"/>
                <w:color w:val="auto"/>
              </w:rPr>
              <w:t>Descripción</w:t>
            </w:r>
          </w:p>
        </w:tc>
      </w:tr>
      <w:tr w14:paraId="35A21DD7">
        <w:tblPrEx>
          <w:tblCellMar>
            <w:top w:w="0" w:type="dxa"/>
            <w:left w:w="108" w:type="dxa"/>
            <w:bottom w:w="0" w:type="dxa"/>
            <w:right w:w="108" w:type="dxa"/>
          </w:tblCellMar>
        </w:tblPrEx>
        <w:tc>
          <w:p w14:paraId="69AEF700">
            <w:pPr>
              <w:pStyle w:val="46"/>
              <w:spacing w:line="360" w:lineRule="auto"/>
              <w:jc w:val="both"/>
              <w:rPr>
                <w:i w:val="0"/>
                <w:iCs w:val="0"/>
                <w:color w:val="auto"/>
              </w:rPr>
            </w:pPr>
            <w:r>
              <w:rPr>
                <w:i w:val="0"/>
                <w:iCs w:val="0"/>
                <w:color w:val="auto"/>
              </w:rPr>
              <w:t>id</w:t>
            </w:r>
          </w:p>
        </w:tc>
        <w:tc>
          <w:p w14:paraId="05CB2447">
            <w:pPr>
              <w:pStyle w:val="46"/>
              <w:spacing w:line="360" w:lineRule="auto"/>
              <w:jc w:val="both"/>
              <w:rPr>
                <w:i w:val="0"/>
                <w:iCs w:val="0"/>
                <w:color w:val="auto"/>
              </w:rPr>
            </w:pPr>
            <w:r>
              <w:rPr>
                <w:i w:val="0"/>
                <w:iCs w:val="0"/>
                <w:color w:val="auto"/>
              </w:rPr>
              <w:t>UUID (PK)</w:t>
            </w:r>
          </w:p>
        </w:tc>
        <w:tc>
          <w:p w14:paraId="712CE76C">
            <w:pPr>
              <w:pStyle w:val="46"/>
              <w:spacing w:line="360" w:lineRule="auto"/>
              <w:jc w:val="both"/>
              <w:rPr>
                <w:i w:val="0"/>
                <w:iCs w:val="0"/>
                <w:color w:val="auto"/>
              </w:rPr>
            </w:pPr>
            <w:r>
              <w:rPr>
                <w:i w:val="0"/>
                <w:iCs w:val="0"/>
                <w:color w:val="auto"/>
              </w:rPr>
              <w:t>Identificador único</w:t>
            </w:r>
          </w:p>
        </w:tc>
      </w:tr>
      <w:tr w14:paraId="0E1B5AF7">
        <w:tblPrEx>
          <w:tblCellMar>
            <w:top w:w="0" w:type="dxa"/>
            <w:left w:w="108" w:type="dxa"/>
            <w:bottom w:w="0" w:type="dxa"/>
            <w:right w:w="108" w:type="dxa"/>
          </w:tblCellMar>
        </w:tblPrEx>
        <w:tc>
          <w:p w14:paraId="1923B2FF">
            <w:pPr>
              <w:pStyle w:val="46"/>
              <w:spacing w:line="360" w:lineRule="auto"/>
              <w:jc w:val="both"/>
              <w:rPr>
                <w:i w:val="0"/>
                <w:iCs w:val="0"/>
                <w:color w:val="auto"/>
              </w:rPr>
            </w:pPr>
            <w:r>
              <w:rPr>
                <w:i w:val="0"/>
                <w:iCs w:val="0"/>
                <w:color w:val="auto"/>
              </w:rPr>
              <w:t>sector_id</w:t>
            </w:r>
          </w:p>
        </w:tc>
        <w:tc>
          <w:p w14:paraId="45596843">
            <w:pPr>
              <w:pStyle w:val="46"/>
              <w:spacing w:line="360" w:lineRule="auto"/>
              <w:jc w:val="both"/>
              <w:rPr>
                <w:i w:val="0"/>
                <w:iCs w:val="0"/>
                <w:color w:val="auto"/>
              </w:rPr>
            </w:pPr>
            <w:r>
              <w:rPr>
                <w:i w:val="0"/>
                <w:iCs w:val="0"/>
                <w:color w:val="auto"/>
              </w:rPr>
              <w:t>UUID (FK)</w:t>
            </w:r>
          </w:p>
        </w:tc>
        <w:tc>
          <w:p w14:paraId="10C1A31C">
            <w:pPr>
              <w:pStyle w:val="46"/>
              <w:spacing w:line="360" w:lineRule="auto"/>
              <w:jc w:val="both"/>
              <w:rPr>
                <w:i w:val="0"/>
                <w:iCs w:val="0"/>
                <w:color w:val="auto"/>
              </w:rPr>
            </w:pPr>
            <w:r>
              <w:rPr>
                <w:i w:val="0"/>
                <w:iCs w:val="0"/>
                <w:color w:val="auto"/>
              </w:rPr>
              <w:t>Sector al que aplica el horario</w:t>
            </w:r>
          </w:p>
        </w:tc>
      </w:tr>
      <w:tr w14:paraId="01529746">
        <w:tblPrEx>
          <w:tblCellMar>
            <w:top w:w="0" w:type="dxa"/>
            <w:left w:w="108" w:type="dxa"/>
            <w:bottom w:w="0" w:type="dxa"/>
            <w:right w:w="108" w:type="dxa"/>
          </w:tblCellMar>
        </w:tblPrEx>
        <w:tc>
          <w:p w14:paraId="34371E4F">
            <w:pPr>
              <w:pStyle w:val="46"/>
              <w:spacing w:line="360" w:lineRule="auto"/>
              <w:jc w:val="both"/>
              <w:rPr>
                <w:i w:val="0"/>
                <w:iCs w:val="0"/>
                <w:color w:val="auto"/>
              </w:rPr>
            </w:pPr>
            <w:r>
              <w:rPr>
                <w:i w:val="0"/>
                <w:iCs w:val="0"/>
                <w:color w:val="auto"/>
              </w:rPr>
              <w:t>hora</w:t>
            </w:r>
          </w:p>
        </w:tc>
        <w:tc>
          <w:p w14:paraId="23CEC019">
            <w:pPr>
              <w:pStyle w:val="46"/>
              <w:spacing w:line="360" w:lineRule="auto"/>
              <w:jc w:val="both"/>
              <w:rPr>
                <w:i w:val="0"/>
                <w:iCs w:val="0"/>
                <w:color w:val="auto"/>
              </w:rPr>
            </w:pPr>
            <w:r>
              <w:rPr>
                <w:i w:val="0"/>
                <w:iCs w:val="0"/>
                <w:color w:val="auto"/>
              </w:rPr>
              <w:t>INTEGER</w:t>
            </w:r>
          </w:p>
        </w:tc>
        <w:tc>
          <w:p w14:paraId="4EC1AA3E">
            <w:pPr>
              <w:pStyle w:val="46"/>
              <w:spacing w:line="360" w:lineRule="auto"/>
              <w:jc w:val="both"/>
              <w:rPr>
                <w:i w:val="0"/>
                <w:iCs w:val="0"/>
                <w:color w:val="auto"/>
              </w:rPr>
            </w:pPr>
            <w:r>
              <w:rPr>
                <w:i w:val="0"/>
                <w:iCs w:val="0"/>
                <w:color w:val="auto"/>
              </w:rPr>
              <w:t>Hora de inicio (0-23)</w:t>
            </w:r>
          </w:p>
        </w:tc>
      </w:tr>
      <w:tr w14:paraId="5FC69710">
        <w:tblPrEx>
          <w:tblCellMar>
            <w:top w:w="0" w:type="dxa"/>
            <w:left w:w="108" w:type="dxa"/>
            <w:bottom w:w="0" w:type="dxa"/>
            <w:right w:w="108" w:type="dxa"/>
          </w:tblCellMar>
        </w:tblPrEx>
        <w:tc>
          <w:p w14:paraId="4DD2378C">
            <w:pPr>
              <w:pStyle w:val="46"/>
              <w:spacing w:line="360" w:lineRule="auto"/>
              <w:jc w:val="both"/>
              <w:rPr>
                <w:i w:val="0"/>
                <w:iCs w:val="0"/>
                <w:color w:val="auto"/>
              </w:rPr>
            </w:pPr>
            <w:r>
              <w:rPr>
                <w:i w:val="0"/>
                <w:iCs w:val="0"/>
                <w:color w:val="auto"/>
              </w:rPr>
              <w:t>minuto</w:t>
            </w:r>
          </w:p>
        </w:tc>
        <w:tc>
          <w:p w14:paraId="26EAD0B1">
            <w:pPr>
              <w:pStyle w:val="46"/>
              <w:spacing w:line="360" w:lineRule="auto"/>
              <w:jc w:val="both"/>
              <w:rPr>
                <w:i w:val="0"/>
                <w:iCs w:val="0"/>
                <w:color w:val="auto"/>
              </w:rPr>
            </w:pPr>
            <w:r>
              <w:rPr>
                <w:i w:val="0"/>
                <w:iCs w:val="0"/>
                <w:color w:val="auto"/>
              </w:rPr>
              <w:t>INTEGER</w:t>
            </w:r>
          </w:p>
        </w:tc>
        <w:tc>
          <w:p w14:paraId="5FFEA7EC">
            <w:pPr>
              <w:pStyle w:val="46"/>
              <w:spacing w:line="360" w:lineRule="auto"/>
              <w:jc w:val="both"/>
              <w:rPr>
                <w:i w:val="0"/>
                <w:iCs w:val="0"/>
                <w:color w:val="auto"/>
              </w:rPr>
            </w:pPr>
            <w:r>
              <w:rPr>
                <w:i w:val="0"/>
                <w:iCs w:val="0"/>
                <w:color w:val="auto"/>
              </w:rPr>
              <w:t>Minuto de inicio (0-59)</w:t>
            </w:r>
          </w:p>
        </w:tc>
      </w:tr>
      <w:tr w14:paraId="595C4864">
        <w:tblPrEx>
          <w:tblCellMar>
            <w:top w:w="0" w:type="dxa"/>
            <w:left w:w="108" w:type="dxa"/>
            <w:bottom w:w="0" w:type="dxa"/>
            <w:right w:w="108" w:type="dxa"/>
          </w:tblCellMar>
        </w:tblPrEx>
        <w:tc>
          <w:p w14:paraId="183F4AB3">
            <w:pPr>
              <w:pStyle w:val="46"/>
              <w:spacing w:line="360" w:lineRule="auto"/>
              <w:jc w:val="both"/>
              <w:rPr>
                <w:i w:val="0"/>
                <w:iCs w:val="0"/>
                <w:color w:val="auto"/>
              </w:rPr>
            </w:pPr>
            <w:r>
              <w:rPr>
                <w:i w:val="0"/>
                <w:iCs w:val="0"/>
                <w:color w:val="auto"/>
              </w:rPr>
              <w:t>duracion_min</w:t>
            </w:r>
          </w:p>
        </w:tc>
        <w:tc>
          <w:p w14:paraId="0C369F2D">
            <w:pPr>
              <w:pStyle w:val="46"/>
              <w:spacing w:line="360" w:lineRule="auto"/>
              <w:jc w:val="both"/>
              <w:rPr>
                <w:i w:val="0"/>
                <w:iCs w:val="0"/>
                <w:color w:val="auto"/>
              </w:rPr>
            </w:pPr>
            <w:r>
              <w:rPr>
                <w:i w:val="0"/>
                <w:iCs w:val="0"/>
                <w:color w:val="auto"/>
              </w:rPr>
              <w:t>INTEGER</w:t>
            </w:r>
          </w:p>
        </w:tc>
        <w:tc>
          <w:p w14:paraId="73992099">
            <w:pPr>
              <w:pStyle w:val="46"/>
              <w:spacing w:line="360" w:lineRule="auto"/>
              <w:jc w:val="both"/>
              <w:rPr>
                <w:i w:val="0"/>
                <w:iCs w:val="0"/>
                <w:color w:val="auto"/>
              </w:rPr>
            </w:pPr>
            <w:r>
              <w:rPr>
                <w:i w:val="0"/>
                <w:iCs w:val="0"/>
                <w:color w:val="auto"/>
              </w:rPr>
              <w:t>Duración en minutos (1-120)</w:t>
            </w:r>
          </w:p>
        </w:tc>
      </w:tr>
      <w:tr w14:paraId="33C7D532">
        <w:tblPrEx>
          <w:tblCellMar>
            <w:top w:w="0" w:type="dxa"/>
            <w:left w:w="108" w:type="dxa"/>
            <w:bottom w:w="0" w:type="dxa"/>
            <w:right w:w="108" w:type="dxa"/>
          </w:tblCellMar>
        </w:tblPrEx>
        <w:tc>
          <w:p w14:paraId="2F42EE06">
            <w:pPr>
              <w:pStyle w:val="46"/>
              <w:spacing w:line="360" w:lineRule="auto"/>
              <w:jc w:val="both"/>
              <w:rPr>
                <w:i w:val="0"/>
                <w:iCs w:val="0"/>
                <w:color w:val="auto"/>
              </w:rPr>
            </w:pPr>
            <w:r>
              <w:rPr>
                <w:i w:val="0"/>
                <w:iCs w:val="0"/>
                <w:color w:val="auto"/>
              </w:rPr>
              <w:t>dias_semana</w:t>
            </w:r>
          </w:p>
        </w:tc>
        <w:tc>
          <w:p w14:paraId="705AB7EA">
            <w:pPr>
              <w:pStyle w:val="46"/>
              <w:spacing w:line="360" w:lineRule="auto"/>
              <w:jc w:val="both"/>
              <w:rPr>
                <w:i w:val="0"/>
                <w:iCs w:val="0"/>
                <w:color w:val="auto"/>
              </w:rPr>
            </w:pPr>
            <w:r>
              <w:rPr>
                <w:i w:val="0"/>
                <w:iCs w:val="0"/>
                <w:color w:val="auto"/>
              </w:rPr>
              <w:t>INTEGER[]</w:t>
            </w:r>
          </w:p>
        </w:tc>
        <w:tc>
          <w:p w14:paraId="2CD9D885">
            <w:pPr>
              <w:pStyle w:val="46"/>
              <w:spacing w:line="360" w:lineRule="auto"/>
              <w:jc w:val="both"/>
              <w:rPr>
                <w:i w:val="0"/>
                <w:iCs w:val="0"/>
                <w:color w:val="auto"/>
              </w:rPr>
            </w:pPr>
            <w:r>
              <w:rPr>
                <w:i w:val="0"/>
                <w:iCs w:val="0"/>
                <w:color w:val="auto"/>
              </w:rPr>
              <w:t>Días de la semana (1=lunes … 7=domingo)</w:t>
            </w:r>
          </w:p>
        </w:tc>
      </w:tr>
      <w:tr w14:paraId="716B4EDB">
        <w:tblPrEx>
          <w:tblCellMar>
            <w:top w:w="0" w:type="dxa"/>
            <w:left w:w="108" w:type="dxa"/>
            <w:bottom w:w="0" w:type="dxa"/>
            <w:right w:w="108" w:type="dxa"/>
          </w:tblCellMar>
        </w:tblPrEx>
        <w:tc>
          <w:p w14:paraId="16BD56CA">
            <w:pPr>
              <w:pStyle w:val="46"/>
              <w:spacing w:line="360" w:lineRule="auto"/>
              <w:jc w:val="both"/>
              <w:rPr>
                <w:i w:val="0"/>
                <w:iCs w:val="0"/>
                <w:color w:val="auto"/>
              </w:rPr>
            </w:pPr>
            <w:r>
              <w:rPr>
                <w:i w:val="0"/>
                <w:iCs w:val="0"/>
                <w:color w:val="auto"/>
              </w:rPr>
              <w:t>activo</w:t>
            </w:r>
          </w:p>
        </w:tc>
        <w:tc>
          <w:p w14:paraId="1E2FBA62">
            <w:pPr>
              <w:pStyle w:val="46"/>
              <w:spacing w:line="360" w:lineRule="auto"/>
              <w:jc w:val="both"/>
              <w:rPr>
                <w:i w:val="0"/>
                <w:iCs w:val="0"/>
                <w:color w:val="auto"/>
              </w:rPr>
            </w:pPr>
            <w:r>
              <w:rPr>
                <w:i w:val="0"/>
                <w:iCs w:val="0"/>
                <w:color w:val="auto"/>
              </w:rPr>
              <w:t>BOOLEAN</w:t>
            </w:r>
          </w:p>
        </w:tc>
        <w:tc>
          <w:p w14:paraId="30A76F13">
            <w:pPr>
              <w:pStyle w:val="46"/>
              <w:spacing w:line="360" w:lineRule="auto"/>
              <w:jc w:val="both"/>
              <w:rPr>
                <w:i w:val="0"/>
                <w:iCs w:val="0"/>
                <w:color w:val="auto"/>
              </w:rPr>
            </w:pPr>
            <w:r>
              <w:rPr>
                <w:i w:val="0"/>
                <w:iCs w:val="0"/>
                <w:color w:val="auto"/>
              </w:rPr>
              <w:t>Estado habilitado/deshabilitado</w:t>
            </w:r>
          </w:p>
        </w:tc>
      </w:tr>
      <w:tr w14:paraId="1CF9D2E8">
        <w:tblPrEx>
          <w:tblCellMar>
            <w:top w:w="0" w:type="dxa"/>
            <w:left w:w="108" w:type="dxa"/>
            <w:bottom w:w="0" w:type="dxa"/>
            <w:right w:w="108" w:type="dxa"/>
          </w:tblCellMar>
        </w:tblPrEx>
        <w:tc>
          <w:p w14:paraId="60F57520">
            <w:pPr>
              <w:pStyle w:val="46"/>
              <w:spacing w:line="360" w:lineRule="auto"/>
              <w:jc w:val="both"/>
              <w:rPr>
                <w:i w:val="0"/>
                <w:iCs w:val="0"/>
                <w:color w:val="auto"/>
              </w:rPr>
            </w:pPr>
            <w:r>
              <w:rPr>
                <w:i w:val="0"/>
                <w:iCs w:val="0"/>
                <w:color w:val="auto"/>
              </w:rPr>
              <w:t>created_by</w:t>
            </w:r>
          </w:p>
        </w:tc>
        <w:tc>
          <w:p w14:paraId="561158EA">
            <w:pPr>
              <w:pStyle w:val="46"/>
              <w:spacing w:line="360" w:lineRule="auto"/>
              <w:jc w:val="both"/>
              <w:rPr>
                <w:i w:val="0"/>
                <w:iCs w:val="0"/>
                <w:color w:val="auto"/>
              </w:rPr>
            </w:pPr>
            <w:r>
              <w:rPr>
                <w:i w:val="0"/>
                <w:iCs w:val="0"/>
                <w:color w:val="auto"/>
              </w:rPr>
              <w:t>UUID (FK)</w:t>
            </w:r>
          </w:p>
        </w:tc>
        <w:tc>
          <w:p w14:paraId="688779D5">
            <w:pPr>
              <w:pStyle w:val="46"/>
              <w:spacing w:line="360" w:lineRule="auto"/>
              <w:jc w:val="both"/>
              <w:rPr>
                <w:i w:val="0"/>
                <w:iCs w:val="0"/>
                <w:color w:val="auto"/>
              </w:rPr>
            </w:pPr>
            <w:r>
              <w:rPr>
                <w:i w:val="0"/>
                <w:iCs w:val="0"/>
                <w:color w:val="auto"/>
              </w:rPr>
              <w:t>Usuario que creó el horario</w:t>
            </w:r>
          </w:p>
        </w:tc>
      </w:tr>
      <w:tr w14:paraId="0DCD4FD6">
        <w:tblPrEx>
          <w:tblCellMar>
            <w:top w:w="0" w:type="dxa"/>
            <w:left w:w="108" w:type="dxa"/>
            <w:bottom w:w="0" w:type="dxa"/>
            <w:right w:w="108" w:type="dxa"/>
          </w:tblCellMar>
        </w:tblPrEx>
        <w:tc>
          <w:p w14:paraId="11FFD38F">
            <w:pPr>
              <w:pStyle w:val="46"/>
              <w:spacing w:line="360" w:lineRule="auto"/>
              <w:jc w:val="both"/>
              <w:rPr>
                <w:i w:val="0"/>
                <w:iCs w:val="0"/>
                <w:color w:val="auto"/>
              </w:rPr>
            </w:pPr>
            <w:r>
              <w:rPr>
                <w:i w:val="0"/>
                <w:iCs w:val="0"/>
                <w:color w:val="auto"/>
              </w:rPr>
              <w:t>created_at</w:t>
            </w:r>
          </w:p>
        </w:tc>
        <w:tc>
          <w:p w14:paraId="300D2AFA">
            <w:pPr>
              <w:pStyle w:val="46"/>
              <w:spacing w:line="360" w:lineRule="auto"/>
              <w:jc w:val="both"/>
              <w:rPr>
                <w:i w:val="0"/>
                <w:iCs w:val="0"/>
                <w:color w:val="auto"/>
              </w:rPr>
            </w:pPr>
            <w:r>
              <w:rPr>
                <w:i w:val="0"/>
                <w:iCs w:val="0"/>
                <w:color w:val="auto"/>
              </w:rPr>
              <w:t>TIMESTAMPTZ</w:t>
            </w:r>
          </w:p>
        </w:tc>
        <w:tc>
          <w:p w14:paraId="0CFEA0BD">
            <w:pPr>
              <w:pStyle w:val="46"/>
              <w:spacing w:line="360" w:lineRule="auto"/>
              <w:jc w:val="both"/>
              <w:rPr>
                <w:i w:val="0"/>
                <w:iCs w:val="0"/>
                <w:color w:val="auto"/>
              </w:rPr>
            </w:pPr>
            <w:r>
              <w:rPr>
                <w:i w:val="0"/>
                <w:iCs w:val="0"/>
                <w:color w:val="auto"/>
              </w:rPr>
              <w:t>Fecha de creación</w:t>
            </w:r>
          </w:p>
        </w:tc>
      </w:tr>
    </w:tbl>
    <w:p w14:paraId="128C4B9C">
      <w:pPr>
        <w:spacing w:before="120" w:after="120"/>
        <w:jc w:val="both"/>
        <w:rPr>
          <w:i w:val="0"/>
          <w:iCs w:val="0"/>
        </w:rPr>
      </w:pPr>
      <w:r>
        <w:rPr>
          <w:rFonts w:ascii="Times New Roman" w:hAnsi="Times New Roman"/>
          <w:i w:val="0"/>
          <w:iCs w:val="0"/>
          <w:sz w:val="20"/>
        </w:rPr>
        <w:t>Fuente: Elaboración propia, 2026.</w:t>
      </w:r>
    </w:p>
    <w:p w14:paraId="5EC4965D">
      <w:pPr>
        <w:pStyle w:val="3"/>
        <w:spacing w:line="360" w:lineRule="auto"/>
        <w:jc w:val="both"/>
        <w:rPr>
          <w:rStyle w:val="48"/>
          <w:b/>
          <w:bCs/>
          <w:i w:val="0"/>
          <w:iCs w:val="0"/>
          <w:color w:val="auto"/>
        </w:rPr>
      </w:pPr>
      <w:r>
        <w:rPr>
          <w:b/>
          <w:bCs/>
          <w:i w:val="0"/>
          <w:iCs w:val="0"/>
          <w:color w:val="auto"/>
        </w:rPr>
        <w:t xml:space="preserve">Tabla 14. Entidad </w:t>
      </w:r>
      <w:r>
        <w:rPr>
          <w:rStyle w:val="48"/>
          <w:b/>
          <w:bCs/>
          <w:i w:val="0"/>
          <w:iCs w:val="0"/>
          <w:color w:val="auto"/>
        </w:rPr>
        <w:t>profiles</w:t>
      </w:r>
    </w:p>
    <w:p w14:paraId="75427570">
      <w:pPr>
        <w:spacing w:before="120" w:after="120"/>
        <w:jc w:val="both"/>
        <w:rPr>
          <w:rStyle w:val="48"/>
          <w:b/>
          <w:bCs/>
          <w:i w:val="0"/>
          <w:iCs w:val="0"/>
          <w:color w:val="auto"/>
        </w:rPr>
      </w:pPr>
      <w:r>
        <w:rPr>
          <w:rFonts w:ascii="Times New Roman" w:hAnsi="Times New Roman"/>
          <w:i w:val="0"/>
          <w:iCs w:val="0"/>
          <w:sz w:val="22"/>
        </w:rPr>
        <w:t>Estructura de la entidad profiles.</w:t>
      </w:r>
    </w:p>
    <w:tbl>
      <w:tblPr>
        <w:tblStyle w:val="47"/>
        <w:tblW w:w="0" w:type="auto"/>
        <w:tblInd w:w="0" w:type="dxa"/>
        <w:tblLayout w:type="autofit"/>
        <w:tblCellMar>
          <w:top w:w="0" w:type="dxa"/>
          <w:left w:w="108" w:type="dxa"/>
          <w:bottom w:w="0" w:type="dxa"/>
          <w:right w:w="108" w:type="dxa"/>
        </w:tblCellMar>
      </w:tblPr>
      <w:tblGrid>
        <w:gridCol w:w="962"/>
        <w:gridCol w:w="3028"/>
        <w:gridCol w:w="2552"/>
      </w:tblGrid>
      <w:tr w14:paraId="737F6FE6">
        <w:tblPrEx>
          <w:tblCellMar>
            <w:top w:w="0" w:type="dxa"/>
            <w:left w:w="108" w:type="dxa"/>
            <w:bottom w:w="0" w:type="dxa"/>
            <w:right w:w="108" w:type="dxa"/>
          </w:tblCellMar>
        </w:tblPrEx>
        <w:trPr>
          <w:tblHeader/>
        </w:trPr>
        <w:tc>
          <w:p w14:paraId="502978A2">
            <w:pPr>
              <w:pStyle w:val="46"/>
              <w:spacing w:line="360" w:lineRule="auto"/>
              <w:jc w:val="both"/>
              <w:rPr>
                <w:i w:val="0"/>
                <w:iCs w:val="0"/>
                <w:color w:val="auto"/>
              </w:rPr>
            </w:pPr>
            <w:r>
              <w:rPr>
                <w:i w:val="0"/>
                <w:iCs w:val="0"/>
                <w:color w:val="auto"/>
              </w:rPr>
              <w:t>Campo</w:t>
            </w:r>
          </w:p>
        </w:tc>
        <w:tc>
          <w:p w14:paraId="4954B506">
            <w:pPr>
              <w:pStyle w:val="46"/>
              <w:spacing w:line="360" w:lineRule="auto"/>
              <w:jc w:val="both"/>
              <w:rPr>
                <w:i w:val="0"/>
                <w:iCs w:val="0"/>
                <w:color w:val="auto"/>
              </w:rPr>
            </w:pPr>
            <w:r>
              <w:rPr>
                <w:i w:val="0"/>
                <w:iCs w:val="0"/>
                <w:color w:val="auto"/>
              </w:rPr>
              <w:t>Tipo</w:t>
            </w:r>
          </w:p>
        </w:tc>
        <w:tc>
          <w:p w14:paraId="3FB308F1">
            <w:pPr>
              <w:pStyle w:val="46"/>
              <w:spacing w:line="360" w:lineRule="auto"/>
              <w:jc w:val="both"/>
              <w:rPr>
                <w:i w:val="0"/>
                <w:iCs w:val="0"/>
                <w:color w:val="auto"/>
              </w:rPr>
            </w:pPr>
            <w:r>
              <w:rPr>
                <w:i w:val="0"/>
                <w:iCs w:val="0"/>
                <w:color w:val="auto"/>
              </w:rPr>
              <w:t>Descripción</w:t>
            </w:r>
          </w:p>
        </w:tc>
      </w:tr>
      <w:tr w14:paraId="5D199F27">
        <w:tblPrEx>
          <w:tblCellMar>
            <w:top w:w="0" w:type="dxa"/>
            <w:left w:w="108" w:type="dxa"/>
            <w:bottom w:w="0" w:type="dxa"/>
            <w:right w:w="108" w:type="dxa"/>
          </w:tblCellMar>
        </w:tblPrEx>
        <w:tc>
          <w:p w14:paraId="2B60AA88">
            <w:pPr>
              <w:pStyle w:val="46"/>
              <w:spacing w:line="360" w:lineRule="auto"/>
              <w:jc w:val="both"/>
              <w:rPr>
                <w:i w:val="0"/>
                <w:iCs w:val="0"/>
                <w:color w:val="auto"/>
              </w:rPr>
            </w:pPr>
            <w:r>
              <w:rPr>
                <w:i w:val="0"/>
                <w:iCs w:val="0"/>
                <w:color w:val="auto"/>
              </w:rPr>
              <w:t>id</w:t>
            </w:r>
          </w:p>
        </w:tc>
        <w:tc>
          <w:p w14:paraId="3238AD2C">
            <w:pPr>
              <w:pStyle w:val="46"/>
              <w:spacing w:line="360" w:lineRule="auto"/>
              <w:jc w:val="both"/>
              <w:rPr>
                <w:i w:val="0"/>
                <w:iCs w:val="0"/>
                <w:color w:val="auto"/>
              </w:rPr>
            </w:pPr>
            <w:r>
              <w:rPr>
                <w:i w:val="0"/>
                <w:iCs w:val="0"/>
                <w:color w:val="auto"/>
              </w:rPr>
              <w:t>UUID (PK, FK → auth.users)</w:t>
            </w:r>
          </w:p>
        </w:tc>
        <w:tc>
          <w:p w14:paraId="5784949C">
            <w:pPr>
              <w:pStyle w:val="46"/>
              <w:spacing w:line="360" w:lineRule="auto"/>
              <w:jc w:val="both"/>
              <w:rPr>
                <w:i w:val="0"/>
                <w:iCs w:val="0"/>
                <w:color w:val="auto"/>
              </w:rPr>
            </w:pPr>
            <w:r>
              <w:rPr>
                <w:i w:val="0"/>
                <w:iCs w:val="0"/>
                <w:color w:val="auto"/>
              </w:rPr>
              <w:t>Identificador del usuario</w:t>
            </w:r>
          </w:p>
        </w:tc>
      </w:tr>
      <w:tr w14:paraId="5B76C687">
        <w:tblPrEx>
          <w:tblCellMar>
            <w:top w:w="0" w:type="dxa"/>
            <w:left w:w="108" w:type="dxa"/>
            <w:bottom w:w="0" w:type="dxa"/>
            <w:right w:w="108" w:type="dxa"/>
          </w:tblCellMar>
        </w:tblPrEx>
        <w:tc>
          <w:p w14:paraId="5CD3474C">
            <w:pPr>
              <w:pStyle w:val="46"/>
              <w:spacing w:line="360" w:lineRule="auto"/>
              <w:jc w:val="both"/>
              <w:rPr>
                <w:i w:val="0"/>
                <w:iCs w:val="0"/>
                <w:color w:val="auto"/>
              </w:rPr>
            </w:pPr>
            <w:r>
              <w:rPr>
                <w:i w:val="0"/>
                <w:iCs w:val="0"/>
                <w:color w:val="auto"/>
              </w:rPr>
              <w:t>nombre</w:t>
            </w:r>
          </w:p>
        </w:tc>
        <w:tc>
          <w:p w14:paraId="4CE7104F">
            <w:pPr>
              <w:pStyle w:val="46"/>
              <w:spacing w:line="360" w:lineRule="auto"/>
              <w:jc w:val="both"/>
              <w:rPr>
                <w:i w:val="0"/>
                <w:iCs w:val="0"/>
                <w:color w:val="auto"/>
              </w:rPr>
            </w:pPr>
            <w:r>
              <w:rPr>
                <w:i w:val="0"/>
                <w:iCs w:val="0"/>
                <w:color w:val="auto"/>
              </w:rPr>
              <w:t>TEXT</w:t>
            </w:r>
          </w:p>
        </w:tc>
        <w:tc>
          <w:p w14:paraId="2B3EABA7">
            <w:pPr>
              <w:pStyle w:val="46"/>
              <w:spacing w:line="360" w:lineRule="auto"/>
              <w:jc w:val="both"/>
              <w:rPr>
                <w:i w:val="0"/>
                <w:iCs w:val="0"/>
                <w:color w:val="auto"/>
              </w:rPr>
            </w:pPr>
            <w:r>
              <w:rPr>
                <w:i w:val="0"/>
                <w:iCs w:val="0"/>
                <w:color w:val="auto"/>
              </w:rPr>
              <w:t>Nombre completo</w:t>
            </w:r>
          </w:p>
        </w:tc>
      </w:tr>
      <w:tr w14:paraId="5A4B490A">
        <w:tblPrEx>
          <w:tblCellMar>
            <w:top w:w="0" w:type="dxa"/>
            <w:left w:w="108" w:type="dxa"/>
            <w:bottom w:w="0" w:type="dxa"/>
            <w:right w:w="108" w:type="dxa"/>
          </w:tblCellMar>
        </w:tblPrEx>
        <w:tc>
          <w:p w14:paraId="0772DA54">
            <w:pPr>
              <w:pStyle w:val="46"/>
              <w:spacing w:line="360" w:lineRule="auto"/>
              <w:jc w:val="both"/>
              <w:rPr>
                <w:i w:val="0"/>
                <w:iCs w:val="0"/>
                <w:color w:val="auto"/>
              </w:rPr>
            </w:pPr>
            <w:r>
              <w:rPr>
                <w:i w:val="0"/>
                <w:iCs w:val="0"/>
                <w:color w:val="auto"/>
              </w:rPr>
              <w:t>email</w:t>
            </w:r>
          </w:p>
        </w:tc>
        <w:tc>
          <w:p w14:paraId="091ED802">
            <w:pPr>
              <w:pStyle w:val="46"/>
              <w:spacing w:line="360" w:lineRule="auto"/>
              <w:jc w:val="both"/>
              <w:rPr>
                <w:i w:val="0"/>
                <w:iCs w:val="0"/>
                <w:color w:val="auto"/>
              </w:rPr>
            </w:pPr>
            <w:r>
              <w:rPr>
                <w:i w:val="0"/>
                <w:iCs w:val="0"/>
                <w:color w:val="auto"/>
              </w:rPr>
              <w:t>TEXT</w:t>
            </w:r>
          </w:p>
        </w:tc>
        <w:tc>
          <w:p w14:paraId="7403576D">
            <w:pPr>
              <w:pStyle w:val="46"/>
              <w:spacing w:line="360" w:lineRule="auto"/>
              <w:jc w:val="both"/>
              <w:rPr>
                <w:i w:val="0"/>
                <w:iCs w:val="0"/>
                <w:color w:val="auto"/>
              </w:rPr>
            </w:pPr>
            <w:r>
              <w:rPr>
                <w:i w:val="0"/>
                <w:iCs w:val="0"/>
                <w:color w:val="auto"/>
              </w:rPr>
              <w:t>Correo electrónico</w:t>
            </w:r>
          </w:p>
        </w:tc>
      </w:tr>
    </w:tbl>
    <w:p w14:paraId="4774832D">
      <w:pPr>
        <w:spacing w:before="120" w:after="120"/>
        <w:jc w:val="both"/>
        <w:rPr>
          <w:i w:val="0"/>
          <w:iCs w:val="0"/>
        </w:rPr>
      </w:pPr>
      <w:r>
        <w:rPr>
          <w:rFonts w:ascii="Times New Roman" w:hAnsi="Times New Roman"/>
          <w:i w:val="0"/>
          <w:iCs w:val="0"/>
          <w:sz w:val="20"/>
        </w:rPr>
        <w:t>Fuente: Elaboración propia, 2026.</w:t>
      </w:r>
    </w:p>
    <w:p w14:paraId="18D3707C">
      <w:pPr>
        <w:pStyle w:val="3"/>
        <w:spacing w:line="360" w:lineRule="auto"/>
        <w:jc w:val="both"/>
        <w:rPr>
          <w:rStyle w:val="48"/>
          <w:b/>
          <w:bCs/>
          <w:i w:val="0"/>
          <w:iCs w:val="0"/>
          <w:color w:val="auto"/>
        </w:rPr>
      </w:pPr>
      <w:r>
        <w:rPr>
          <w:b/>
          <w:bCs/>
          <w:i w:val="0"/>
          <w:iCs w:val="0"/>
          <w:color w:val="auto"/>
        </w:rPr>
        <w:t xml:space="preserve">Tabla 15. Entidad </w:t>
      </w:r>
      <w:r>
        <w:rPr>
          <w:rStyle w:val="48"/>
          <w:b/>
          <w:bCs/>
          <w:i w:val="0"/>
          <w:iCs w:val="0"/>
          <w:color w:val="auto"/>
        </w:rPr>
        <w:t>user_roles</w:t>
      </w:r>
    </w:p>
    <w:p w14:paraId="7BCDADC5">
      <w:pPr>
        <w:spacing w:before="120" w:after="120"/>
        <w:jc w:val="both"/>
        <w:rPr>
          <w:rStyle w:val="48"/>
          <w:b/>
          <w:bCs/>
          <w:i w:val="0"/>
          <w:iCs w:val="0"/>
          <w:color w:val="auto"/>
        </w:rPr>
      </w:pPr>
      <w:r>
        <w:rPr>
          <w:rFonts w:ascii="Times New Roman" w:hAnsi="Times New Roman"/>
          <w:i w:val="0"/>
          <w:iCs w:val="0"/>
          <w:sz w:val="22"/>
        </w:rPr>
        <w:t>Estructura de la entidad user_roles.</w:t>
      </w:r>
    </w:p>
    <w:tbl>
      <w:tblPr>
        <w:tblStyle w:val="47"/>
        <w:tblW w:w="0" w:type="auto"/>
        <w:tblInd w:w="0" w:type="dxa"/>
        <w:tblLayout w:type="autofit"/>
        <w:tblCellMar>
          <w:top w:w="0" w:type="dxa"/>
          <w:left w:w="108" w:type="dxa"/>
          <w:bottom w:w="0" w:type="dxa"/>
          <w:right w:w="108" w:type="dxa"/>
        </w:tblCellMar>
      </w:tblPr>
      <w:tblGrid>
        <w:gridCol w:w="938"/>
        <w:gridCol w:w="1255"/>
        <w:gridCol w:w="2295"/>
      </w:tblGrid>
      <w:tr w14:paraId="441914EB">
        <w:tblPrEx>
          <w:tblCellMar>
            <w:top w:w="0" w:type="dxa"/>
            <w:left w:w="108" w:type="dxa"/>
            <w:bottom w:w="0" w:type="dxa"/>
            <w:right w:w="108" w:type="dxa"/>
          </w:tblCellMar>
        </w:tblPrEx>
        <w:trPr>
          <w:tblHeader/>
        </w:trPr>
        <w:tc>
          <w:p w14:paraId="52D6DAB6">
            <w:pPr>
              <w:pStyle w:val="46"/>
              <w:spacing w:line="360" w:lineRule="auto"/>
              <w:jc w:val="both"/>
              <w:rPr>
                <w:i w:val="0"/>
                <w:iCs w:val="0"/>
                <w:color w:val="auto"/>
              </w:rPr>
            </w:pPr>
            <w:r>
              <w:rPr>
                <w:i w:val="0"/>
                <w:iCs w:val="0"/>
                <w:color w:val="auto"/>
              </w:rPr>
              <w:t>Campo</w:t>
            </w:r>
          </w:p>
        </w:tc>
        <w:tc>
          <w:p w14:paraId="63B9B677">
            <w:pPr>
              <w:pStyle w:val="46"/>
              <w:spacing w:line="360" w:lineRule="auto"/>
              <w:jc w:val="both"/>
              <w:rPr>
                <w:i w:val="0"/>
                <w:iCs w:val="0"/>
                <w:color w:val="auto"/>
              </w:rPr>
            </w:pPr>
            <w:r>
              <w:rPr>
                <w:i w:val="0"/>
                <w:iCs w:val="0"/>
                <w:color w:val="auto"/>
              </w:rPr>
              <w:t>Tipo</w:t>
            </w:r>
          </w:p>
        </w:tc>
        <w:tc>
          <w:p w14:paraId="2EBB8266">
            <w:pPr>
              <w:pStyle w:val="46"/>
              <w:spacing w:line="360" w:lineRule="auto"/>
              <w:jc w:val="both"/>
              <w:rPr>
                <w:i w:val="0"/>
                <w:iCs w:val="0"/>
                <w:color w:val="auto"/>
              </w:rPr>
            </w:pPr>
            <w:r>
              <w:rPr>
                <w:i w:val="0"/>
                <w:iCs w:val="0"/>
                <w:color w:val="auto"/>
              </w:rPr>
              <w:t>Descripción</w:t>
            </w:r>
          </w:p>
        </w:tc>
      </w:tr>
      <w:tr w14:paraId="7A8385D0">
        <w:tblPrEx>
          <w:tblCellMar>
            <w:top w:w="0" w:type="dxa"/>
            <w:left w:w="108" w:type="dxa"/>
            <w:bottom w:w="0" w:type="dxa"/>
            <w:right w:w="108" w:type="dxa"/>
          </w:tblCellMar>
        </w:tblPrEx>
        <w:tc>
          <w:p w14:paraId="7685B660">
            <w:pPr>
              <w:pStyle w:val="46"/>
              <w:spacing w:line="360" w:lineRule="auto"/>
              <w:jc w:val="both"/>
              <w:rPr>
                <w:i w:val="0"/>
                <w:iCs w:val="0"/>
                <w:color w:val="auto"/>
              </w:rPr>
            </w:pPr>
            <w:r>
              <w:rPr>
                <w:i w:val="0"/>
                <w:iCs w:val="0"/>
                <w:color w:val="auto"/>
              </w:rPr>
              <w:t>id</w:t>
            </w:r>
          </w:p>
        </w:tc>
        <w:tc>
          <w:p w14:paraId="16A456CB">
            <w:pPr>
              <w:pStyle w:val="46"/>
              <w:spacing w:line="360" w:lineRule="auto"/>
              <w:jc w:val="both"/>
              <w:rPr>
                <w:i w:val="0"/>
                <w:iCs w:val="0"/>
                <w:color w:val="auto"/>
              </w:rPr>
            </w:pPr>
            <w:r>
              <w:rPr>
                <w:i w:val="0"/>
                <w:iCs w:val="0"/>
                <w:color w:val="auto"/>
              </w:rPr>
              <w:t>UUID (PK)</w:t>
            </w:r>
          </w:p>
        </w:tc>
        <w:tc>
          <w:p w14:paraId="52FB98F1">
            <w:pPr>
              <w:pStyle w:val="46"/>
              <w:spacing w:line="360" w:lineRule="auto"/>
              <w:jc w:val="both"/>
              <w:rPr>
                <w:i w:val="0"/>
                <w:iCs w:val="0"/>
                <w:color w:val="auto"/>
              </w:rPr>
            </w:pPr>
            <w:r>
              <w:rPr>
                <w:i w:val="0"/>
                <w:iCs w:val="0"/>
                <w:color w:val="auto"/>
              </w:rPr>
              <w:t>Identificador único</w:t>
            </w:r>
          </w:p>
        </w:tc>
      </w:tr>
      <w:tr w14:paraId="0A81699A">
        <w:tblPrEx>
          <w:tblCellMar>
            <w:top w:w="0" w:type="dxa"/>
            <w:left w:w="108" w:type="dxa"/>
            <w:bottom w:w="0" w:type="dxa"/>
            <w:right w:w="108" w:type="dxa"/>
          </w:tblCellMar>
        </w:tblPrEx>
        <w:tc>
          <w:p w14:paraId="65B3E7CE">
            <w:pPr>
              <w:pStyle w:val="46"/>
              <w:spacing w:line="360" w:lineRule="auto"/>
              <w:jc w:val="both"/>
              <w:rPr>
                <w:i w:val="0"/>
                <w:iCs w:val="0"/>
                <w:color w:val="auto"/>
              </w:rPr>
            </w:pPr>
            <w:r>
              <w:rPr>
                <w:i w:val="0"/>
                <w:iCs w:val="0"/>
                <w:color w:val="auto"/>
              </w:rPr>
              <w:t>user_id</w:t>
            </w:r>
          </w:p>
        </w:tc>
        <w:tc>
          <w:p w14:paraId="6999CD8E">
            <w:pPr>
              <w:pStyle w:val="46"/>
              <w:spacing w:line="360" w:lineRule="auto"/>
              <w:jc w:val="both"/>
              <w:rPr>
                <w:i w:val="0"/>
                <w:iCs w:val="0"/>
                <w:color w:val="auto"/>
              </w:rPr>
            </w:pPr>
            <w:r>
              <w:rPr>
                <w:i w:val="0"/>
                <w:iCs w:val="0"/>
                <w:color w:val="auto"/>
              </w:rPr>
              <w:t>UUID (FK)</w:t>
            </w:r>
          </w:p>
        </w:tc>
        <w:tc>
          <w:p w14:paraId="53CD4083">
            <w:pPr>
              <w:pStyle w:val="46"/>
              <w:spacing w:line="360" w:lineRule="auto"/>
              <w:jc w:val="both"/>
              <w:rPr>
                <w:i w:val="0"/>
                <w:iCs w:val="0"/>
                <w:color w:val="auto"/>
              </w:rPr>
            </w:pPr>
            <w:r>
              <w:rPr>
                <w:i w:val="0"/>
                <w:iCs w:val="0"/>
                <w:color w:val="auto"/>
              </w:rPr>
              <w:t>Referencia al usuario</w:t>
            </w:r>
          </w:p>
        </w:tc>
      </w:tr>
      <w:tr w14:paraId="0A99B7CF">
        <w:tblPrEx>
          <w:tblCellMar>
            <w:top w:w="0" w:type="dxa"/>
            <w:left w:w="108" w:type="dxa"/>
            <w:bottom w:w="0" w:type="dxa"/>
            <w:right w:w="108" w:type="dxa"/>
          </w:tblCellMar>
        </w:tblPrEx>
        <w:tc>
          <w:p w14:paraId="5CEB49A1">
            <w:pPr>
              <w:pStyle w:val="46"/>
              <w:spacing w:line="360" w:lineRule="auto"/>
              <w:jc w:val="both"/>
              <w:rPr>
                <w:i w:val="0"/>
                <w:iCs w:val="0"/>
                <w:color w:val="auto"/>
              </w:rPr>
            </w:pPr>
            <w:r>
              <w:rPr>
                <w:i w:val="0"/>
                <w:iCs w:val="0"/>
                <w:color w:val="auto"/>
              </w:rPr>
              <w:t>rol</w:t>
            </w:r>
          </w:p>
        </w:tc>
        <w:tc>
          <w:p w14:paraId="40F15D90">
            <w:pPr>
              <w:pStyle w:val="46"/>
              <w:spacing w:line="360" w:lineRule="auto"/>
              <w:jc w:val="both"/>
              <w:rPr>
                <w:i w:val="0"/>
                <w:iCs w:val="0"/>
                <w:color w:val="auto"/>
              </w:rPr>
            </w:pPr>
            <w:r>
              <w:rPr>
                <w:i w:val="0"/>
                <w:iCs w:val="0"/>
                <w:color w:val="auto"/>
              </w:rPr>
              <w:t>TEXT</w:t>
            </w:r>
          </w:p>
        </w:tc>
        <w:tc>
          <w:p w14:paraId="1896361F">
            <w:pPr>
              <w:pStyle w:val="46"/>
              <w:spacing w:line="360" w:lineRule="auto"/>
              <w:jc w:val="both"/>
              <w:rPr>
                <w:i w:val="0"/>
                <w:iCs w:val="0"/>
                <w:color w:val="auto"/>
              </w:rPr>
            </w:pPr>
            <w:r>
              <w:rPr>
                <w:i w:val="0"/>
                <w:iCs w:val="0"/>
                <w:color w:val="auto"/>
              </w:rPr>
              <w:t>“admin” o “operator”</w:t>
            </w:r>
          </w:p>
        </w:tc>
      </w:tr>
      <w:bookmarkEnd w:id="70"/>
    </w:tbl>
    <w:p w14:paraId="3D296308">
      <w:pPr>
        <w:spacing w:before="120" w:after="120"/>
        <w:jc w:val="both"/>
        <w:rPr>
          <w:i w:val="0"/>
          <w:iCs w:val="0"/>
        </w:rPr>
      </w:pPr>
      <w:r>
        <w:rPr>
          <w:rFonts w:ascii="Times New Roman" w:hAnsi="Times New Roman"/>
          <w:i w:val="0"/>
          <w:iCs w:val="0"/>
          <w:sz w:val="20"/>
        </w:rPr>
        <w:t>Fuente: Elaboración propia, 2026.</w:t>
      </w:r>
    </w:p>
    <w:p w14:paraId="620725EE">
      <w:pPr>
        <w:pStyle w:val="5"/>
        <w:spacing w:line="360" w:lineRule="auto"/>
        <w:jc w:val="both"/>
        <w:rPr>
          <w:i w:val="0"/>
          <w:iCs w:val="0"/>
          <w:color w:val="auto"/>
        </w:rPr>
      </w:pPr>
      <w:bookmarkStart w:id="71" w:name="arquitectura-de-software"/>
      <w:r>
        <w:rPr>
          <w:rStyle w:val="44"/>
          <w:i w:val="0"/>
          <w:iCs w:val="0"/>
          <w:color w:val="auto"/>
        </w:rPr>
        <w:t>5.2.5</w:t>
      </w:r>
      <w:r>
        <w:rPr>
          <w:i w:val="0"/>
          <w:iCs w:val="0"/>
          <w:color w:val="auto"/>
        </w:rPr>
        <w:tab/>
      </w:r>
      <w:r>
        <w:rPr>
          <w:i w:val="0"/>
          <w:iCs w:val="0"/>
          <w:color w:val="auto"/>
        </w:rPr>
        <w:t>3.2.5. Arquitectura de Software</w:t>
      </w:r>
    </w:p>
    <w:p w14:paraId="218735F0">
      <w:pPr>
        <w:pStyle w:val="50"/>
        <w:spacing w:line="360" w:lineRule="auto"/>
        <w:jc w:val="both"/>
        <w:rPr>
          <w:i w:val="0"/>
          <w:iCs w:val="0"/>
          <w:color w:val="auto"/>
        </w:rPr>
      </w:pPr>
      <w:r>
        <w:rPr>
          <w:i w:val="0"/>
          <w:iCs w:val="0"/>
          <w:color w:val="auto"/>
        </w:rPr>
        <w:drawing>
          <wp:inline distT="0" distB="0" distL="114300" distR="114300">
            <wp:extent cx="6026150" cy="4993005"/>
            <wp:effectExtent l="0" t="0" r="0" b="0"/>
            <wp:docPr id="94" name="Picture" descr="Figura 4. Arquitectura General del Sistema de Riego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a 4. Arquitectura General del Sistema de Riego SARQUE"/>
                    <pic:cNvPicPr>
                      <a:picLocks noChangeAspect="1" noChangeArrowheads="1"/>
                    </pic:cNvPicPr>
                  </pic:nvPicPr>
                  <pic:blipFill>
                    <a:blip r:embed="rId14"/>
                    <a:srcRect t="9193"/>
                    <a:stretch>
                      <a:fillRect/>
                    </a:stretch>
                  </pic:blipFill>
                  <pic:spPr>
                    <a:xfrm>
                      <a:off x="0" y="0"/>
                      <a:ext cx="6026150" cy="4993005"/>
                    </a:xfrm>
                    <a:prstGeom prst="rect">
                      <a:avLst/>
                    </a:prstGeom>
                    <a:noFill/>
                    <a:ln w="9525">
                      <a:noFill/>
                    </a:ln>
                  </pic:spPr>
                </pic:pic>
              </a:graphicData>
            </a:graphic>
          </wp:inline>
        </w:drawing>
      </w:r>
    </w:p>
    <w:p w14:paraId="0FEF8E5C">
      <w:pPr>
        <w:pStyle w:val="3"/>
        <w:spacing w:line="360" w:lineRule="auto"/>
        <w:jc w:val="both"/>
        <w:rPr>
          <w:i w:val="0"/>
          <w:iCs w:val="0"/>
          <w:color w:val="auto"/>
        </w:rPr>
      </w:pPr>
      <w:r>
        <w:rPr>
          <w:i w:val="0"/>
          <w:iCs w:val="0"/>
          <w:color w:val="auto"/>
        </w:rPr>
        <w:t>Figura 4. Arquitectura General del Sistema. Fuente: Elaboración propia, 2026.</w:t>
      </w:r>
    </w:p>
    <w:p w14:paraId="22B2708E">
      <w:pPr>
        <w:pStyle w:val="3"/>
        <w:spacing w:line="360" w:lineRule="auto"/>
        <w:jc w:val="both"/>
        <w:rPr>
          <w:b/>
          <w:bCs/>
          <w:i w:val="0"/>
          <w:iCs w:val="0"/>
          <w:color w:val="auto"/>
        </w:rPr>
      </w:pPr>
      <w:r>
        <w:rPr>
          <w:b/>
          <w:bCs/>
          <w:i w:val="0"/>
          <w:iCs w:val="0"/>
          <w:color w:val="auto"/>
        </w:rPr>
        <w:t>Tabla 16. Arquitectura de Capas — Plataforma Web SARQUE</w:t>
      </w:r>
    </w:p>
    <w:p w14:paraId="08AED1D1">
      <w:pPr>
        <w:spacing w:before="120" w:after="120"/>
        <w:jc w:val="both"/>
        <w:rPr>
          <w:b/>
          <w:bCs/>
          <w:i w:val="0"/>
          <w:iCs w:val="0"/>
          <w:color w:val="auto"/>
        </w:rPr>
      </w:pPr>
      <w:r>
        <w:rPr>
          <w:rFonts w:ascii="Times New Roman" w:hAnsi="Times New Roman"/>
          <w:i w:val="0"/>
          <w:iCs w:val="0"/>
          <w:sz w:val="22"/>
        </w:rPr>
        <w:t>Distribución por capas de la plataforma web SARQUE.</w:t>
      </w:r>
    </w:p>
    <w:tbl>
      <w:tblPr>
        <w:tblStyle w:val="47"/>
        <w:tblW w:w="5000" w:type="pct"/>
        <w:tblInd w:w="0" w:type="dxa"/>
        <w:tblLayout w:type="autofit"/>
        <w:tblCellMar>
          <w:top w:w="0" w:type="dxa"/>
          <w:left w:w="108" w:type="dxa"/>
          <w:bottom w:w="0" w:type="dxa"/>
          <w:right w:w="108" w:type="dxa"/>
        </w:tblCellMar>
      </w:tblPr>
      <w:tblGrid>
        <w:gridCol w:w="1655"/>
        <w:gridCol w:w="3620"/>
        <w:gridCol w:w="3162"/>
      </w:tblGrid>
      <w:tr w14:paraId="451A325B">
        <w:tblPrEx>
          <w:tblCellMar>
            <w:top w:w="0" w:type="dxa"/>
            <w:left w:w="108" w:type="dxa"/>
            <w:bottom w:w="0" w:type="dxa"/>
            <w:right w:w="108" w:type="dxa"/>
          </w:tblCellMar>
        </w:tblPrEx>
        <w:trPr>
          <w:tblHeader/>
        </w:trPr>
        <w:tc>
          <w:p w14:paraId="190B8A74">
            <w:pPr>
              <w:pStyle w:val="46"/>
              <w:spacing w:line="360" w:lineRule="auto"/>
              <w:jc w:val="both"/>
              <w:rPr>
                <w:i w:val="0"/>
                <w:iCs w:val="0"/>
                <w:color w:val="auto"/>
              </w:rPr>
            </w:pPr>
            <w:r>
              <w:rPr>
                <w:i w:val="0"/>
                <w:iCs w:val="0"/>
                <w:color w:val="auto"/>
              </w:rPr>
              <w:t>Capa</w:t>
            </w:r>
          </w:p>
        </w:tc>
        <w:tc>
          <w:p w14:paraId="0DC33ACD">
            <w:pPr>
              <w:pStyle w:val="46"/>
              <w:spacing w:line="360" w:lineRule="auto"/>
              <w:jc w:val="both"/>
              <w:rPr>
                <w:i w:val="0"/>
                <w:iCs w:val="0"/>
                <w:color w:val="auto"/>
              </w:rPr>
            </w:pPr>
            <w:r>
              <w:rPr>
                <w:i w:val="0"/>
                <w:iCs w:val="0"/>
                <w:color w:val="auto"/>
              </w:rPr>
              <w:t>Tecnología</w:t>
            </w:r>
          </w:p>
        </w:tc>
        <w:tc>
          <w:p w14:paraId="1A7CE91C">
            <w:pPr>
              <w:pStyle w:val="46"/>
              <w:spacing w:line="360" w:lineRule="auto"/>
              <w:jc w:val="both"/>
              <w:rPr>
                <w:i w:val="0"/>
                <w:iCs w:val="0"/>
                <w:color w:val="auto"/>
              </w:rPr>
            </w:pPr>
            <w:r>
              <w:rPr>
                <w:i w:val="0"/>
                <w:iCs w:val="0"/>
                <w:color w:val="auto"/>
              </w:rPr>
              <w:t>Responsabilidad</w:t>
            </w:r>
          </w:p>
        </w:tc>
      </w:tr>
      <w:tr w14:paraId="7CED8537">
        <w:tblPrEx>
          <w:tblCellMar>
            <w:top w:w="0" w:type="dxa"/>
            <w:left w:w="108" w:type="dxa"/>
            <w:bottom w:w="0" w:type="dxa"/>
            <w:right w:w="108" w:type="dxa"/>
          </w:tblCellMar>
        </w:tblPrEx>
        <w:tc>
          <w:p w14:paraId="3FC16B10">
            <w:pPr>
              <w:pStyle w:val="46"/>
              <w:spacing w:line="360" w:lineRule="auto"/>
              <w:jc w:val="both"/>
              <w:rPr>
                <w:i w:val="0"/>
                <w:iCs w:val="0"/>
                <w:color w:val="auto"/>
              </w:rPr>
            </w:pPr>
            <w:r>
              <w:rPr>
                <w:i w:val="0"/>
                <w:iCs w:val="0"/>
                <w:color w:val="auto"/>
              </w:rPr>
              <w:t>Presentación</w:t>
            </w:r>
          </w:p>
        </w:tc>
        <w:tc>
          <w:p w14:paraId="57D3B2FB">
            <w:pPr>
              <w:pStyle w:val="46"/>
              <w:spacing w:line="360" w:lineRule="auto"/>
              <w:jc w:val="both"/>
              <w:rPr>
                <w:i w:val="0"/>
                <w:iCs w:val="0"/>
                <w:color w:val="auto"/>
              </w:rPr>
            </w:pPr>
            <w:r>
              <w:rPr>
                <w:i w:val="0"/>
                <w:iCs w:val="0"/>
                <w:color w:val="auto"/>
              </w:rPr>
              <w:t>React + TypeScript + Tailwind + shadcn/ui</w:t>
            </w:r>
          </w:p>
        </w:tc>
        <w:tc>
          <w:p w14:paraId="4D8AAC21">
            <w:pPr>
              <w:pStyle w:val="46"/>
              <w:spacing w:line="360" w:lineRule="auto"/>
              <w:jc w:val="both"/>
              <w:rPr>
                <w:i w:val="0"/>
                <w:iCs w:val="0"/>
                <w:color w:val="auto"/>
              </w:rPr>
            </w:pPr>
            <w:r>
              <w:rPr>
                <w:i w:val="0"/>
                <w:iCs w:val="0"/>
                <w:color w:val="auto"/>
              </w:rPr>
              <w:t>UI, formularios, calendario visual</w:t>
            </w:r>
          </w:p>
        </w:tc>
      </w:tr>
      <w:tr w14:paraId="35EBC8E4">
        <w:tblPrEx>
          <w:tblCellMar>
            <w:top w:w="0" w:type="dxa"/>
            <w:left w:w="108" w:type="dxa"/>
            <w:bottom w:w="0" w:type="dxa"/>
            <w:right w:w="108" w:type="dxa"/>
          </w:tblCellMar>
        </w:tblPrEx>
        <w:tc>
          <w:p w14:paraId="32550011">
            <w:pPr>
              <w:pStyle w:val="46"/>
              <w:spacing w:line="360" w:lineRule="auto"/>
              <w:jc w:val="both"/>
              <w:rPr>
                <w:i w:val="0"/>
                <w:iCs w:val="0"/>
                <w:color w:val="auto"/>
              </w:rPr>
            </w:pPr>
            <w:r>
              <w:rPr>
                <w:i w:val="0"/>
                <w:iCs w:val="0"/>
                <w:color w:val="auto"/>
              </w:rPr>
              <w:t>Estado y Datos</w:t>
            </w:r>
          </w:p>
        </w:tc>
        <w:tc>
          <w:p w14:paraId="2502A408">
            <w:pPr>
              <w:pStyle w:val="46"/>
              <w:spacing w:line="360" w:lineRule="auto"/>
              <w:jc w:val="both"/>
              <w:rPr>
                <w:i w:val="0"/>
                <w:iCs w:val="0"/>
                <w:color w:val="auto"/>
              </w:rPr>
            </w:pPr>
            <w:r>
              <w:rPr>
                <w:i w:val="0"/>
                <w:iCs w:val="0"/>
                <w:color w:val="auto"/>
              </w:rPr>
              <w:t>React Query + Supabase JS Client</w:t>
            </w:r>
          </w:p>
        </w:tc>
        <w:tc>
          <w:p w14:paraId="681000BB">
            <w:pPr>
              <w:pStyle w:val="46"/>
              <w:spacing w:line="360" w:lineRule="auto"/>
              <w:jc w:val="both"/>
              <w:rPr>
                <w:i w:val="0"/>
                <w:iCs w:val="0"/>
                <w:color w:val="auto"/>
              </w:rPr>
            </w:pPr>
            <w:r>
              <w:rPr>
                <w:i w:val="0"/>
                <w:iCs w:val="0"/>
                <w:color w:val="auto"/>
              </w:rPr>
              <w:t>Fetching y caching</w:t>
            </w:r>
          </w:p>
        </w:tc>
      </w:tr>
      <w:tr w14:paraId="2FED5B7F">
        <w:tblPrEx>
          <w:tblCellMar>
            <w:top w:w="0" w:type="dxa"/>
            <w:left w:w="108" w:type="dxa"/>
            <w:bottom w:w="0" w:type="dxa"/>
            <w:right w:w="108" w:type="dxa"/>
          </w:tblCellMar>
        </w:tblPrEx>
        <w:tc>
          <w:p w14:paraId="07689CEE">
            <w:pPr>
              <w:pStyle w:val="46"/>
              <w:spacing w:line="360" w:lineRule="auto"/>
              <w:jc w:val="both"/>
              <w:rPr>
                <w:i w:val="0"/>
                <w:iCs w:val="0"/>
                <w:color w:val="auto"/>
              </w:rPr>
            </w:pPr>
            <w:r>
              <w:rPr>
                <w:i w:val="0"/>
                <w:iCs w:val="0"/>
                <w:color w:val="auto"/>
              </w:rPr>
              <w:t>API</w:t>
            </w:r>
          </w:p>
        </w:tc>
        <w:tc>
          <w:p w14:paraId="6E8C9C93">
            <w:pPr>
              <w:pStyle w:val="46"/>
              <w:spacing w:line="360" w:lineRule="auto"/>
              <w:jc w:val="both"/>
              <w:rPr>
                <w:i w:val="0"/>
                <w:iCs w:val="0"/>
                <w:color w:val="auto"/>
              </w:rPr>
            </w:pPr>
            <w:r>
              <w:rPr>
                <w:i w:val="0"/>
                <w:iCs w:val="0"/>
                <w:color w:val="auto"/>
              </w:rPr>
              <w:t>Supabase REST (PostgREST)</w:t>
            </w:r>
          </w:p>
        </w:tc>
        <w:tc>
          <w:p w14:paraId="69BBCA0A">
            <w:pPr>
              <w:pStyle w:val="46"/>
              <w:spacing w:line="360" w:lineRule="auto"/>
              <w:jc w:val="both"/>
              <w:rPr>
                <w:i w:val="0"/>
                <w:iCs w:val="0"/>
                <w:color w:val="auto"/>
              </w:rPr>
            </w:pPr>
            <w:r>
              <w:rPr>
                <w:i w:val="0"/>
                <w:iCs w:val="0"/>
                <w:color w:val="auto"/>
              </w:rPr>
              <w:t>Endpoints CRUD autogenerados</w:t>
            </w:r>
          </w:p>
        </w:tc>
      </w:tr>
      <w:tr w14:paraId="212FDD56">
        <w:tblPrEx>
          <w:tblCellMar>
            <w:top w:w="0" w:type="dxa"/>
            <w:left w:w="108" w:type="dxa"/>
            <w:bottom w:w="0" w:type="dxa"/>
            <w:right w:w="108" w:type="dxa"/>
          </w:tblCellMar>
        </w:tblPrEx>
        <w:tc>
          <w:p w14:paraId="5F2F6366">
            <w:pPr>
              <w:pStyle w:val="46"/>
              <w:spacing w:line="360" w:lineRule="auto"/>
              <w:jc w:val="both"/>
              <w:rPr>
                <w:i w:val="0"/>
                <w:iCs w:val="0"/>
                <w:color w:val="auto"/>
              </w:rPr>
            </w:pPr>
            <w:r>
              <w:rPr>
                <w:i w:val="0"/>
                <w:iCs w:val="0"/>
                <w:color w:val="auto"/>
              </w:rPr>
              <w:t>Base de Datos</w:t>
            </w:r>
          </w:p>
        </w:tc>
        <w:tc>
          <w:p w14:paraId="1D26B2B8">
            <w:pPr>
              <w:pStyle w:val="46"/>
              <w:spacing w:line="360" w:lineRule="auto"/>
              <w:jc w:val="both"/>
              <w:rPr>
                <w:i w:val="0"/>
                <w:iCs w:val="0"/>
                <w:color w:val="auto"/>
              </w:rPr>
            </w:pPr>
            <w:r>
              <w:rPr>
                <w:i w:val="0"/>
                <w:iCs w:val="0"/>
                <w:color w:val="auto"/>
              </w:rPr>
              <w:t>PostgreSQL + RLS</w:t>
            </w:r>
          </w:p>
        </w:tc>
        <w:tc>
          <w:p w14:paraId="30B0EB1F">
            <w:pPr>
              <w:pStyle w:val="46"/>
              <w:spacing w:line="360" w:lineRule="auto"/>
              <w:jc w:val="both"/>
              <w:rPr>
                <w:i w:val="0"/>
                <w:iCs w:val="0"/>
                <w:color w:val="auto"/>
              </w:rPr>
            </w:pPr>
            <w:r>
              <w:rPr>
                <w:i w:val="0"/>
                <w:iCs w:val="0"/>
                <w:color w:val="auto"/>
              </w:rPr>
              <w:t>Persistencia con control de acceso</w:t>
            </w:r>
          </w:p>
        </w:tc>
      </w:tr>
      <w:bookmarkEnd w:id="66"/>
      <w:bookmarkEnd w:id="71"/>
    </w:tbl>
    <w:p w14:paraId="40F49F22">
      <w:pPr>
        <w:spacing w:before="120" w:after="120"/>
        <w:jc w:val="both"/>
        <w:rPr>
          <w:i w:val="0"/>
          <w:iCs w:val="0"/>
        </w:rPr>
      </w:pPr>
      <w:r>
        <w:rPr>
          <w:rFonts w:ascii="Times New Roman" w:hAnsi="Times New Roman"/>
          <w:i w:val="0"/>
          <w:iCs w:val="0"/>
          <w:sz w:val="20"/>
        </w:rPr>
        <w:t>Fuente: Elaboración propia, 2026.</w:t>
      </w:r>
    </w:p>
    <w:p w14:paraId="7C9590CB">
      <w:pPr>
        <w:pStyle w:val="4"/>
        <w:spacing w:line="360" w:lineRule="auto"/>
        <w:jc w:val="both"/>
        <w:rPr>
          <w:i w:val="0"/>
          <w:iCs w:val="0"/>
          <w:color w:val="auto"/>
        </w:rPr>
      </w:pPr>
      <w:bookmarkStart w:id="72" w:name="X17f81da6471e9da18cdaae1f2e9e4ec1d386800"/>
      <w:r>
        <w:rPr>
          <w:rStyle w:val="44"/>
          <w:rFonts w:hint="default"/>
          <w:i w:val="0"/>
          <w:iCs w:val="0"/>
          <w:color w:val="auto"/>
          <w:lang w:val="es-ES"/>
        </w:rPr>
        <w:t>3</w:t>
      </w:r>
      <w:r>
        <w:rPr>
          <w:rStyle w:val="44"/>
          <w:i w:val="0"/>
          <w:iCs w:val="0"/>
          <w:color w:val="auto"/>
        </w:rPr>
        <w:t>.3</w:t>
      </w:r>
      <w:r>
        <w:rPr>
          <w:i w:val="0"/>
          <w:iCs w:val="0"/>
          <w:color w:val="auto"/>
        </w:rPr>
        <w:t xml:space="preserve"> Diseño e Implementación del Sistema de Riego en Campo</w:t>
      </w:r>
    </w:p>
    <w:p w14:paraId="2B1C1D8C">
      <w:pPr>
        <w:pStyle w:val="5"/>
        <w:spacing w:line="360" w:lineRule="auto"/>
        <w:jc w:val="both"/>
        <w:rPr>
          <w:i w:val="0"/>
          <w:iCs w:val="0"/>
          <w:color w:val="auto"/>
        </w:rPr>
      </w:pPr>
      <w:bookmarkStart w:id="73" w:name="diagrama-de-flujo-operativo"/>
      <w:r>
        <w:rPr>
          <w:rStyle w:val="44"/>
          <w:rFonts w:hint="default"/>
          <w:i w:val="0"/>
          <w:iCs w:val="0"/>
          <w:color w:val="auto"/>
          <w:lang w:val="es-ES"/>
        </w:rPr>
        <w:t>3</w:t>
      </w:r>
      <w:r>
        <w:rPr>
          <w:rStyle w:val="44"/>
          <w:i w:val="0"/>
          <w:iCs w:val="0"/>
          <w:color w:val="auto"/>
        </w:rPr>
        <w:t>.3.1</w:t>
      </w:r>
      <w:r>
        <w:rPr>
          <w:rStyle w:val="44"/>
          <w:rFonts w:hint="default"/>
          <w:i w:val="0"/>
          <w:iCs w:val="0"/>
          <w:color w:val="auto"/>
          <w:lang w:val="es-ES"/>
        </w:rPr>
        <w:t xml:space="preserve"> </w:t>
      </w:r>
      <w:r>
        <w:rPr>
          <w:i w:val="0"/>
          <w:iCs w:val="0"/>
          <w:color w:val="auto"/>
        </w:rPr>
        <w:t xml:space="preserve"> Diagrama de Flujo Operativo</w:t>
      </w:r>
    </w:p>
    <w:p w14:paraId="2203A626">
      <w:pPr>
        <w:pStyle w:val="50"/>
        <w:spacing w:line="360" w:lineRule="auto"/>
        <w:jc w:val="both"/>
        <w:rPr>
          <w:i w:val="0"/>
          <w:iCs w:val="0"/>
          <w:color w:val="auto"/>
        </w:rPr>
      </w:pPr>
      <w:r>
        <w:rPr>
          <w:i w:val="0"/>
          <w:iCs w:val="0"/>
          <w:color w:val="auto"/>
        </w:rPr>
        <w:drawing>
          <wp:inline distT="0" distB="0" distL="114300" distR="114300">
            <wp:extent cx="5937250" cy="7973695"/>
            <wp:effectExtent l="0" t="0" r="6350" b="12065"/>
            <wp:docPr id="99" name="Picture" descr="Figura 5. Diagrama de Flujo Operativo del Riego Automat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Figura 5. Diagrama de Flujo Operativo del Riego Automatizado"/>
                    <pic:cNvPicPr>
                      <a:picLocks noChangeAspect="1" noChangeArrowheads="1"/>
                    </pic:cNvPicPr>
                  </pic:nvPicPr>
                  <pic:blipFill>
                    <a:blip r:embed="rId15"/>
                    <a:srcRect t="2245"/>
                    <a:stretch>
                      <a:fillRect/>
                    </a:stretch>
                  </pic:blipFill>
                  <pic:spPr>
                    <a:xfrm>
                      <a:off x="0" y="0"/>
                      <a:ext cx="5937250" cy="7973695"/>
                    </a:xfrm>
                    <a:prstGeom prst="rect">
                      <a:avLst/>
                    </a:prstGeom>
                    <a:noFill/>
                    <a:ln w="9525">
                      <a:noFill/>
                    </a:ln>
                  </pic:spPr>
                </pic:pic>
              </a:graphicData>
            </a:graphic>
          </wp:inline>
        </w:drawing>
      </w:r>
    </w:p>
    <w:p w14:paraId="73633A40">
      <w:pPr>
        <w:pStyle w:val="3"/>
        <w:spacing w:line="360" w:lineRule="auto"/>
        <w:jc w:val="both"/>
        <w:rPr>
          <w:i w:val="0"/>
          <w:iCs w:val="0"/>
          <w:color w:val="auto"/>
        </w:rPr>
      </w:pPr>
      <w:r>
        <w:rPr>
          <w:i w:val="0"/>
          <w:iCs w:val="0"/>
          <w:color w:val="auto"/>
        </w:rPr>
        <w:t>Figura 5. Diagrama de Flujo Operativo del Riego Automatizado en SARQUE. Fuente: Elaboración propia, 2026.</w:t>
      </w:r>
    </w:p>
    <w:bookmarkEnd w:id="73"/>
    <w:p w14:paraId="06FAA040">
      <w:pPr>
        <w:pStyle w:val="5"/>
        <w:spacing w:line="360" w:lineRule="auto"/>
        <w:jc w:val="both"/>
        <w:rPr>
          <w:i w:val="0"/>
          <w:iCs w:val="0"/>
          <w:color w:val="auto"/>
        </w:rPr>
      </w:pPr>
      <w:bookmarkStart w:id="74" w:name="distribución-de-controladores"/>
      <w:r>
        <w:rPr>
          <w:rStyle w:val="44"/>
          <w:rFonts w:hint="default"/>
          <w:i w:val="0"/>
          <w:iCs w:val="0"/>
          <w:color w:val="auto"/>
          <w:lang w:val="es-ES"/>
        </w:rPr>
        <w:t>3</w:t>
      </w:r>
      <w:r>
        <w:rPr>
          <w:rStyle w:val="44"/>
          <w:i w:val="0"/>
          <w:iCs w:val="0"/>
          <w:color w:val="auto"/>
        </w:rPr>
        <w:t>.3.2</w:t>
      </w:r>
      <w:r>
        <w:rPr>
          <w:rStyle w:val="44"/>
          <w:rFonts w:hint="default"/>
          <w:i w:val="0"/>
          <w:iCs w:val="0"/>
          <w:color w:val="auto"/>
          <w:lang w:val="es-ES"/>
        </w:rPr>
        <w:t xml:space="preserve"> </w:t>
      </w:r>
      <w:r>
        <w:rPr>
          <w:i w:val="0"/>
          <w:iCs w:val="0"/>
          <w:color w:val="auto"/>
        </w:rPr>
        <w:t xml:space="preserve"> Distribución de Controladores</w:t>
      </w:r>
    </w:p>
    <w:p w14:paraId="202B70CB">
      <w:pPr>
        <w:pStyle w:val="41"/>
        <w:spacing w:line="360" w:lineRule="auto"/>
        <w:jc w:val="both"/>
        <w:rPr>
          <w:i w:val="0"/>
          <w:iCs w:val="0"/>
          <w:color w:val="auto"/>
        </w:rPr>
      </w:pPr>
      <w:r>
        <w:rPr>
          <w:i w:val="0"/>
          <w:iCs w:val="0"/>
          <w:color w:val="auto"/>
        </w:rPr>
        <w:t>La consolidación de los 41 puntos de riego originales en 22 estaciones controladas se realizó mediante el agrupamiento hidráulico de zonas adyacentes con requerimientos similares, y la selección del modelo de controlador adecuado a cada zona del parque para minimizar el cableado.</w:t>
      </w:r>
    </w:p>
    <w:p w14:paraId="688C49F7">
      <w:pPr>
        <w:spacing w:before="120" w:after="120"/>
        <w:jc w:val="both"/>
        <w:rPr>
          <w:i w:val="0"/>
          <w:iCs w:val="0"/>
        </w:rPr>
      </w:pPr>
      <w:r>
        <w:rPr>
          <w:rFonts w:ascii="Times New Roman" w:hAnsi="Times New Roman"/>
          <w:i w:val="0"/>
          <w:iCs w:val="0"/>
          <w:sz w:val="22"/>
        </w:rPr>
        <w:t>Distribución detallada de los 6 controladores K-Rain BL-KR.</w:t>
      </w:r>
    </w:p>
    <w:p w14:paraId="3666088C">
      <w:pPr>
        <w:pStyle w:val="3"/>
        <w:spacing w:line="360" w:lineRule="auto"/>
        <w:jc w:val="both"/>
        <w:rPr>
          <w:i w:val="0"/>
          <w:iCs w:val="0"/>
          <w:color w:val="auto"/>
        </w:rPr>
      </w:pPr>
      <w:r>
        <w:rPr>
          <w:b/>
          <w:bCs/>
          <w:i w:val="0"/>
          <w:iCs w:val="0"/>
          <w:color w:val="auto"/>
        </w:rPr>
        <w:t>Tabla 17. Distribución de los 6 controladores BL-KR</w:t>
      </w:r>
    </w:p>
    <w:tbl>
      <w:tblPr>
        <w:tblStyle w:val="47"/>
        <w:tblW w:w="5000" w:type="pct"/>
        <w:tblInd w:w="0" w:type="dxa"/>
        <w:tblLayout w:type="autofit"/>
        <w:tblCellMar>
          <w:top w:w="0" w:type="dxa"/>
          <w:left w:w="108" w:type="dxa"/>
          <w:bottom w:w="0" w:type="dxa"/>
          <w:right w:w="108" w:type="dxa"/>
        </w:tblCellMar>
      </w:tblPr>
      <w:tblGrid>
        <w:gridCol w:w="742"/>
        <w:gridCol w:w="1858"/>
        <w:gridCol w:w="1645"/>
        <w:gridCol w:w="4192"/>
      </w:tblGrid>
      <w:tr w14:paraId="3B0848EE">
        <w:tblPrEx>
          <w:tblCellMar>
            <w:top w:w="0" w:type="dxa"/>
            <w:left w:w="108" w:type="dxa"/>
            <w:bottom w:w="0" w:type="dxa"/>
            <w:right w:w="108" w:type="dxa"/>
          </w:tblCellMar>
        </w:tblPrEx>
        <w:trPr>
          <w:tblHeader/>
        </w:trPr>
        <w:tc>
          <w:p w14:paraId="4E8F4409">
            <w:pPr>
              <w:pStyle w:val="46"/>
              <w:spacing w:line="360" w:lineRule="auto"/>
              <w:jc w:val="both"/>
              <w:rPr>
                <w:i w:val="0"/>
                <w:iCs w:val="0"/>
                <w:color w:val="auto"/>
              </w:rPr>
            </w:pPr>
            <w:r>
              <w:rPr>
                <w:i w:val="0"/>
                <w:iCs w:val="0"/>
                <w:color w:val="auto"/>
              </w:rPr>
              <w:t>ID</w:t>
            </w:r>
          </w:p>
        </w:tc>
        <w:tc>
          <w:p w14:paraId="55CBFDE9">
            <w:pPr>
              <w:pStyle w:val="46"/>
              <w:spacing w:line="360" w:lineRule="auto"/>
              <w:jc w:val="both"/>
              <w:rPr>
                <w:i w:val="0"/>
                <w:iCs w:val="0"/>
                <w:color w:val="auto"/>
              </w:rPr>
            </w:pPr>
            <w:r>
              <w:rPr>
                <w:i w:val="0"/>
                <w:iCs w:val="0"/>
                <w:color w:val="auto"/>
              </w:rPr>
              <w:t>Modelo</w:t>
            </w:r>
          </w:p>
        </w:tc>
        <w:tc>
          <w:p w14:paraId="4AA7AB5F">
            <w:pPr>
              <w:pStyle w:val="46"/>
              <w:spacing w:line="360" w:lineRule="auto"/>
              <w:jc w:val="both"/>
              <w:rPr>
                <w:i w:val="0"/>
                <w:iCs w:val="0"/>
                <w:color w:val="auto"/>
              </w:rPr>
            </w:pPr>
            <w:r>
              <w:rPr>
                <w:i w:val="0"/>
                <w:iCs w:val="0"/>
                <w:color w:val="auto"/>
              </w:rPr>
              <w:t>Estaciones</w:t>
            </w:r>
          </w:p>
        </w:tc>
        <w:tc>
          <w:p w14:paraId="78F833CC">
            <w:pPr>
              <w:pStyle w:val="46"/>
              <w:spacing w:line="360" w:lineRule="auto"/>
              <w:jc w:val="both"/>
              <w:rPr>
                <w:i w:val="0"/>
                <w:iCs w:val="0"/>
                <w:color w:val="auto"/>
              </w:rPr>
            </w:pPr>
            <w:r>
              <w:rPr>
                <w:i w:val="0"/>
                <w:iCs w:val="0"/>
                <w:color w:val="auto"/>
              </w:rPr>
              <w:t>Zona del parque</w:t>
            </w:r>
          </w:p>
        </w:tc>
      </w:tr>
      <w:tr w14:paraId="36660156">
        <w:tblPrEx>
          <w:tblCellMar>
            <w:top w:w="0" w:type="dxa"/>
            <w:left w:w="108" w:type="dxa"/>
            <w:bottom w:w="0" w:type="dxa"/>
            <w:right w:w="108" w:type="dxa"/>
          </w:tblCellMar>
        </w:tblPrEx>
        <w:tc>
          <w:p w14:paraId="26A3BB18">
            <w:pPr>
              <w:pStyle w:val="46"/>
              <w:spacing w:line="360" w:lineRule="auto"/>
              <w:jc w:val="both"/>
              <w:rPr>
                <w:i w:val="0"/>
                <w:iCs w:val="0"/>
                <w:color w:val="auto"/>
              </w:rPr>
            </w:pPr>
            <w:r>
              <w:rPr>
                <w:i w:val="0"/>
                <w:iCs w:val="0"/>
                <w:color w:val="auto"/>
              </w:rPr>
              <w:t>C1</w:t>
            </w:r>
          </w:p>
        </w:tc>
        <w:tc>
          <w:p w14:paraId="01DF622B">
            <w:pPr>
              <w:pStyle w:val="46"/>
              <w:spacing w:line="360" w:lineRule="auto"/>
              <w:jc w:val="both"/>
              <w:rPr>
                <w:i w:val="0"/>
                <w:iCs w:val="0"/>
                <w:color w:val="auto"/>
              </w:rPr>
            </w:pPr>
            <w:r>
              <w:rPr>
                <w:i w:val="0"/>
                <w:iCs w:val="0"/>
                <w:color w:val="auto"/>
              </w:rPr>
              <w:t>BL-KR2</w:t>
            </w:r>
          </w:p>
        </w:tc>
        <w:tc>
          <w:p w14:paraId="4C462C8E">
            <w:pPr>
              <w:pStyle w:val="46"/>
              <w:spacing w:line="360" w:lineRule="auto"/>
              <w:jc w:val="both"/>
              <w:rPr>
                <w:i w:val="0"/>
                <w:iCs w:val="0"/>
                <w:color w:val="auto"/>
              </w:rPr>
            </w:pPr>
            <w:r>
              <w:rPr>
                <w:i w:val="0"/>
                <w:iCs w:val="0"/>
                <w:color w:val="auto"/>
              </w:rPr>
              <w:t>2</w:t>
            </w:r>
          </w:p>
        </w:tc>
        <w:tc>
          <w:p w14:paraId="2CB169B5">
            <w:pPr>
              <w:pStyle w:val="46"/>
              <w:spacing w:line="360" w:lineRule="auto"/>
              <w:jc w:val="both"/>
              <w:rPr>
                <w:i w:val="0"/>
                <w:iCs w:val="0"/>
                <w:color w:val="auto"/>
              </w:rPr>
            </w:pPr>
            <w:r>
              <w:rPr>
                <w:i w:val="0"/>
                <w:iCs w:val="0"/>
                <w:color w:val="auto"/>
              </w:rPr>
              <w:t>Zona A — proximidades caseta de bomba</w:t>
            </w:r>
          </w:p>
        </w:tc>
      </w:tr>
      <w:tr w14:paraId="24479B7A">
        <w:tblPrEx>
          <w:tblCellMar>
            <w:top w:w="0" w:type="dxa"/>
            <w:left w:w="108" w:type="dxa"/>
            <w:bottom w:w="0" w:type="dxa"/>
            <w:right w:w="108" w:type="dxa"/>
          </w:tblCellMar>
        </w:tblPrEx>
        <w:tc>
          <w:p w14:paraId="2E53C19F">
            <w:pPr>
              <w:pStyle w:val="46"/>
              <w:spacing w:line="360" w:lineRule="auto"/>
              <w:jc w:val="both"/>
              <w:rPr>
                <w:i w:val="0"/>
                <w:iCs w:val="0"/>
                <w:color w:val="auto"/>
              </w:rPr>
            </w:pPr>
            <w:r>
              <w:rPr>
                <w:i w:val="0"/>
                <w:iCs w:val="0"/>
                <w:color w:val="auto"/>
              </w:rPr>
              <w:t>C2</w:t>
            </w:r>
          </w:p>
        </w:tc>
        <w:tc>
          <w:p w14:paraId="07C2A89A">
            <w:pPr>
              <w:pStyle w:val="46"/>
              <w:spacing w:line="360" w:lineRule="auto"/>
              <w:jc w:val="both"/>
              <w:rPr>
                <w:i w:val="0"/>
                <w:iCs w:val="0"/>
                <w:color w:val="auto"/>
              </w:rPr>
            </w:pPr>
            <w:r>
              <w:rPr>
                <w:i w:val="0"/>
                <w:iCs w:val="0"/>
                <w:color w:val="auto"/>
              </w:rPr>
              <w:t>BL-KR2</w:t>
            </w:r>
          </w:p>
        </w:tc>
        <w:tc>
          <w:p w14:paraId="11D918E2">
            <w:pPr>
              <w:pStyle w:val="46"/>
              <w:spacing w:line="360" w:lineRule="auto"/>
              <w:jc w:val="both"/>
              <w:rPr>
                <w:i w:val="0"/>
                <w:iCs w:val="0"/>
                <w:color w:val="auto"/>
              </w:rPr>
            </w:pPr>
            <w:r>
              <w:rPr>
                <w:i w:val="0"/>
                <w:iCs w:val="0"/>
                <w:color w:val="auto"/>
              </w:rPr>
              <w:t>2</w:t>
            </w:r>
          </w:p>
        </w:tc>
        <w:tc>
          <w:p w14:paraId="76817EEB">
            <w:pPr>
              <w:pStyle w:val="46"/>
              <w:spacing w:line="360" w:lineRule="auto"/>
              <w:jc w:val="both"/>
              <w:rPr>
                <w:i w:val="0"/>
                <w:iCs w:val="0"/>
                <w:color w:val="auto"/>
              </w:rPr>
            </w:pPr>
            <w:r>
              <w:rPr>
                <w:i w:val="0"/>
                <w:iCs w:val="0"/>
                <w:color w:val="auto"/>
              </w:rPr>
              <w:t>Zona B — área del laberinto</w:t>
            </w:r>
          </w:p>
        </w:tc>
      </w:tr>
      <w:tr w14:paraId="3A71463E">
        <w:tblPrEx>
          <w:tblCellMar>
            <w:top w:w="0" w:type="dxa"/>
            <w:left w:w="108" w:type="dxa"/>
            <w:bottom w:w="0" w:type="dxa"/>
            <w:right w:w="108" w:type="dxa"/>
          </w:tblCellMar>
        </w:tblPrEx>
        <w:tc>
          <w:p w14:paraId="5F04968F">
            <w:pPr>
              <w:pStyle w:val="46"/>
              <w:spacing w:line="360" w:lineRule="auto"/>
              <w:jc w:val="both"/>
              <w:rPr>
                <w:i w:val="0"/>
                <w:iCs w:val="0"/>
                <w:color w:val="auto"/>
              </w:rPr>
            </w:pPr>
            <w:r>
              <w:rPr>
                <w:i w:val="0"/>
                <w:iCs w:val="0"/>
                <w:color w:val="auto"/>
              </w:rPr>
              <w:t>C3</w:t>
            </w:r>
          </w:p>
        </w:tc>
        <w:tc>
          <w:p w14:paraId="261D67D6">
            <w:pPr>
              <w:pStyle w:val="46"/>
              <w:spacing w:line="360" w:lineRule="auto"/>
              <w:jc w:val="both"/>
              <w:rPr>
                <w:i w:val="0"/>
                <w:iCs w:val="0"/>
                <w:color w:val="auto"/>
              </w:rPr>
            </w:pPr>
            <w:r>
              <w:rPr>
                <w:i w:val="0"/>
                <w:iCs w:val="0"/>
                <w:color w:val="auto"/>
              </w:rPr>
              <w:t>BL-KR4</w:t>
            </w:r>
          </w:p>
        </w:tc>
        <w:tc>
          <w:p w14:paraId="3A41508B">
            <w:pPr>
              <w:pStyle w:val="46"/>
              <w:spacing w:line="360" w:lineRule="auto"/>
              <w:jc w:val="both"/>
              <w:rPr>
                <w:i w:val="0"/>
                <w:iCs w:val="0"/>
                <w:color w:val="auto"/>
              </w:rPr>
            </w:pPr>
            <w:r>
              <w:rPr>
                <w:i w:val="0"/>
                <w:iCs w:val="0"/>
                <w:color w:val="auto"/>
              </w:rPr>
              <w:t>4</w:t>
            </w:r>
          </w:p>
        </w:tc>
        <w:tc>
          <w:p w14:paraId="2B3DE868">
            <w:pPr>
              <w:pStyle w:val="46"/>
              <w:spacing w:line="360" w:lineRule="auto"/>
              <w:jc w:val="both"/>
              <w:rPr>
                <w:i w:val="0"/>
                <w:iCs w:val="0"/>
                <w:color w:val="auto"/>
              </w:rPr>
            </w:pPr>
            <w:r>
              <w:rPr>
                <w:i w:val="0"/>
                <w:iCs w:val="0"/>
                <w:color w:val="auto"/>
              </w:rPr>
              <w:t>Zona C — paseo de olivos</w:t>
            </w:r>
          </w:p>
        </w:tc>
      </w:tr>
      <w:tr w14:paraId="6A21DFA1">
        <w:tblPrEx>
          <w:tblCellMar>
            <w:top w:w="0" w:type="dxa"/>
            <w:left w:w="108" w:type="dxa"/>
            <w:bottom w:w="0" w:type="dxa"/>
            <w:right w:w="108" w:type="dxa"/>
          </w:tblCellMar>
        </w:tblPrEx>
        <w:tc>
          <w:p w14:paraId="39B958AA">
            <w:pPr>
              <w:pStyle w:val="46"/>
              <w:spacing w:line="360" w:lineRule="auto"/>
              <w:jc w:val="both"/>
              <w:rPr>
                <w:i w:val="0"/>
                <w:iCs w:val="0"/>
                <w:color w:val="auto"/>
              </w:rPr>
            </w:pPr>
            <w:r>
              <w:rPr>
                <w:i w:val="0"/>
                <w:iCs w:val="0"/>
                <w:color w:val="auto"/>
              </w:rPr>
              <w:t>C4</w:t>
            </w:r>
          </w:p>
        </w:tc>
        <w:tc>
          <w:p w14:paraId="005917C0">
            <w:pPr>
              <w:pStyle w:val="46"/>
              <w:spacing w:line="360" w:lineRule="auto"/>
              <w:jc w:val="both"/>
              <w:rPr>
                <w:i w:val="0"/>
                <w:iCs w:val="0"/>
                <w:color w:val="auto"/>
              </w:rPr>
            </w:pPr>
            <w:r>
              <w:rPr>
                <w:i w:val="0"/>
                <w:iCs w:val="0"/>
                <w:color w:val="auto"/>
              </w:rPr>
              <w:t>BL-KR4</w:t>
            </w:r>
          </w:p>
        </w:tc>
        <w:tc>
          <w:p w14:paraId="26119FB2">
            <w:pPr>
              <w:pStyle w:val="46"/>
              <w:spacing w:line="360" w:lineRule="auto"/>
              <w:jc w:val="both"/>
              <w:rPr>
                <w:i w:val="0"/>
                <w:iCs w:val="0"/>
                <w:color w:val="auto"/>
              </w:rPr>
            </w:pPr>
            <w:r>
              <w:rPr>
                <w:i w:val="0"/>
                <w:iCs w:val="0"/>
                <w:color w:val="auto"/>
              </w:rPr>
              <w:t>4</w:t>
            </w:r>
          </w:p>
        </w:tc>
        <w:tc>
          <w:p w14:paraId="17E99E0C">
            <w:pPr>
              <w:pStyle w:val="46"/>
              <w:spacing w:line="360" w:lineRule="auto"/>
              <w:jc w:val="both"/>
              <w:rPr>
                <w:i w:val="0"/>
                <w:iCs w:val="0"/>
                <w:color w:val="auto"/>
              </w:rPr>
            </w:pPr>
            <w:r>
              <w:rPr>
                <w:i w:val="0"/>
                <w:iCs w:val="0"/>
                <w:color w:val="auto"/>
              </w:rPr>
              <w:t>Zona D — curvas cromáticas</w:t>
            </w:r>
          </w:p>
        </w:tc>
      </w:tr>
      <w:tr w14:paraId="416E41CB">
        <w:tblPrEx>
          <w:tblCellMar>
            <w:top w:w="0" w:type="dxa"/>
            <w:left w:w="108" w:type="dxa"/>
            <w:bottom w:w="0" w:type="dxa"/>
            <w:right w:w="108" w:type="dxa"/>
          </w:tblCellMar>
        </w:tblPrEx>
        <w:tc>
          <w:p w14:paraId="18F0EBD6">
            <w:pPr>
              <w:pStyle w:val="46"/>
              <w:spacing w:line="360" w:lineRule="auto"/>
              <w:jc w:val="both"/>
              <w:rPr>
                <w:i w:val="0"/>
                <w:iCs w:val="0"/>
                <w:color w:val="auto"/>
              </w:rPr>
            </w:pPr>
            <w:r>
              <w:rPr>
                <w:i w:val="0"/>
                <w:iCs w:val="0"/>
                <w:color w:val="auto"/>
              </w:rPr>
              <w:t>C5</w:t>
            </w:r>
          </w:p>
        </w:tc>
        <w:tc>
          <w:p w14:paraId="6BAC5F73">
            <w:pPr>
              <w:pStyle w:val="46"/>
              <w:spacing w:line="360" w:lineRule="auto"/>
              <w:jc w:val="both"/>
              <w:rPr>
                <w:i w:val="0"/>
                <w:iCs w:val="0"/>
                <w:color w:val="auto"/>
              </w:rPr>
            </w:pPr>
            <w:r>
              <w:rPr>
                <w:i w:val="0"/>
                <w:iCs w:val="0"/>
                <w:color w:val="auto"/>
              </w:rPr>
              <w:t>BL-KR4</w:t>
            </w:r>
          </w:p>
        </w:tc>
        <w:tc>
          <w:p w14:paraId="6B0DE0D2">
            <w:pPr>
              <w:pStyle w:val="46"/>
              <w:spacing w:line="360" w:lineRule="auto"/>
              <w:jc w:val="both"/>
              <w:rPr>
                <w:i w:val="0"/>
                <w:iCs w:val="0"/>
                <w:color w:val="auto"/>
              </w:rPr>
            </w:pPr>
            <w:r>
              <w:rPr>
                <w:i w:val="0"/>
                <w:iCs w:val="0"/>
                <w:color w:val="auto"/>
              </w:rPr>
              <w:t>4</w:t>
            </w:r>
          </w:p>
        </w:tc>
        <w:tc>
          <w:p w14:paraId="427AE574">
            <w:pPr>
              <w:pStyle w:val="46"/>
              <w:spacing w:line="360" w:lineRule="auto"/>
              <w:jc w:val="both"/>
              <w:rPr>
                <w:i w:val="0"/>
                <w:iCs w:val="0"/>
                <w:color w:val="auto"/>
              </w:rPr>
            </w:pPr>
            <w:r>
              <w:rPr>
                <w:i w:val="0"/>
                <w:iCs w:val="0"/>
                <w:color w:val="auto"/>
              </w:rPr>
              <w:t>Zona E — área frutales y huerto</w:t>
            </w:r>
          </w:p>
        </w:tc>
      </w:tr>
      <w:tr w14:paraId="5024BD1A">
        <w:tblPrEx>
          <w:tblCellMar>
            <w:top w:w="0" w:type="dxa"/>
            <w:left w:w="108" w:type="dxa"/>
            <w:bottom w:w="0" w:type="dxa"/>
            <w:right w:w="108" w:type="dxa"/>
          </w:tblCellMar>
        </w:tblPrEx>
        <w:tc>
          <w:p w14:paraId="0D821D5E">
            <w:pPr>
              <w:pStyle w:val="46"/>
              <w:spacing w:line="360" w:lineRule="auto"/>
              <w:jc w:val="both"/>
              <w:rPr>
                <w:i w:val="0"/>
                <w:iCs w:val="0"/>
                <w:color w:val="auto"/>
              </w:rPr>
            </w:pPr>
            <w:r>
              <w:rPr>
                <w:i w:val="0"/>
                <w:iCs w:val="0"/>
                <w:color w:val="auto"/>
              </w:rPr>
              <w:t>C6</w:t>
            </w:r>
          </w:p>
        </w:tc>
        <w:tc>
          <w:p w14:paraId="34A2B180">
            <w:pPr>
              <w:pStyle w:val="46"/>
              <w:spacing w:line="360" w:lineRule="auto"/>
              <w:jc w:val="both"/>
              <w:rPr>
                <w:i w:val="0"/>
                <w:iCs w:val="0"/>
                <w:color w:val="auto"/>
              </w:rPr>
            </w:pPr>
            <w:r>
              <w:rPr>
                <w:i w:val="0"/>
                <w:iCs w:val="0"/>
                <w:color w:val="auto"/>
              </w:rPr>
              <w:t>BL-KR6</w:t>
            </w:r>
          </w:p>
        </w:tc>
        <w:tc>
          <w:p w14:paraId="06440650">
            <w:pPr>
              <w:pStyle w:val="46"/>
              <w:spacing w:line="360" w:lineRule="auto"/>
              <w:jc w:val="both"/>
              <w:rPr>
                <w:i w:val="0"/>
                <w:iCs w:val="0"/>
                <w:color w:val="auto"/>
              </w:rPr>
            </w:pPr>
            <w:r>
              <w:rPr>
                <w:i w:val="0"/>
                <w:iCs w:val="0"/>
                <w:color w:val="auto"/>
              </w:rPr>
              <w:t>6</w:t>
            </w:r>
          </w:p>
        </w:tc>
        <w:tc>
          <w:p w14:paraId="33681B6A">
            <w:pPr>
              <w:pStyle w:val="46"/>
              <w:spacing w:line="360" w:lineRule="auto"/>
              <w:jc w:val="both"/>
              <w:rPr>
                <w:i w:val="0"/>
                <w:iCs w:val="0"/>
                <w:color w:val="auto"/>
              </w:rPr>
            </w:pPr>
            <w:r>
              <w:rPr>
                <w:i w:val="0"/>
                <w:iCs w:val="0"/>
                <w:color w:val="auto"/>
              </w:rPr>
              <w:t>Zona F — área central y suculentas</w:t>
            </w:r>
          </w:p>
        </w:tc>
      </w:tr>
      <w:tr w14:paraId="57A5267F">
        <w:tblPrEx>
          <w:tblCellMar>
            <w:top w:w="0" w:type="dxa"/>
            <w:left w:w="108" w:type="dxa"/>
            <w:bottom w:w="0" w:type="dxa"/>
            <w:right w:w="108" w:type="dxa"/>
          </w:tblCellMar>
        </w:tblPrEx>
        <w:tc>
          <w:p w14:paraId="54762090">
            <w:pPr>
              <w:pStyle w:val="46"/>
              <w:spacing w:line="360" w:lineRule="auto"/>
              <w:jc w:val="both"/>
              <w:rPr>
                <w:i w:val="0"/>
                <w:iCs w:val="0"/>
                <w:color w:val="auto"/>
              </w:rPr>
            </w:pPr>
            <w:r>
              <w:rPr>
                <w:b/>
                <w:bCs/>
                <w:i w:val="0"/>
                <w:iCs w:val="0"/>
                <w:color w:val="auto"/>
              </w:rPr>
              <w:t>Total</w:t>
            </w:r>
          </w:p>
        </w:tc>
        <w:tc>
          <w:p w14:paraId="70198461">
            <w:pPr>
              <w:pStyle w:val="46"/>
              <w:spacing w:line="360" w:lineRule="auto"/>
              <w:jc w:val="both"/>
              <w:rPr>
                <w:i w:val="0"/>
                <w:iCs w:val="0"/>
                <w:color w:val="auto"/>
              </w:rPr>
            </w:pPr>
            <w:r>
              <w:rPr>
                <w:b/>
                <w:bCs/>
                <w:i w:val="0"/>
                <w:iCs w:val="0"/>
                <w:color w:val="auto"/>
              </w:rPr>
              <w:t>6 controladores</w:t>
            </w:r>
          </w:p>
        </w:tc>
        <w:tc>
          <w:p w14:paraId="67F30A94">
            <w:pPr>
              <w:pStyle w:val="46"/>
              <w:spacing w:line="360" w:lineRule="auto"/>
              <w:jc w:val="both"/>
              <w:rPr>
                <w:i w:val="0"/>
                <w:iCs w:val="0"/>
                <w:color w:val="auto"/>
              </w:rPr>
            </w:pPr>
            <w:r>
              <w:rPr>
                <w:b/>
                <w:bCs/>
                <w:i w:val="0"/>
                <w:iCs w:val="0"/>
                <w:color w:val="auto"/>
              </w:rPr>
              <w:t>22 estaciones</w:t>
            </w:r>
          </w:p>
        </w:tc>
        <w:tc>
          <w:p w14:paraId="38078007">
            <w:pPr>
              <w:pStyle w:val="46"/>
              <w:spacing w:line="360" w:lineRule="auto"/>
              <w:jc w:val="both"/>
              <w:rPr>
                <w:i w:val="0"/>
                <w:iCs w:val="0"/>
                <w:color w:val="auto"/>
              </w:rPr>
            </w:pPr>
            <w:r>
              <w:rPr>
                <w:b/>
                <w:bCs/>
                <w:i w:val="0"/>
                <w:iCs w:val="0"/>
                <w:color w:val="auto"/>
              </w:rPr>
              <w:t>5 hectáreas</w:t>
            </w:r>
          </w:p>
        </w:tc>
      </w:tr>
      <w:bookmarkEnd w:id="74"/>
    </w:tbl>
    <w:p w14:paraId="7347A40F">
      <w:pPr>
        <w:spacing w:before="120" w:after="120"/>
        <w:jc w:val="both"/>
        <w:rPr>
          <w:i w:val="0"/>
          <w:iCs w:val="0"/>
        </w:rPr>
      </w:pPr>
      <w:r>
        <w:rPr>
          <w:rFonts w:ascii="Times New Roman" w:hAnsi="Times New Roman"/>
          <w:i w:val="0"/>
          <w:iCs w:val="0"/>
          <w:sz w:val="20"/>
        </w:rPr>
        <w:t>Fuente: Elaboración propia, 2026.</w:t>
      </w:r>
    </w:p>
    <w:p w14:paraId="0940D3D7">
      <w:pPr>
        <w:pStyle w:val="5"/>
        <w:spacing w:line="360" w:lineRule="auto"/>
        <w:jc w:val="both"/>
        <w:rPr>
          <w:i w:val="0"/>
          <w:iCs w:val="0"/>
          <w:color w:val="auto"/>
        </w:rPr>
      </w:pPr>
      <w:bookmarkStart w:id="75" w:name="red-hidráulica"/>
      <w:r>
        <w:rPr>
          <w:rStyle w:val="44"/>
          <w:rFonts w:hint="default"/>
          <w:i w:val="0"/>
          <w:iCs w:val="0"/>
          <w:color w:val="auto"/>
          <w:lang w:val="es-ES"/>
        </w:rPr>
        <w:t>3</w:t>
      </w:r>
      <w:r>
        <w:rPr>
          <w:rStyle w:val="44"/>
          <w:i w:val="0"/>
          <w:iCs w:val="0"/>
          <w:color w:val="auto"/>
        </w:rPr>
        <w:t>.3.3</w:t>
      </w:r>
      <w:r>
        <w:rPr>
          <w:rStyle w:val="44"/>
          <w:rFonts w:hint="default"/>
          <w:i w:val="0"/>
          <w:iCs w:val="0"/>
          <w:color w:val="auto"/>
          <w:lang w:val="es-ES"/>
        </w:rPr>
        <w:t xml:space="preserve"> </w:t>
      </w:r>
      <w:r>
        <w:rPr>
          <w:i w:val="0"/>
          <w:iCs w:val="0"/>
          <w:color w:val="auto"/>
        </w:rPr>
        <w:t>Red Hidráulica</w:t>
      </w:r>
    </w:p>
    <w:p w14:paraId="48BA3ECC">
      <w:pPr>
        <w:pStyle w:val="41"/>
        <w:spacing w:line="360" w:lineRule="auto"/>
        <w:jc w:val="both"/>
        <w:rPr>
          <w:i w:val="0"/>
          <w:iCs w:val="0"/>
          <w:color w:val="auto"/>
        </w:rPr>
      </w:pPr>
      <w:r>
        <w:rPr>
          <w:i w:val="0"/>
          <w:iCs w:val="0"/>
          <w:color w:val="auto"/>
        </w:rPr>
        <w:t>La red hidráulica de SARQUE se compone de los siguientes elementos:</w:t>
      </w:r>
    </w:p>
    <w:p w14:paraId="0DDAEF73">
      <w:pPr>
        <w:pStyle w:val="46"/>
        <w:numPr>
          <w:ilvl w:val="0"/>
          <w:numId w:val="1"/>
        </w:numPr>
        <w:spacing w:line="360" w:lineRule="auto"/>
        <w:jc w:val="both"/>
        <w:rPr>
          <w:i w:val="0"/>
          <w:iCs w:val="0"/>
          <w:color w:val="auto"/>
        </w:rPr>
      </w:pPr>
      <w:r>
        <w:rPr>
          <w:b/>
          <w:bCs/>
          <w:i w:val="0"/>
          <w:iCs w:val="0"/>
          <w:color w:val="auto"/>
        </w:rPr>
        <w:t>Bomba sumergible Grundfos 5 HP trifásica</w:t>
      </w:r>
      <w:r>
        <w:rPr>
          <w:i w:val="0"/>
          <w:iCs w:val="0"/>
          <w:color w:val="auto"/>
        </w:rPr>
        <w:t xml:space="preserve"> instalada en el pozo a 50 m de profundidad</w:t>
      </w:r>
    </w:p>
    <w:p w14:paraId="235B19FF">
      <w:pPr>
        <w:pStyle w:val="46"/>
        <w:numPr>
          <w:ilvl w:val="0"/>
          <w:numId w:val="1"/>
        </w:numPr>
        <w:spacing w:line="360" w:lineRule="auto"/>
        <w:jc w:val="both"/>
        <w:rPr>
          <w:i w:val="0"/>
          <w:iCs w:val="0"/>
          <w:color w:val="auto"/>
        </w:rPr>
      </w:pPr>
      <w:r>
        <w:rPr>
          <w:b/>
          <w:bCs/>
          <w:i w:val="0"/>
          <w:iCs w:val="0"/>
          <w:color w:val="auto"/>
        </w:rPr>
        <w:t>Tanque hidroneumático</w:t>
      </w:r>
      <w:r>
        <w:rPr>
          <w:i w:val="0"/>
          <w:iCs w:val="0"/>
          <w:color w:val="auto"/>
        </w:rPr>
        <w:t xml:space="preserve"> con presostato (corte por sobrepresión a 4.0 bar, presión nominal de trabajo 3.5 bar)</w:t>
      </w:r>
    </w:p>
    <w:p w14:paraId="1033F27B">
      <w:pPr>
        <w:pStyle w:val="46"/>
        <w:numPr>
          <w:ilvl w:val="0"/>
          <w:numId w:val="1"/>
        </w:numPr>
        <w:spacing w:line="360" w:lineRule="auto"/>
        <w:jc w:val="both"/>
        <w:rPr>
          <w:i w:val="0"/>
          <w:iCs w:val="0"/>
          <w:color w:val="auto"/>
        </w:rPr>
      </w:pPr>
      <w:r>
        <w:rPr>
          <w:b/>
          <w:bCs/>
          <w:i w:val="0"/>
          <w:iCs w:val="0"/>
          <w:color w:val="auto"/>
        </w:rPr>
        <w:t>Matriz principal:</w:t>
      </w:r>
      <w:r>
        <w:rPr>
          <w:i w:val="0"/>
          <w:iCs w:val="0"/>
          <w:color w:val="auto"/>
        </w:rPr>
        <w:t xml:space="preserve"> tubería PVC de 2” enterrada a 30 cm de profundidad</w:t>
      </w:r>
    </w:p>
    <w:p w14:paraId="6C18B48C">
      <w:pPr>
        <w:pStyle w:val="46"/>
        <w:numPr>
          <w:ilvl w:val="0"/>
          <w:numId w:val="1"/>
        </w:numPr>
        <w:spacing w:line="360" w:lineRule="auto"/>
        <w:jc w:val="both"/>
        <w:rPr>
          <w:i w:val="0"/>
          <w:iCs w:val="0"/>
          <w:color w:val="auto"/>
        </w:rPr>
      </w:pPr>
      <w:r>
        <w:rPr>
          <w:b/>
          <w:bCs/>
          <w:i w:val="0"/>
          <w:iCs w:val="0"/>
          <w:color w:val="auto"/>
        </w:rPr>
        <w:t>Cuelleras:</w:t>
      </w:r>
      <w:r>
        <w:rPr>
          <w:i w:val="0"/>
          <w:iCs w:val="0"/>
          <w:color w:val="auto"/>
        </w:rPr>
        <w:t xml:space="preserve"> tubería PVC de 1 ½” enterrada a 20-25 cm desde la matriz hasta cada electroválvula</w:t>
      </w:r>
    </w:p>
    <w:p w14:paraId="43295CA7">
      <w:pPr>
        <w:pStyle w:val="46"/>
        <w:numPr>
          <w:ilvl w:val="0"/>
          <w:numId w:val="1"/>
        </w:numPr>
        <w:spacing w:line="360" w:lineRule="auto"/>
        <w:jc w:val="both"/>
        <w:rPr>
          <w:i w:val="0"/>
          <w:iCs w:val="0"/>
          <w:color w:val="auto"/>
        </w:rPr>
      </w:pPr>
      <w:r>
        <w:rPr>
          <w:b/>
          <w:bCs/>
          <w:i w:val="0"/>
          <w:iCs w:val="0"/>
          <w:color w:val="auto"/>
        </w:rPr>
        <w:t>22 electroválvulas K-Rain BSPT 9V DC tipo latching</w:t>
      </w:r>
      <w:r>
        <w:rPr>
          <w:i w:val="0"/>
          <w:iCs w:val="0"/>
          <w:color w:val="auto"/>
        </w:rPr>
        <w:t xml:space="preserve"> en cajas de hormigón armado de 40 × 40 × 30 cm</w:t>
      </w:r>
    </w:p>
    <w:p w14:paraId="1734B76A">
      <w:pPr>
        <w:pStyle w:val="46"/>
        <w:numPr>
          <w:ilvl w:val="0"/>
          <w:numId w:val="1"/>
        </w:numPr>
        <w:spacing w:line="360" w:lineRule="auto"/>
        <w:jc w:val="both"/>
        <w:rPr>
          <w:i w:val="0"/>
          <w:iCs w:val="0"/>
          <w:color w:val="auto"/>
        </w:rPr>
      </w:pPr>
      <w:r>
        <w:rPr>
          <w:b/>
          <w:bCs/>
          <w:i w:val="0"/>
          <w:iCs w:val="0"/>
          <w:color w:val="auto"/>
        </w:rPr>
        <w:t>Llaves de paso manuales de respaldo</w:t>
      </w:r>
      <w:r>
        <w:rPr>
          <w:i w:val="0"/>
          <w:iCs w:val="0"/>
          <w:color w:val="auto"/>
        </w:rPr>
        <w:t xml:space="preserve"> (tipo bola, color rojo) instaladas en serie con cada electroválvula para mantenimiento</w:t>
      </w:r>
    </w:p>
    <w:bookmarkEnd w:id="75"/>
    <w:p w14:paraId="4097B47D">
      <w:pPr>
        <w:pStyle w:val="5"/>
        <w:spacing w:line="360" w:lineRule="auto"/>
        <w:jc w:val="both"/>
        <w:rPr>
          <w:i w:val="0"/>
          <w:iCs w:val="0"/>
          <w:color w:val="auto"/>
        </w:rPr>
      </w:pPr>
      <w:bookmarkStart w:id="76" w:name="sistema-eléctrico-de-control"/>
      <w:r>
        <w:rPr>
          <w:rStyle w:val="44"/>
          <w:rFonts w:hint="default"/>
          <w:i w:val="0"/>
          <w:iCs w:val="0"/>
          <w:color w:val="auto"/>
          <w:lang w:val="es-ES"/>
        </w:rPr>
        <w:t>3</w:t>
      </w:r>
      <w:r>
        <w:rPr>
          <w:rStyle w:val="44"/>
          <w:i w:val="0"/>
          <w:iCs w:val="0"/>
          <w:color w:val="auto"/>
        </w:rPr>
        <w:t>.3.4</w:t>
      </w:r>
      <w:r>
        <w:rPr>
          <w:rStyle w:val="44"/>
          <w:rFonts w:hint="default"/>
          <w:i w:val="0"/>
          <w:iCs w:val="0"/>
          <w:color w:val="auto"/>
          <w:lang w:val="es-ES"/>
        </w:rPr>
        <w:t xml:space="preserve"> </w:t>
      </w:r>
      <w:r>
        <w:rPr>
          <w:i w:val="0"/>
          <w:iCs w:val="0"/>
          <w:color w:val="auto"/>
        </w:rPr>
        <w:t>Sistema Eléctrico de Control</w:t>
      </w:r>
    </w:p>
    <w:p w14:paraId="224FEFD7">
      <w:pPr>
        <w:pStyle w:val="41"/>
        <w:spacing w:line="360" w:lineRule="auto"/>
        <w:jc w:val="both"/>
        <w:rPr>
          <w:i w:val="0"/>
          <w:iCs w:val="0"/>
          <w:color w:val="auto"/>
        </w:rPr>
      </w:pPr>
      <w:r>
        <w:rPr>
          <w:i w:val="0"/>
          <w:iCs w:val="0"/>
          <w:color w:val="auto"/>
        </w:rPr>
        <w:t>El cableado de control entre los 6 controladores BL-KR y las 22 electroválvulas se compone de:</w:t>
      </w:r>
    </w:p>
    <w:p w14:paraId="10D3E296">
      <w:pPr>
        <w:pStyle w:val="46"/>
        <w:numPr>
          <w:ilvl w:val="0"/>
          <w:numId w:val="1"/>
        </w:numPr>
        <w:spacing w:line="360" w:lineRule="auto"/>
        <w:jc w:val="both"/>
        <w:rPr>
          <w:i w:val="0"/>
          <w:iCs w:val="0"/>
          <w:color w:val="auto"/>
        </w:rPr>
      </w:pPr>
      <w:r>
        <w:rPr>
          <w:b/>
          <w:bCs/>
          <w:i w:val="0"/>
          <w:iCs w:val="0"/>
          <w:color w:val="auto"/>
        </w:rPr>
        <w:t>Cable monofilar 20 AWG</w:t>
      </w:r>
      <w:r>
        <w:rPr>
          <w:i w:val="0"/>
          <w:iCs w:val="0"/>
          <w:color w:val="auto"/>
        </w:rPr>
        <w:t xml:space="preserve"> (un conductor por solenoide + retorno común)</w:t>
      </w:r>
    </w:p>
    <w:p w14:paraId="0B64CE08">
      <w:pPr>
        <w:pStyle w:val="46"/>
        <w:numPr>
          <w:ilvl w:val="0"/>
          <w:numId w:val="1"/>
        </w:numPr>
        <w:spacing w:line="360" w:lineRule="auto"/>
        <w:jc w:val="both"/>
        <w:rPr>
          <w:i w:val="0"/>
          <w:iCs w:val="0"/>
          <w:color w:val="auto"/>
        </w:rPr>
      </w:pPr>
      <w:r>
        <w:rPr>
          <w:b/>
          <w:bCs/>
          <w:i w:val="0"/>
          <w:iCs w:val="0"/>
          <w:color w:val="auto"/>
        </w:rPr>
        <w:t>Politubo negro de polietileno de 3/4”</w:t>
      </w:r>
      <w:r>
        <w:rPr>
          <w:i w:val="0"/>
          <w:iCs w:val="0"/>
          <w:color w:val="auto"/>
        </w:rPr>
        <w:t xml:space="preserve"> como protección mecánica del cable</w:t>
      </w:r>
    </w:p>
    <w:p w14:paraId="39C51606">
      <w:pPr>
        <w:pStyle w:val="46"/>
        <w:numPr>
          <w:ilvl w:val="0"/>
          <w:numId w:val="1"/>
        </w:numPr>
        <w:spacing w:line="360" w:lineRule="auto"/>
        <w:jc w:val="both"/>
        <w:rPr>
          <w:i w:val="0"/>
          <w:iCs w:val="0"/>
          <w:color w:val="auto"/>
        </w:rPr>
      </w:pPr>
      <w:r>
        <w:rPr>
          <w:b/>
          <w:bCs/>
          <w:i w:val="0"/>
          <w:iCs w:val="0"/>
          <w:color w:val="auto"/>
        </w:rPr>
        <w:t>Zanjas de 20-25 cm de profundidad</w:t>
      </w:r>
      <w:r>
        <w:rPr>
          <w:i w:val="0"/>
          <w:iCs w:val="0"/>
          <w:color w:val="auto"/>
        </w:rPr>
        <w:t xml:space="preserve"> paralelas a las cuelleras hidráulicas</w:t>
      </w:r>
    </w:p>
    <w:p w14:paraId="7175C498">
      <w:pPr>
        <w:pStyle w:val="46"/>
        <w:numPr>
          <w:ilvl w:val="0"/>
          <w:numId w:val="1"/>
        </w:numPr>
        <w:spacing w:line="360" w:lineRule="auto"/>
        <w:jc w:val="both"/>
        <w:rPr>
          <w:i w:val="0"/>
          <w:iCs w:val="0"/>
          <w:color w:val="auto"/>
        </w:rPr>
      </w:pPr>
      <w:r>
        <w:rPr>
          <w:b/>
          <w:bCs/>
          <w:i w:val="0"/>
          <w:iCs w:val="0"/>
          <w:color w:val="auto"/>
        </w:rPr>
        <w:t>Empalmes impermeabilizados</w:t>
      </w:r>
      <w:r>
        <w:rPr>
          <w:i w:val="0"/>
          <w:iCs w:val="0"/>
          <w:color w:val="auto"/>
        </w:rPr>
        <w:t xml:space="preserve"> con cinta autovulcanizante en las cajas de válvula</w:t>
      </w:r>
    </w:p>
    <w:p w14:paraId="7A295AE6">
      <w:pPr>
        <w:pStyle w:val="46"/>
        <w:numPr>
          <w:ilvl w:val="0"/>
          <w:numId w:val="1"/>
        </w:numPr>
        <w:spacing w:line="360" w:lineRule="auto"/>
        <w:jc w:val="both"/>
        <w:rPr>
          <w:i w:val="0"/>
          <w:iCs w:val="0"/>
          <w:color w:val="auto"/>
        </w:rPr>
      </w:pPr>
      <w:r>
        <w:rPr>
          <w:b/>
          <w:bCs/>
          <w:i w:val="0"/>
          <w:iCs w:val="0"/>
          <w:color w:val="auto"/>
        </w:rPr>
        <w:t>Longitud máxima por estación:</w:t>
      </w:r>
      <w:r>
        <w:rPr>
          <w:i w:val="0"/>
          <w:iCs w:val="0"/>
          <w:color w:val="auto"/>
        </w:rPr>
        <w:t xml:space="preserve"> 30 m (criterio de diseño para evitar caída de tensión)</w:t>
      </w:r>
    </w:p>
    <w:p w14:paraId="1DA488C5">
      <w:pPr>
        <w:pStyle w:val="46"/>
        <w:numPr>
          <w:ilvl w:val="0"/>
          <w:numId w:val="1"/>
        </w:numPr>
        <w:spacing w:line="360" w:lineRule="auto"/>
        <w:jc w:val="both"/>
        <w:rPr>
          <w:i w:val="0"/>
          <w:iCs w:val="0"/>
          <w:color w:val="auto"/>
        </w:rPr>
      </w:pPr>
      <w:r>
        <w:rPr>
          <w:b/>
          <w:bCs/>
          <w:i w:val="0"/>
          <w:iCs w:val="0"/>
          <w:color w:val="auto"/>
        </w:rPr>
        <w:t>Alimentación de los controladores:</w:t>
      </w:r>
      <w:r>
        <w:rPr>
          <w:i w:val="0"/>
          <w:iCs w:val="0"/>
          <w:color w:val="auto"/>
        </w:rPr>
        <w:t xml:space="preserve"> batería 9V alcalina con autonomía aproximada de 1 año</w:t>
      </w:r>
    </w:p>
    <w:bookmarkEnd w:id="76"/>
    <w:p w14:paraId="20372CAE">
      <w:pPr>
        <w:pStyle w:val="5"/>
        <w:spacing w:line="360" w:lineRule="auto"/>
        <w:jc w:val="both"/>
        <w:rPr>
          <w:i w:val="0"/>
          <w:iCs w:val="0"/>
          <w:color w:val="auto"/>
        </w:rPr>
      </w:pPr>
      <w:bookmarkStart w:id="77" w:name="procedimiento-de-instalación"/>
      <w:r>
        <w:rPr>
          <w:rStyle w:val="44"/>
          <w:rFonts w:hint="default"/>
          <w:i w:val="0"/>
          <w:iCs w:val="0"/>
          <w:color w:val="auto"/>
          <w:lang w:val="es-ES"/>
        </w:rPr>
        <w:t>3</w:t>
      </w:r>
      <w:r>
        <w:rPr>
          <w:rStyle w:val="44"/>
          <w:i w:val="0"/>
          <w:iCs w:val="0"/>
          <w:color w:val="auto"/>
        </w:rPr>
        <w:t>.3.5</w:t>
      </w:r>
      <w:r>
        <w:rPr>
          <w:rStyle w:val="44"/>
          <w:rFonts w:hint="default"/>
          <w:i w:val="0"/>
          <w:iCs w:val="0"/>
          <w:color w:val="auto"/>
          <w:lang w:val="es-ES"/>
        </w:rPr>
        <w:t xml:space="preserve"> </w:t>
      </w:r>
      <w:r>
        <w:rPr>
          <w:i w:val="0"/>
          <w:iCs w:val="0"/>
          <w:color w:val="auto"/>
        </w:rPr>
        <w:t>Procedimiento de Instalación</w:t>
      </w:r>
    </w:p>
    <w:p w14:paraId="1FE1AC53">
      <w:pPr>
        <w:pStyle w:val="46"/>
        <w:numPr>
          <w:ilvl w:val="0"/>
          <w:numId w:val="7"/>
        </w:numPr>
        <w:spacing w:line="360" w:lineRule="auto"/>
        <w:jc w:val="both"/>
        <w:rPr>
          <w:i w:val="0"/>
          <w:iCs w:val="0"/>
          <w:color w:val="auto"/>
        </w:rPr>
      </w:pPr>
      <w:r>
        <w:rPr>
          <w:b/>
          <w:bCs/>
          <w:i w:val="0"/>
          <w:iCs w:val="0"/>
          <w:color w:val="auto"/>
        </w:rPr>
        <w:t>Trazado del recorrido</w:t>
      </w:r>
      <w:r>
        <w:rPr>
          <w:i w:val="0"/>
          <w:iCs w:val="0"/>
          <w:color w:val="auto"/>
        </w:rPr>
        <w:t xml:space="preserve"> de matriz y cuelleras según el plano hidráulico, marcando los 22 puntos donde se ubicarán las electroválvulas.</w:t>
      </w:r>
    </w:p>
    <w:p w14:paraId="6364203B">
      <w:pPr>
        <w:pStyle w:val="46"/>
        <w:numPr>
          <w:ilvl w:val="0"/>
          <w:numId w:val="7"/>
        </w:numPr>
        <w:spacing w:line="360" w:lineRule="auto"/>
        <w:jc w:val="both"/>
        <w:rPr>
          <w:i w:val="0"/>
          <w:iCs w:val="0"/>
          <w:color w:val="auto"/>
        </w:rPr>
      </w:pPr>
      <w:r>
        <w:rPr>
          <w:b/>
          <w:bCs/>
          <w:i w:val="0"/>
          <w:iCs w:val="0"/>
          <w:color w:val="auto"/>
        </w:rPr>
        <w:t>Excavación de zanjas</w:t>
      </w:r>
      <w:r>
        <w:rPr>
          <w:i w:val="0"/>
          <w:iCs w:val="0"/>
          <w:color w:val="auto"/>
        </w:rPr>
        <w:t xml:space="preserve"> para tubería matriz (30 cm) y cuelleras + politubo de cable (20-25 cm).</w:t>
      </w:r>
    </w:p>
    <w:p w14:paraId="5B6312B2">
      <w:pPr>
        <w:pStyle w:val="46"/>
        <w:numPr>
          <w:ilvl w:val="0"/>
          <w:numId w:val="7"/>
        </w:numPr>
        <w:spacing w:line="360" w:lineRule="auto"/>
        <w:jc w:val="both"/>
        <w:rPr>
          <w:i w:val="0"/>
          <w:iCs w:val="0"/>
          <w:color w:val="auto"/>
        </w:rPr>
      </w:pPr>
      <w:r>
        <w:rPr>
          <w:b/>
          <w:bCs/>
          <w:i w:val="0"/>
          <w:iCs w:val="0"/>
          <w:color w:val="auto"/>
        </w:rPr>
        <w:t>Tendido y unión de tubería PVC</w:t>
      </w:r>
      <w:r>
        <w:rPr>
          <w:i w:val="0"/>
          <w:iCs w:val="0"/>
          <w:color w:val="auto"/>
        </w:rPr>
        <w:t xml:space="preserve"> con pegamento PVC, incluyendo pruebas de presión preliminares antes del enterramiento.</w:t>
      </w:r>
    </w:p>
    <w:p w14:paraId="7E07CEB2">
      <w:pPr>
        <w:pStyle w:val="46"/>
        <w:numPr>
          <w:ilvl w:val="0"/>
          <w:numId w:val="7"/>
        </w:numPr>
        <w:spacing w:line="360" w:lineRule="auto"/>
        <w:jc w:val="both"/>
        <w:rPr>
          <w:i w:val="0"/>
          <w:iCs w:val="0"/>
          <w:color w:val="auto"/>
        </w:rPr>
      </w:pPr>
      <w:r>
        <w:rPr>
          <w:b/>
          <w:bCs/>
          <w:i w:val="0"/>
          <w:iCs w:val="0"/>
          <w:color w:val="auto"/>
        </w:rPr>
        <w:t>Construcción de cajas de hormigón</w:t>
      </w:r>
      <w:r>
        <w:rPr>
          <w:i w:val="0"/>
          <w:iCs w:val="0"/>
          <w:color w:val="auto"/>
        </w:rPr>
        <w:t xml:space="preserve"> de 40 × 40 × 30 cm en los puntos de electroválvula.</w:t>
      </w:r>
    </w:p>
    <w:p w14:paraId="21CE1774">
      <w:pPr>
        <w:pStyle w:val="46"/>
        <w:numPr>
          <w:ilvl w:val="0"/>
          <w:numId w:val="7"/>
        </w:numPr>
        <w:spacing w:line="360" w:lineRule="auto"/>
        <w:jc w:val="both"/>
        <w:rPr>
          <w:i w:val="0"/>
          <w:iCs w:val="0"/>
          <w:color w:val="auto"/>
        </w:rPr>
      </w:pPr>
      <w:r>
        <w:rPr>
          <w:b/>
          <w:bCs/>
          <w:i w:val="0"/>
          <w:iCs w:val="0"/>
          <w:color w:val="auto"/>
        </w:rPr>
        <w:t>Instalación de electroválvulas</w:t>
      </w:r>
      <w:r>
        <w:rPr>
          <w:i w:val="0"/>
          <w:iCs w:val="0"/>
          <w:color w:val="auto"/>
        </w:rPr>
        <w:t xml:space="preserve"> K-Rain BSPT en serie con una llave de paso manual de respaldo.</w:t>
      </w:r>
    </w:p>
    <w:p w14:paraId="62C59F43">
      <w:pPr>
        <w:pStyle w:val="46"/>
        <w:numPr>
          <w:ilvl w:val="0"/>
          <w:numId w:val="7"/>
        </w:numPr>
        <w:spacing w:line="360" w:lineRule="auto"/>
        <w:jc w:val="both"/>
        <w:rPr>
          <w:i w:val="0"/>
          <w:iCs w:val="0"/>
          <w:color w:val="auto"/>
        </w:rPr>
      </w:pPr>
      <w:r>
        <w:rPr>
          <w:b/>
          <w:bCs/>
          <w:i w:val="0"/>
          <w:iCs w:val="0"/>
          <w:color w:val="auto"/>
        </w:rPr>
        <w:t>Tendido del politubo</w:t>
      </w:r>
      <w:r>
        <w:rPr>
          <w:i w:val="0"/>
          <w:iCs w:val="0"/>
          <w:color w:val="auto"/>
        </w:rPr>
        <w:t xml:space="preserve"> con cable 20 AWG hasta el controlador BL-KR correspondiente.</w:t>
      </w:r>
    </w:p>
    <w:p w14:paraId="3E6430F8">
      <w:pPr>
        <w:pStyle w:val="46"/>
        <w:numPr>
          <w:ilvl w:val="0"/>
          <w:numId w:val="7"/>
        </w:numPr>
        <w:spacing w:line="360" w:lineRule="auto"/>
        <w:jc w:val="both"/>
        <w:rPr>
          <w:i w:val="0"/>
          <w:iCs w:val="0"/>
          <w:color w:val="auto"/>
        </w:rPr>
      </w:pPr>
      <w:r>
        <w:rPr>
          <w:b/>
          <w:bCs/>
          <w:i w:val="0"/>
          <w:iCs w:val="0"/>
          <w:color w:val="auto"/>
        </w:rPr>
        <w:t>Empalmes impermeabilizados</w:t>
      </w:r>
      <w:r>
        <w:rPr>
          <w:i w:val="0"/>
          <w:iCs w:val="0"/>
          <w:color w:val="auto"/>
        </w:rPr>
        <w:t xml:space="preserve"> dentro de las cajas de válvula, identificando cada par de conductores por estación.</w:t>
      </w:r>
    </w:p>
    <w:p w14:paraId="0E18A6CC">
      <w:pPr>
        <w:pStyle w:val="46"/>
        <w:numPr>
          <w:ilvl w:val="0"/>
          <w:numId w:val="7"/>
        </w:numPr>
        <w:spacing w:line="360" w:lineRule="auto"/>
        <w:jc w:val="both"/>
        <w:rPr>
          <w:i w:val="0"/>
          <w:iCs w:val="0"/>
          <w:color w:val="auto"/>
        </w:rPr>
      </w:pPr>
      <w:r>
        <w:rPr>
          <w:b/>
          <w:bCs/>
          <w:i w:val="0"/>
          <w:iCs w:val="0"/>
          <w:color w:val="auto"/>
        </w:rPr>
        <w:t>Instalación de los 6 controladores BL-KR</w:t>
      </w:r>
      <w:r>
        <w:rPr>
          <w:i w:val="0"/>
          <w:iCs w:val="0"/>
          <w:color w:val="auto"/>
        </w:rPr>
        <w:t xml:space="preserve"> en sus ubicaciones definidas con batería 9V.</w:t>
      </w:r>
    </w:p>
    <w:p w14:paraId="77C43B86">
      <w:pPr>
        <w:pStyle w:val="46"/>
        <w:numPr>
          <w:ilvl w:val="0"/>
          <w:numId w:val="7"/>
        </w:numPr>
        <w:spacing w:line="360" w:lineRule="auto"/>
        <w:jc w:val="both"/>
        <w:rPr>
          <w:i w:val="0"/>
          <w:iCs w:val="0"/>
          <w:color w:val="auto"/>
        </w:rPr>
      </w:pPr>
      <w:r>
        <w:rPr>
          <w:b/>
          <w:bCs/>
          <w:i w:val="0"/>
          <w:iCs w:val="0"/>
          <w:color w:val="auto"/>
        </w:rPr>
        <w:t>Pruebas de continuidad</w:t>
      </w:r>
      <w:r>
        <w:rPr>
          <w:i w:val="0"/>
          <w:iCs w:val="0"/>
          <w:color w:val="auto"/>
        </w:rPr>
        <w:t xml:space="preserve"> del cableado y verificación de activación manual de cada solenoide desde la app K-RainBL.</w:t>
      </w:r>
    </w:p>
    <w:p w14:paraId="265E6105">
      <w:pPr>
        <w:pStyle w:val="46"/>
        <w:numPr>
          <w:ilvl w:val="0"/>
          <w:numId w:val="7"/>
        </w:numPr>
        <w:spacing w:line="360" w:lineRule="auto"/>
        <w:jc w:val="both"/>
        <w:rPr>
          <w:i w:val="0"/>
          <w:iCs w:val="0"/>
          <w:color w:val="auto"/>
        </w:rPr>
      </w:pPr>
      <w:r>
        <w:rPr>
          <w:b/>
          <w:bCs/>
          <w:i w:val="0"/>
          <w:iCs w:val="0"/>
          <w:color w:val="auto"/>
        </w:rPr>
        <w:t>Cierre de zanjas</w:t>
      </w:r>
      <w:r>
        <w:rPr>
          <w:i w:val="0"/>
          <w:iCs w:val="0"/>
          <w:color w:val="auto"/>
        </w:rPr>
        <w:t xml:space="preserve"> con reposición del césped o terreno superficial original.</w:t>
      </w:r>
    </w:p>
    <w:bookmarkEnd w:id="77"/>
    <w:p w14:paraId="70BECE62">
      <w:pPr>
        <w:pStyle w:val="5"/>
        <w:spacing w:line="360" w:lineRule="auto"/>
        <w:jc w:val="both"/>
        <w:rPr>
          <w:i w:val="0"/>
          <w:iCs w:val="0"/>
          <w:color w:val="auto"/>
        </w:rPr>
      </w:pPr>
      <w:bookmarkStart w:id="78" w:name="programación-de-los-controladores-bl-kr"/>
      <w:r>
        <w:rPr>
          <w:rStyle w:val="44"/>
          <w:rFonts w:hint="default"/>
          <w:i w:val="0"/>
          <w:iCs w:val="0"/>
          <w:color w:val="auto"/>
          <w:lang w:val="es-ES"/>
        </w:rPr>
        <w:t>3</w:t>
      </w:r>
      <w:r>
        <w:rPr>
          <w:rStyle w:val="44"/>
          <w:i w:val="0"/>
          <w:iCs w:val="0"/>
          <w:color w:val="auto"/>
        </w:rPr>
        <w:t>.3.6</w:t>
      </w:r>
      <w:r>
        <w:rPr>
          <w:rStyle w:val="44"/>
          <w:rFonts w:hint="default"/>
          <w:i w:val="0"/>
          <w:iCs w:val="0"/>
          <w:color w:val="auto"/>
          <w:lang w:val="es-ES"/>
        </w:rPr>
        <w:t xml:space="preserve"> </w:t>
      </w:r>
      <w:r>
        <w:rPr>
          <w:i w:val="0"/>
          <w:iCs w:val="0"/>
          <w:color w:val="auto"/>
        </w:rPr>
        <w:t>Programación de los Controladores BL-KR</w:t>
      </w:r>
    </w:p>
    <w:p w14:paraId="23CBE2DC">
      <w:pPr>
        <w:pStyle w:val="41"/>
        <w:spacing w:line="360" w:lineRule="auto"/>
        <w:jc w:val="both"/>
        <w:rPr>
          <w:i w:val="0"/>
          <w:iCs w:val="0"/>
          <w:color w:val="auto"/>
        </w:rPr>
      </w:pPr>
      <w:r>
        <w:rPr>
          <w:i w:val="0"/>
          <w:iCs w:val="0"/>
          <w:color w:val="auto"/>
        </w:rPr>
        <w:t xml:space="preserve">La programación de los 6 controladores BL-KR se realiza mediante la app oficial </w:t>
      </w:r>
      <w:r>
        <w:rPr>
          <w:b/>
          <w:bCs/>
          <w:i w:val="0"/>
          <w:iCs w:val="0"/>
          <w:color w:val="auto"/>
        </w:rPr>
        <w:t>K-RainBL</w:t>
      </w:r>
      <w:r>
        <w:rPr>
          <w:i w:val="0"/>
          <w:iCs w:val="0"/>
          <w:color w:val="auto"/>
        </w:rPr>
        <w:t xml:space="preserve"> del fabricante (disponible para iOS y Android), siguiendo este procedimiento:</w:t>
      </w:r>
    </w:p>
    <w:p w14:paraId="4041F48C">
      <w:pPr>
        <w:pStyle w:val="46"/>
        <w:numPr>
          <w:ilvl w:val="0"/>
          <w:numId w:val="8"/>
        </w:numPr>
        <w:spacing w:line="360" w:lineRule="auto"/>
        <w:jc w:val="both"/>
        <w:rPr>
          <w:i w:val="0"/>
          <w:iCs w:val="0"/>
          <w:color w:val="auto"/>
        </w:rPr>
      </w:pPr>
      <w:r>
        <w:rPr>
          <w:i w:val="0"/>
          <w:iCs w:val="0"/>
          <w:color w:val="auto"/>
        </w:rPr>
        <w:t>Habilitar Bluetooth en el smartphone.</w:t>
      </w:r>
    </w:p>
    <w:p w14:paraId="14A60F6F">
      <w:pPr>
        <w:pStyle w:val="46"/>
        <w:numPr>
          <w:ilvl w:val="0"/>
          <w:numId w:val="8"/>
        </w:numPr>
        <w:spacing w:line="360" w:lineRule="auto"/>
        <w:jc w:val="both"/>
        <w:rPr>
          <w:i w:val="0"/>
          <w:iCs w:val="0"/>
          <w:color w:val="auto"/>
        </w:rPr>
      </w:pPr>
      <w:r>
        <w:rPr>
          <w:i w:val="0"/>
          <w:iCs w:val="0"/>
          <w:color w:val="auto"/>
        </w:rPr>
        <w:t>Abrir la app K-RainBL y seleccionar el controlador deseado de la lista.</w:t>
      </w:r>
    </w:p>
    <w:p w14:paraId="5FC2C033">
      <w:pPr>
        <w:pStyle w:val="46"/>
        <w:numPr>
          <w:ilvl w:val="0"/>
          <w:numId w:val="8"/>
        </w:numPr>
        <w:spacing w:line="360" w:lineRule="auto"/>
        <w:jc w:val="both"/>
        <w:rPr>
          <w:i w:val="0"/>
          <w:iCs w:val="0"/>
          <w:color w:val="auto"/>
        </w:rPr>
      </w:pPr>
      <w:r>
        <w:rPr>
          <w:i w:val="0"/>
          <w:iCs w:val="0"/>
          <w:color w:val="auto"/>
        </w:rPr>
        <w:t>Asignar un nombre descriptivo y opcionalmente una clave de seguridad.</w:t>
      </w:r>
    </w:p>
    <w:p w14:paraId="7260C7CD">
      <w:pPr>
        <w:pStyle w:val="46"/>
        <w:numPr>
          <w:ilvl w:val="0"/>
          <w:numId w:val="8"/>
        </w:numPr>
        <w:spacing w:line="360" w:lineRule="auto"/>
        <w:jc w:val="both"/>
        <w:rPr>
          <w:i w:val="0"/>
          <w:iCs w:val="0"/>
          <w:color w:val="auto"/>
        </w:rPr>
      </w:pPr>
      <w:r>
        <w:rPr>
          <w:i w:val="0"/>
          <w:iCs w:val="0"/>
          <w:color w:val="auto"/>
        </w:rPr>
        <w:t xml:space="preserve">Acceder al menú </w:t>
      </w:r>
      <w:r>
        <w:rPr>
          <w:b/>
          <w:bCs/>
          <w:i w:val="0"/>
          <w:iCs w:val="0"/>
          <w:color w:val="auto"/>
        </w:rPr>
        <w:t>Programming</w:t>
      </w:r>
      <w:r>
        <w:rPr>
          <w:i w:val="0"/>
          <w:iCs w:val="0"/>
          <w:color w:val="auto"/>
        </w:rPr>
        <w:t xml:space="preserve"> y seleccionar el Programa A (o B/C si corresponde).</w:t>
      </w:r>
    </w:p>
    <w:p w14:paraId="36E404D2">
      <w:pPr>
        <w:pStyle w:val="46"/>
        <w:numPr>
          <w:ilvl w:val="0"/>
          <w:numId w:val="8"/>
        </w:numPr>
        <w:spacing w:line="360" w:lineRule="auto"/>
        <w:jc w:val="both"/>
        <w:rPr>
          <w:i w:val="0"/>
          <w:iCs w:val="0"/>
          <w:color w:val="auto"/>
        </w:rPr>
      </w:pPr>
      <w:r>
        <w:rPr>
          <w:i w:val="0"/>
          <w:iCs w:val="0"/>
          <w:color w:val="auto"/>
        </w:rPr>
        <w:t>Definir los días de la semana de riego (Custom, Even, Odd, Interval).</w:t>
      </w:r>
    </w:p>
    <w:p w14:paraId="3A54592C">
      <w:pPr>
        <w:pStyle w:val="46"/>
        <w:numPr>
          <w:ilvl w:val="0"/>
          <w:numId w:val="8"/>
        </w:numPr>
        <w:spacing w:line="360" w:lineRule="auto"/>
        <w:jc w:val="both"/>
        <w:rPr>
          <w:i w:val="0"/>
          <w:iCs w:val="0"/>
          <w:color w:val="auto"/>
        </w:rPr>
      </w:pPr>
      <w:r>
        <w:rPr>
          <w:i w:val="0"/>
          <w:iCs w:val="0"/>
          <w:color w:val="auto"/>
        </w:rPr>
        <w:t>Añadir las horas de inicio del programa.</w:t>
      </w:r>
    </w:p>
    <w:p w14:paraId="4BAB5822">
      <w:pPr>
        <w:pStyle w:val="46"/>
        <w:numPr>
          <w:ilvl w:val="0"/>
          <w:numId w:val="8"/>
        </w:numPr>
        <w:spacing w:line="360" w:lineRule="auto"/>
        <w:jc w:val="both"/>
        <w:rPr>
          <w:i w:val="0"/>
          <w:iCs w:val="0"/>
          <w:color w:val="auto"/>
        </w:rPr>
      </w:pPr>
      <w:r>
        <w:rPr>
          <w:i w:val="0"/>
          <w:iCs w:val="0"/>
          <w:color w:val="auto"/>
        </w:rPr>
        <w:t>Asignar a cada estación su tiempo de riego (duración).</w:t>
      </w:r>
    </w:p>
    <w:p w14:paraId="7680560E">
      <w:pPr>
        <w:pStyle w:val="46"/>
        <w:numPr>
          <w:ilvl w:val="0"/>
          <w:numId w:val="8"/>
        </w:numPr>
        <w:spacing w:line="360" w:lineRule="auto"/>
        <w:jc w:val="both"/>
        <w:rPr>
          <w:i w:val="0"/>
          <w:iCs w:val="0"/>
          <w:color w:val="auto"/>
        </w:rPr>
      </w:pPr>
      <w:r>
        <w:rPr>
          <w:i w:val="0"/>
          <w:iCs w:val="0"/>
          <w:color w:val="auto"/>
        </w:rPr>
        <w:t xml:space="preserve">Tocar </w:t>
      </w:r>
      <w:r>
        <w:rPr>
          <w:b/>
          <w:bCs/>
          <w:i w:val="0"/>
          <w:iCs w:val="0"/>
          <w:color w:val="auto"/>
        </w:rPr>
        <w:t>Save</w:t>
      </w:r>
      <w:r>
        <w:rPr>
          <w:i w:val="0"/>
          <w:iCs w:val="0"/>
          <w:color w:val="auto"/>
        </w:rPr>
        <w:t xml:space="preserve"> y luego </w:t>
      </w:r>
      <w:r>
        <w:rPr>
          <w:b/>
          <w:bCs/>
          <w:i w:val="0"/>
          <w:iCs w:val="0"/>
          <w:color w:val="auto"/>
        </w:rPr>
        <w:t>Transmit</w:t>
      </w:r>
      <w:r>
        <w:rPr>
          <w:i w:val="0"/>
          <w:iCs w:val="0"/>
          <w:color w:val="auto"/>
        </w:rPr>
        <w:t xml:space="preserve"> desde la pantalla principal.</w:t>
      </w:r>
    </w:p>
    <w:p w14:paraId="4F8FD887">
      <w:pPr>
        <w:pStyle w:val="46"/>
        <w:numPr>
          <w:ilvl w:val="0"/>
          <w:numId w:val="8"/>
        </w:numPr>
        <w:spacing w:line="360" w:lineRule="auto"/>
        <w:jc w:val="both"/>
        <w:rPr>
          <w:i w:val="0"/>
          <w:iCs w:val="0"/>
          <w:color w:val="auto"/>
        </w:rPr>
      </w:pPr>
      <w:r>
        <w:rPr>
          <w:i w:val="0"/>
          <w:iCs w:val="0"/>
          <w:color w:val="auto"/>
        </w:rPr>
        <w:t>Confirmar la recepción con el tono “bing” del controlador.</w:t>
      </w:r>
    </w:p>
    <w:p w14:paraId="1B5FD0E4">
      <w:pPr>
        <w:pStyle w:val="3"/>
        <w:jc w:val="both"/>
        <w:rPr>
          <w:rFonts w:hint="default"/>
          <w:b/>
          <w:bCs/>
          <w:i w:val="0"/>
          <w:iCs w:val="0"/>
          <w:lang w:val="es-ES"/>
        </w:rPr>
      </w:pPr>
      <w:r>
        <w:rPr>
          <w:rFonts w:hint="default"/>
          <w:b/>
          <w:bCs/>
          <w:i w:val="0"/>
          <w:iCs w:val="0"/>
          <w:lang w:val="es-ES"/>
        </w:rPr>
        <w:t>3.3.7 Esquema de conexiones</w:t>
      </w:r>
    </w:p>
    <w:p w14:paraId="434D71B1">
      <w:pPr>
        <w:pStyle w:val="3"/>
        <w:jc w:val="both"/>
        <w:rPr>
          <w:rFonts w:hint="default"/>
          <w:b/>
          <w:bCs/>
          <w:i w:val="0"/>
          <w:iCs w:val="0"/>
          <w:lang w:val="es-ES"/>
        </w:rPr>
      </w:pPr>
      <w:r>
        <w:rPr>
          <w:rFonts w:hint="default"/>
          <w:b/>
          <w:bCs/>
          <w:i w:val="0"/>
          <w:iCs w:val="0"/>
          <w:lang w:val="es-ES"/>
        </w:rPr>
        <w:drawing>
          <wp:inline distT="0" distB="0" distL="114300" distR="114300">
            <wp:extent cx="6047105" cy="7928610"/>
            <wp:effectExtent l="0" t="0" r="0" b="0"/>
            <wp:docPr id="9" name="Imagen 9" descr="EsquemaConexion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squemaConexion_SARQUE"/>
                    <pic:cNvPicPr>
                      <a:picLocks noChangeAspect="1"/>
                    </pic:cNvPicPr>
                  </pic:nvPicPr>
                  <pic:blipFill>
                    <a:blip r:embed="rId16"/>
                    <a:srcRect t="4256"/>
                    <a:stretch>
                      <a:fillRect/>
                    </a:stretch>
                  </pic:blipFill>
                  <pic:spPr>
                    <a:xfrm>
                      <a:off x="0" y="0"/>
                      <a:ext cx="6047105" cy="7928610"/>
                    </a:xfrm>
                    <a:prstGeom prst="rect">
                      <a:avLst/>
                    </a:prstGeom>
                  </pic:spPr>
                </pic:pic>
              </a:graphicData>
            </a:graphic>
          </wp:inline>
        </w:drawing>
      </w:r>
    </w:p>
    <w:p w14:paraId="43D70018">
      <w:pPr>
        <w:spacing w:line="360" w:lineRule="auto"/>
        <w:jc w:val="both"/>
        <w:rPr>
          <w:rFonts w:hint="default"/>
          <w:i w:val="0"/>
          <w:iCs w:val="0"/>
          <w:color w:val="auto"/>
          <w:lang w:val="es-ES"/>
        </w:rPr>
      </w:pPr>
      <w:r>
        <w:rPr>
          <w:rFonts w:hint="default"/>
          <w:i w:val="0"/>
          <w:iCs w:val="0"/>
          <w:color w:val="auto"/>
          <w:lang w:val="es-ES"/>
        </w:rPr>
        <w:t>Figura 7: diagrama de conexiones electricas del sistema de riego</w:t>
      </w:r>
    </w:p>
    <w:p w14:paraId="5F82DF75">
      <w:pPr>
        <w:spacing w:line="360" w:lineRule="auto"/>
        <w:jc w:val="both"/>
        <w:rPr>
          <w:rFonts w:hint="default"/>
          <w:i w:val="0"/>
          <w:iCs w:val="0"/>
          <w:color w:val="auto"/>
          <w:lang w:val="es-ES"/>
        </w:rPr>
      </w:pPr>
      <w:r>
        <w:rPr>
          <w:rFonts w:hint="default"/>
          <w:i w:val="0"/>
          <w:iCs w:val="0"/>
          <w:color w:val="auto"/>
          <w:lang w:val="es-ES"/>
        </w:rPr>
        <w:t>Fuente: Elaboracion propia.</w:t>
      </w:r>
    </w:p>
    <w:p w14:paraId="1F48D856">
      <w:pPr>
        <w:spacing w:before="120" w:after="120"/>
        <w:jc w:val="both"/>
        <w:rPr>
          <w:i w:val="0"/>
          <w:iCs w:val="0"/>
        </w:rPr>
      </w:pPr>
      <w:r>
        <w:rPr>
          <w:rFonts w:hint="default" w:ascii="Times New Roman" w:hAnsi="Times New Roman"/>
          <w:b/>
          <w:i w:val="0"/>
          <w:iCs w:val="0"/>
          <w:sz w:val="26"/>
          <w:lang w:val="es-ES"/>
        </w:rPr>
        <w:t>3</w:t>
      </w:r>
      <w:r>
        <w:rPr>
          <w:rFonts w:ascii="Times New Roman" w:hAnsi="Times New Roman"/>
          <w:b/>
          <w:i w:val="0"/>
          <w:iCs w:val="0"/>
          <w:sz w:val="26"/>
        </w:rPr>
        <w:t>.3.7 Ubicación Geográfica de los Equipos Instalados</w:t>
      </w:r>
    </w:p>
    <w:p w14:paraId="36089176">
      <w:pPr>
        <w:spacing w:before="120" w:after="120"/>
        <w:jc w:val="both"/>
        <w:rPr>
          <w:i w:val="0"/>
          <w:iCs w:val="0"/>
        </w:rPr>
      </w:pPr>
      <w:r>
        <w:rPr>
          <w:rFonts w:ascii="Times New Roman" w:hAnsi="Times New Roman"/>
          <w:i w:val="0"/>
          <w:iCs w:val="0"/>
          <w:sz w:val="24"/>
        </w:rPr>
        <w:t>El siguiente diagrama presenta la distribución geográfica de los 6 controladores BL-KR, la caseta de la bomba y los principales sectores del Parque Ecoturístico Quinta Estación, sobre una vista satelital aproximada del predio.</w:t>
      </w:r>
    </w:p>
    <w:p w14:paraId="09F0CB0A">
      <w:pPr>
        <w:spacing w:before="120" w:after="120"/>
        <w:jc w:val="both"/>
        <w:rPr>
          <w:rFonts w:hint="default" w:ascii="Calibri" w:hAnsi="Calibri" w:cs="Calibri"/>
          <w:b/>
          <w:i w:val="0"/>
          <w:iCs w:val="0"/>
          <w:sz w:val="22"/>
          <w:lang w:val="es-ES"/>
        </w:rPr>
      </w:pPr>
      <w:r>
        <w:rPr>
          <w:rFonts w:hint="default" w:ascii="Calibri" w:hAnsi="Calibri" w:cs="Calibri"/>
          <w:b/>
          <w:i w:val="0"/>
          <w:iCs w:val="0"/>
          <w:sz w:val="22"/>
          <w:lang w:val="es-ES"/>
        </w:rPr>
        <w:drawing>
          <wp:inline distT="0" distB="0" distL="114300" distR="114300">
            <wp:extent cx="5288280" cy="4777740"/>
            <wp:effectExtent l="0" t="0" r="0" b="7620"/>
            <wp:docPr id="4" name="Imagen 4" descr="diagrama de ub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de ubicaciones"/>
                    <pic:cNvPicPr>
                      <a:picLocks noChangeAspect="1"/>
                    </pic:cNvPicPr>
                  </pic:nvPicPr>
                  <pic:blipFill>
                    <a:blip r:embed="rId17"/>
                    <a:stretch>
                      <a:fillRect/>
                    </a:stretch>
                  </pic:blipFill>
                  <pic:spPr>
                    <a:xfrm>
                      <a:off x="0" y="0"/>
                      <a:ext cx="5288280" cy="4777740"/>
                    </a:xfrm>
                    <a:prstGeom prst="rect">
                      <a:avLst/>
                    </a:prstGeom>
                  </pic:spPr>
                </pic:pic>
              </a:graphicData>
            </a:graphic>
          </wp:inline>
        </w:drawing>
      </w:r>
    </w:p>
    <w:p w14:paraId="4E5F43DE">
      <w:pPr>
        <w:spacing w:before="120" w:after="120"/>
        <w:jc w:val="both"/>
        <w:rPr>
          <w:rFonts w:hint="default" w:ascii="Calibri" w:hAnsi="Calibri" w:cs="Calibri"/>
          <w:b w:val="0"/>
          <w:bCs/>
          <w:i w:val="0"/>
          <w:iCs w:val="0"/>
          <w:sz w:val="22"/>
          <w:lang w:val="es-ES"/>
        </w:rPr>
      </w:pPr>
      <w:r>
        <w:rPr>
          <w:rFonts w:hint="default" w:ascii="Calibri" w:hAnsi="Calibri" w:cs="Calibri"/>
          <w:b w:val="0"/>
          <w:bCs/>
          <w:i w:val="0"/>
          <w:iCs w:val="0"/>
          <w:sz w:val="22"/>
        </w:rPr>
        <w:t>Figura</w:t>
      </w:r>
      <w:r>
        <w:rPr>
          <w:rFonts w:hint="default" w:ascii="Calibri" w:hAnsi="Calibri" w:cs="Calibri"/>
          <w:b w:val="0"/>
          <w:bCs/>
          <w:i w:val="0"/>
          <w:iCs w:val="0"/>
          <w:sz w:val="22"/>
          <w:lang w:val="es-ES"/>
        </w:rPr>
        <w:t xml:space="preserve"> 8</w:t>
      </w:r>
      <w:r>
        <w:rPr>
          <w:rFonts w:hint="default" w:ascii="Calibri" w:hAnsi="Calibri" w:cs="Calibri"/>
          <w:b w:val="0"/>
          <w:bCs/>
          <w:i w:val="0"/>
          <w:iCs w:val="0"/>
          <w:sz w:val="22"/>
        </w:rPr>
        <w:t>. Ubicación de los equipos instalados en el predio del parque</w:t>
      </w:r>
    </w:p>
    <w:p w14:paraId="2572D6E1">
      <w:pPr>
        <w:spacing w:before="120" w:after="120"/>
        <w:jc w:val="both"/>
        <w:rPr>
          <w:rFonts w:hint="default" w:ascii="Calibri" w:hAnsi="Calibri" w:cs="Calibri"/>
          <w:i w:val="0"/>
          <w:iCs w:val="0"/>
        </w:rPr>
      </w:pPr>
      <w:r>
        <w:rPr>
          <w:rFonts w:hint="default" w:ascii="Calibri" w:hAnsi="Calibri" w:cs="Calibri"/>
          <w:i w:val="0"/>
          <w:iCs w:val="0"/>
          <w:sz w:val="20"/>
        </w:rPr>
        <w:t xml:space="preserve">Fuente: Elaboración propia </w:t>
      </w:r>
    </w:p>
    <w:p w14:paraId="3E3345B7">
      <w:pPr>
        <w:spacing w:before="120" w:after="120"/>
        <w:jc w:val="both"/>
        <w:rPr>
          <w:i w:val="0"/>
          <w:iCs w:val="0"/>
        </w:rPr>
      </w:pPr>
      <w:r>
        <w:rPr>
          <w:rFonts w:ascii="Times New Roman" w:hAnsi="Times New Roman"/>
          <w:i w:val="0"/>
          <w:iCs w:val="0"/>
          <w:sz w:val="24"/>
        </w:rPr>
        <w:t>Como se observa en la figura anterior, la caseta de la bomba sumergible Grundfos de 5 HP se ubica en el extremo suroeste del parque. Desde ese punto, la matriz principal de PVC de 2" distribuye el agua hacia los 6 controladores BL-KR ubicados estratégicamente en las distintas zonas del predio. Cada controlador se localizó de modo tal que la distancia máxima entre el dispositivo y su electroválvula más lejana no supere los 30 metros, garantizando una caída de tensión despreciable sobre el cable monofilar 20 AWG utilizado.</w:t>
      </w:r>
    </w:p>
    <w:p w14:paraId="721EFA63">
      <w:pPr>
        <w:spacing w:before="120" w:after="120"/>
        <w:jc w:val="both"/>
        <w:rPr>
          <w:i w:val="0"/>
          <w:iCs w:val="0"/>
        </w:rPr>
      </w:pPr>
      <w:r>
        <w:rPr>
          <w:rFonts w:ascii="Times New Roman" w:hAnsi="Times New Roman"/>
          <w:b/>
          <w:i w:val="0"/>
          <w:iCs w:val="0"/>
          <w:sz w:val="28"/>
        </w:rPr>
        <w:t>3.4 Funcionamiento del Software</w:t>
      </w:r>
    </w:p>
    <w:p w14:paraId="771C11BF">
      <w:pPr>
        <w:spacing w:before="120" w:after="120"/>
        <w:jc w:val="both"/>
        <w:rPr>
          <w:i w:val="0"/>
          <w:iCs w:val="0"/>
        </w:rPr>
      </w:pPr>
      <w:r>
        <w:rPr>
          <w:rFonts w:ascii="Times New Roman" w:hAnsi="Times New Roman"/>
          <w:i w:val="0"/>
          <w:iCs w:val="0"/>
          <w:sz w:val="24"/>
        </w:rPr>
        <w:t>La plataforma web SARQUE es una aplicación de página única (SPA, Single Page Application) construida sobre React + TypeScript que se ejecuta directamente en el navegador del usuario. A continuación se describe cómo opera internamente cada módulo del software y cómo se establece la comunicación entre el frontend y la base de datos en Supabase.</w:t>
      </w:r>
    </w:p>
    <w:p w14:paraId="497B0F3C">
      <w:pPr>
        <w:spacing w:before="120" w:after="120"/>
        <w:jc w:val="both"/>
        <w:rPr>
          <w:i w:val="0"/>
          <w:iCs w:val="0"/>
        </w:rPr>
      </w:pPr>
      <w:r>
        <w:rPr>
          <w:rFonts w:ascii="Times New Roman" w:hAnsi="Times New Roman"/>
          <w:b/>
          <w:i w:val="0"/>
          <w:iCs w:val="0"/>
          <w:sz w:val="26"/>
        </w:rPr>
        <w:t>3.4.1 Arquitectura general del software</w:t>
      </w:r>
    </w:p>
    <w:p w14:paraId="7C4A28B3">
      <w:pPr>
        <w:spacing w:before="120" w:after="120"/>
        <w:jc w:val="both"/>
        <w:rPr>
          <w:i w:val="0"/>
          <w:iCs w:val="0"/>
        </w:rPr>
      </w:pPr>
      <w:r>
        <w:rPr>
          <w:rFonts w:ascii="Times New Roman" w:hAnsi="Times New Roman"/>
          <w:i w:val="0"/>
          <w:iCs w:val="0"/>
          <w:sz w:val="24"/>
        </w:rPr>
        <w:t>El software SARQUE se compone de tres capas independientes que se comunican entre sí mediante el protocolo HTTPS y la API REST autogenerada por Supabase. La capa de presentación, implementada con React 18 y TypeScript, se encarga de renderizar la interfaz, capturar las acciones del usuario y mostrar los datos. La capa de lógica de aplicación, basada en TanStack React Query y Zod, gestiona el estado, valida los formularios y orquesta las llamadas a la API. Finalmente, la capa de datos reside en la nube de Supabase y persiste la información en una base PostgreSQL con políticas de Row Level Security.</w:t>
      </w:r>
    </w:p>
    <w:p w14:paraId="684AF4A6">
      <w:pPr>
        <w:spacing w:before="120" w:after="120"/>
        <w:jc w:val="both"/>
        <w:rPr>
          <w:i w:val="0"/>
          <w:iCs w:val="0"/>
        </w:rPr>
      </w:pPr>
      <w:r>
        <w:rPr>
          <w:rFonts w:ascii="Times New Roman" w:hAnsi="Times New Roman"/>
          <w:i w:val="0"/>
          <w:iCs w:val="0"/>
          <w:sz w:val="24"/>
        </w:rPr>
        <w:t>Cuando el usuario abre la URL de SARQUE en su navegador, este descarga los archivos compilados de React (HTML, CSS y JavaScript) desde el hosting de Lovable. Una vez cargada la aplicación, todas las consultas posteriores (lectura de sectores, creación de horarios, etc.) se realizan mediante llamadas HTTPS a la API REST de Supabase, que genera automáticamente endpoints para cada tabla del esquema PostgreSQL gracias a PostgREST.</w:t>
      </w:r>
    </w:p>
    <w:p w14:paraId="4FF3F870">
      <w:pPr>
        <w:spacing w:before="120" w:after="120"/>
        <w:jc w:val="both"/>
        <w:rPr>
          <w:i w:val="0"/>
          <w:iCs w:val="0"/>
        </w:rPr>
      </w:pPr>
      <w:r>
        <w:rPr>
          <w:rFonts w:ascii="Times New Roman" w:hAnsi="Times New Roman"/>
          <w:b/>
          <w:i w:val="0"/>
          <w:iCs w:val="0"/>
          <w:sz w:val="26"/>
        </w:rPr>
        <w:t>3.4.2 Funcionamiento del módulo Dashboard</w:t>
      </w:r>
    </w:p>
    <w:p w14:paraId="0C83D34B">
      <w:pPr>
        <w:spacing w:before="120" w:after="120"/>
        <w:jc w:val="both"/>
        <w:rPr>
          <w:i w:val="0"/>
          <w:iCs w:val="0"/>
        </w:rPr>
      </w:pPr>
      <w:r>
        <w:rPr>
          <w:rFonts w:ascii="Times New Roman" w:hAnsi="Times New Roman"/>
          <w:i w:val="0"/>
          <w:iCs w:val="0"/>
          <w:sz w:val="24"/>
        </w:rPr>
        <w:t>El Dashboard es la página principal del sistema y muestra en tiempo real el sector que está siendo regado en el momento exacto. Su lógica de funcionamiento es la siguiente: al cargar el componente, se ejecuta una consulta SQL a la tabla horarios_riego filtrando solo los horarios activos. Cada segundo, un temporizador (setInterval) actualiza la hora actual del navegador y se compara contra todos los horarios para determinar cuál sector está activo en ese instante. Si hay un sector activo, se muestra una tarjeta con barra de progreso animada que indica el porcentaje de avance del riego.</w:t>
      </w:r>
    </w:p>
    <w:p w14:paraId="2F4F82EB">
      <w:pPr>
        <w:spacing w:before="120" w:after="120"/>
        <w:jc w:val="both"/>
        <w:rPr>
          <w:i w:val="0"/>
          <w:iCs w:val="0"/>
        </w:rPr>
      </w:pPr>
      <w:r>
        <w:rPr>
          <w:rFonts w:ascii="Times New Roman" w:hAnsi="Times New Roman"/>
          <w:b/>
          <w:i w:val="0"/>
          <w:iCs w:val="0"/>
          <w:sz w:val="26"/>
        </w:rPr>
        <w:t>3.4.3 Funcionamiento del módulo Cronograma</w:t>
      </w:r>
    </w:p>
    <w:p w14:paraId="3A4D4FD2">
      <w:pPr>
        <w:spacing w:before="120" w:after="120"/>
        <w:jc w:val="both"/>
        <w:rPr>
          <w:i w:val="0"/>
          <w:iCs w:val="0"/>
        </w:rPr>
      </w:pPr>
      <w:r>
        <w:rPr>
          <w:rFonts w:ascii="Times New Roman" w:hAnsi="Times New Roman"/>
          <w:i w:val="0"/>
          <w:iCs w:val="0"/>
          <w:sz w:val="24"/>
        </w:rPr>
        <w:t>El Cronograma es una tabla visual de 7 columnas (días de la semana) por 6 filas (franjas horarias) que muestra los horarios de riego de cada sector con códigos de color según su duración. El color amarillo corresponde a riegos intensivos de 120 minutos, el verde a riegos estándar de 90 minutos y el azul a riegos cortos de 60 minutos. El administrador puede agregar un nuevo horario haciendo clic en el botón "Nuevo Horario", seleccionando el sector, el día y la hora de inicio. El sistema verifica con la biblioteca Zod que no haya conflictos de horario y guarda el nuevo registro en Supabase.</w:t>
      </w:r>
    </w:p>
    <w:p w14:paraId="4F989AFA">
      <w:pPr>
        <w:spacing w:before="120" w:after="120"/>
        <w:jc w:val="both"/>
        <w:rPr>
          <w:i w:val="0"/>
          <w:iCs w:val="0"/>
        </w:rPr>
      </w:pPr>
      <w:r>
        <w:rPr>
          <w:rFonts w:ascii="Times New Roman" w:hAnsi="Times New Roman"/>
          <w:b/>
          <w:i w:val="0"/>
          <w:iCs w:val="0"/>
          <w:sz w:val="26"/>
        </w:rPr>
        <w:t>3.4.4 Funcionamiento del módulo Reportes</w:t>
      </w:r>
    </w:p>
    <w:p w14:paraId="1CFF056B">
      <w:pPr>
        <w:spacing w:before="120" w:after="120"/>
        <w:jc w:val="both"/>
        <w:rPr>
          <w:i w:val="0"/>
          <w:iCs w:val="0"/>
        </w:rPr>
      </w:pPr>
      <w:r>
        <w:rPr>
          <w:rFonts w:ascii="Times New Roman" w:hAnsi="Times New Roman"/>
          <w:i w:val="0"/>
          <w:iCs w:val="0"/>
          <w:sz w:val="24"/>
        </w:rPr>
        <w:t>El módulo Reportes calcula sobre la marcha (sin almacenar en base de datos) las estadísticas de consumo hídrico a partir del cronograma vigente y del caudal de la bomba (4 L/s). Las estadísticas presentadas incluyen el resumen diario (litros totales estimados por día), el resumen semanal (suma de los volúmenes de todos los sectores), el resumen mensual (extrapolación semanal multiplicada por 4.3 semanas por mes), el ranking de sectores y la distribución por duración en formato de gráfico de pastel.</w:t>
      </w:r>
    </w:p>
    <w:p w14:paraId="75029EEB">
      <w:pPr>
        <w:spacing w:before="120" w:after="120"/>
        <w:jc w:val="both"/>
        <w:rPr>
          <w:i w:val="0"/>
          <w:iCs w:val="0"/>
        </w:rPr>
      </w:pPr>
      <w:r>
        <w:rPr>
          <w:rFonts w:ascii="Times New Roman" w:hAnsi="Times New Roman"/>
          <w:b/>
          <w:i w:val="0"/>
          <w:iCs w:val="0"/>
          <w:sz w:val="28"/>
        </w:rPr>
        <w:t>3.5 Configuración de los Equipos</w:t>
      </w:r>
    </w:p>
    <w:p w14:paraId="76659102">
      <w:pPr>
        <w:spacing w:before="120" w:after="120"/>
        <w:jc w:val="both"/>
        <w:rPr>
          <w:i w:val="0"/>
          <w:iCs w:val="0"/>
        </w:rPr>
      </w:pPr>
      <w:r>
        <w:rPr>
          <w:rFonts w:ascii="Times New Roman" w:hAnsi="Times New Roman"/>
          <w:b/>
          <w:i w:val="0"/>
          <w:iCs w:val="0"/>
          <w:sz w:val="26"/>
        </w:rPr>
        <w:t>3.5.1 Configuración inicial de los controladores BL-KR</w:t>
      </w:r>
    </w:p>
    <w:p w14:paraId="41065525">
      <w:pPr>
        <w:spacing w:before="120" w:after="120"/>
        <w:jc w:val="both"/>
        <w:rPr>
          <w:i w:val="0"/>
          <w:iCs w:val="0"/>
        </w:rPr>
      </w:pPr>
      <w:r>
        <w:rPr>
          <w:rFonts w:ascii="Times New Roman" w:hAnsi="Times New Roman"/>
          <w:i w:val="0"/>
          <w:iCs w:val="0"/>
          <w:sz w:val="24"/>
        </w:rPr>
        <w:t>La puesta en marcha de cada uno de los 6 controladores K-Rain BL-KR sigue un procedimiento técnico específico que se ejecuta una sola vez al momento de la instalación. En primer lugar, se desenrosca la tapa del controlador, se retira el sello protector y se instala una batería 9V alcalina nueva respetando la polaridad de los terminales positivo y negativo. Posteriormente, se coloca nuevamente el sello protector y se aprieta la tapa a mano hasta asegurar el sellado contra humedad.</w:t>
      </w:r>
    </w:p>
    <w:p w14:paraId="4B88ECF9">
      <w:pPr>
        <w:spacing w:before="120" w:after="120"/>
        <w:jc w:val="both"/>
        <w:rPr>
          <w:i w:val="0"/>
          <w:iCs w:val="0"/>
        </w:rPr>
      </w:pPr>
      <w:r>
        <w:rPr>
          <w:rFonts w:ascii="Times New Roman" w:hAnsi="Times New Roman"/>
          <w:i w:val="0"/>
          <w:iCs w:val="0"/>
          <w:sz w:val="24"/>
        </w:rPr>
        <w:t>A continuación, se activa el Bluetooth del smartphone del administrador y se abre la aplicación oficial K-RainBL. El controlador aparecerá automáticamente en la pantalla "Seleccionar módulo BL-KR" con su número de serie y la intensidad de señal BLE. Se selecciona el controlador de la lista; la app realizará el emparejamiento en menos de 5 segundos. En este momento, se debe asignar un nombre descriptivo al controlador y, opcionalmente, una clave de seguridad de 4 dígitos.</w:t>
      </w:r>
    </w:p>
    <w:p w14:paraId="6A5F9B87">
      <w:pPr>
        <w:spacing w:before="120" w:after="120"/>
        <w:jc w:val="both"/>
        <w:rPr>
          <w:i w:val="0"/>
          <w:iCs w:val="0"/>
        </w:rPr>
      </w:pPr>
      <w:r>
        <w:rPr>
          <w:rFonts w:ascii="Times New Roman" w:hAnsi="Times New Roman"/>
          <w:i w:val="0"/>
          <w:iCs w:val="0"/>
          <w:sz w:val="24"/>
        </w:rPr>
        <w:t>Una vez emparejado el controlador, se accede al menú "Programming" dentro de la app y se selecciona el Programa A. Se definen los días de la semana en los que se ejecutará el riego, las horas de inicio del programa y los tiempos de riego de cada estación según el cronograma del parque. Finalmente, se pulsa el botón "Save" para guardar los cambios y luego "Transmit" para enviar la programación al controlador físico vía Bluetooth.</w:t>
      </w:r>
    </w:p>
    <w:p w14:paraId="71CDB897">
      <w:pPr>
        <w:spacing w:before="120" w:after="120"/>
        <w:jc w:val="both"/>
        <w:rPr>
          <w:i w:val="0"/>
          <w:iCs w:val="0"/>
        </w:rPr>
      </w:pPr>
      <w:r>
        <w:rPr>
          <w:rFonts w:ascii="Times New Roman" w:hAnsi="Times New Roman"/>
          <w:b/>
          <w:i w:val="0"/>
          <w:iCs w:val="0"/>
          <w:sz w:val="26"/>
        </w:rPr>
        <w:t>3.5.2 Configuración de las electroválvulas</w:t>
      </w:r>
    </w:p>
    <w:p w14:paraId="3255D061">
      <w:pPr>
        <w:spacing w:before="120" w:after="120"/>
        <w:jc w:val="both"/>
        <w:rPr>
          <w:i w:val="0"/>
          <w:iCs w:val="0"/>
        </w:rPr>
      </w:pPr>
      <w:r>
        <w:rPr>
          <w:rFonts w:ascii="Times New Roman" w:hAnsi="Times New Roman"/>
          <w:i w:val="0"/>
          <w:iCs w:val="0"/>
          <w:sz w:val="24"/>
        </w:rPr>
        <w:t>Cada una de las 22 electroválvulas K-Rain BSPT de 9V DC tipo latching requiere el siguiente procedimiento de configuración inicial. La conexión hidráulica consiste en instalar la electroválvula en serie con una llave de paso manual de respaldo de 1 ½". La conexión eléctrica consiste en unir los dos cables del solenoide (rojo positivo y negro negativo) al cable monofilar 20 AWG que llega del controlador BL-KR.</w:t>
      </w:r>
    </w:p>
    <w:p w14:paraId="78389057">
      <w:pPr>
        <w:spacing w:before="120" w:after="120"/>
        <w:jc w:val="both"/>
        <w:rPr>
          <w:i w:val="0"/>
          <w:iCs w:val="0"/>
        </w:rPr>
      </w:pPr>
      <w:r>
        <w:rPr>
          <w:rFonts w:ascii="Times New Roman" w:hAnsi="Times New Roman"/>
          <w:i w:val="0"/>
          <w:iCs w:val="0"/>
          <w:sz w:val="24"/>
        </w:rPr>
        <w:t>Para garantizar la protección contra humedad, todos los empalmes se impermeabilizan envolviéndolos con cinta autovulcanizante de grado IP67. Posteriormente, se ejecuta el procedimiento de desenganche inicial: dado que algunos solenoides vienen de fábrica con el émbolo magnéticamente enganchado, se debe ejecutar desde la app K-RainBL la función "Test all stations" durante 2 segundos por cada estación.</w:t>
      </w:r>
    </w:p>
    <w:p w14:paraId="0CCCBD3C">
      <w:pPr>
        <w:spacing w:before="120" w:after="120"/>
        <w:jc w:val="both"/>
        <w:rPr>
          <w:i w:val="0"/>
          <w:iCs w:val="0"/>
        </w:rPr>
      </w:pPr>
      <w:r>
        <w:rPr>
          <w:rFonts w:ascii="Times New Roman" w:hAnsi="Times New Roman"/>
          <w:b/>
          <w:i w:val="0"/>
          <w:iCs w:val="0"/>
          <w:sz w:val="28"/>
        </w:rPr>
        <w:t>3.6 Conexión entre el Usuario y los Equipos</w:t>
      </w:r>
    </w:p>
    <w:p w14:paraId="38B9AB91">
      <w:pPr>
        <w:spacing w:before="120" w:after="120"/>
        <w:jc w:val="both"/>
        <w:rPr>
          <w:i w:val="0"/>
          <w:iCs w:val="0"/>
        </w:rPr>
      </w:pPr>
      <w:r>
        <w:rPr>
          <w:rFonts w:ascii="Times New Roman" w:hAnsi="Times New Roman"/>
          <w:i w:val="0"/>
          <w:iCs w:val="0"/>
          <w:sz w:val="24"/>
        </w:rPr>
        <w:t>El sistema SARQUE utiliza dos canales de comunicación inalámbrica completamente independientes para conectar al usuario con los equipos del parque, cada uno con un propósito específico: el canal Bluetooth Low Energy (BLE) para la programación de los controladores y el canal Internet (HTTPS) para la plataforma web de visualización.</w:t>
      </w:r>
    </w:p>
    <w:p w14:paraId="63B657ED">
      <w:pPr>
        <w:spacing w:before="120" w:after="120"/>
        <w:jc w:val="both"/>
        <w:rPr>
          <w:i w:val="0"/>
          <w:iCs w:val="0"/>
        </w:rPr>
      </w:pPr>
      <w:r>
        <w:rPr>
          <w:rFonts w:ascii="Times New Roman" w:hAnsi="Times New Roman"/>
          <w:b/>
          <w:i w:val="0"/>
          <w:iCs w:val="0"/>
          <w:sz w:val="26"/>
        </w:rPr>
        <w:t>3.6.1 Canal Bluetooth Low Energy (BLE) — Programación de los controladores</w:t>
      </w:r>
    </w:p>
    <w:p w14:paraId="2D9C3419">
      <w:pPr>
        <w:spacing w:before="120" w:after="120"/>
        <w:jc w:val="both"/>
        <w:rPr>
          <w:i w:val="0"/>
          <w:iCs w:val="0"/>
        </w:rPr>
      </w:pPr>
      <w:r>
        <w:rPr>
          <w:rFonts w:ascii="Times New Roman" w:hAnsi="Times New Roman"/>
          <w:i w:val="0"/>
          <w:iCs w:val="0"/>
          <w:sz w:val="24"/>
        </w:rPr>
        <w:t>La comunicación entre el smartphone del administrador y los 6 controladores K-Rain BL-KR se realiza exclusivamente mediante Bluetooth Smart 4.0 (Bluetooth Low Energy). Es importante destacar que NO se utiliza WiFi para esta comunicación. Esta decisión técnica se justifica por las siguientes razones: la señal WiFi del parque no cubre uniformemente las 5 hectáreas del predio; el BLE consume mucho menos energía que el WiFi, prolongando la duración de la batería 9V del controlador a un año de operación; el alcance típico del BLE de 10 a 30 metros es suficiente para que el administrador programe el controlador acercándose físicamente al equipo; y no se requiere infraestructura de red adicional en el parque.</w:t>
      </w:r>
    </w:p>
    <w:p w14:paraId="2B078832">
      <w:pPr>
        <w:spacing w:before="120" w:after="120"/>
        <w:jc w:val="both"/>
        <w:rPr>
          <w:i w:val="0"/>
          <w:iCs w:val="0"/>
        </w:rPr>
      </w:pPr>
      <w:r>
        <w:rPr>
          <w:rFonts w:ascii="Times New Roman" w:hAnsi="Times New Roman"/>
          <w:b/>
          <w:i w:val="0"/>
          <w:iCs w:val="0"/>
          <w:sz w:val="26"/>
        </w:rPr>
        <w:t>3.6.2 Canal Internet (HTTPS) — Plataforma web de gestión</w:t>
      </w:r>
    </w:p>
    <w:p w14:paraId="265A09B8">
      <w:pPr>
        <w:spacing w:before="120" w:after="120"/>
        <w:jc w:val="both"/>
        <w:rPr>
          <w:i w:val="0"/>
          <w:iCs w:val="0"/>
        </w:rPr>
      </w:pPr>
      <w:r>
        <w:rPr>
          <w:rFonts w:ascii="Times New Roman" w:hAnsi="Times New Roman"/>
          <w:i w:val="0"/>
          <w:iCs w:val="0"/>
          <w:sz w:val="24"/>
        </w:rPr>
        <w:t>La plataforma web SARQUE, en cambio, sí requiere conexión a internet (sea mediante WiFi o mediante datos móviles del smartphone) porque su contenido se aloja en la nube de Supabase y se sirve a través de los servidores de Lovable. Cuando un usuario accede a la URL de SARQUE desde su navegador, se establece una sesión HTTPS encriptada con el backend, que permite consultar el cronograma desde cualquier ubicación, visualizar el sector activo en tiempo real, editar sectores y horarios, y generar reportes simulados.</w:t>
      </w:r>
    </w:p>
    <w:p w14:paraId="003BD66E">
      <w:pPr>
        <w:spacing w:before="120" w:after="120"/>
        <w:jc w:val="both"/>
        <w:rPr>
          <w:i w:val="0"/>
          <w:iCs w:val="0"/>
        </w:rPr>
      </w:pPr>
      <w:r>
        <w:rPr>
          <w:rFonts w:ascii="Times New Roman" w:hAnsi="Times New Roman"/>
          <w:i w:val="0"/>
          <w:iCs w:val="0"/>
          <w:sz w:val="24"/>
        </w:rPr>
        <w:t>Es importante destacar que el canal BLE (programación) y el canal Internet (visualización) son completamente independientes: la plataforma web no controla directamente las electroválvulas. La programación efectiva del riego se realiza en cada controlador BL-KR mediante la app oficial K-RainBL, mientras que la plataforma web SARQUE actúa como un sistema de documentación digital y visualización del cronograma.</w:t>
      </w:r>
    </w:p>
    <w:p w14:paraId="797ADB1C">
      <w:pPr>
        <w:spacing w:before="120" w:after="120"/>
        <w:jc w:val="both"/>
        <w:rPr>
          <w:i w:val="0"/>
          <w:iCs w:val="0"/>
        </w:rPr>
      </w:pPr>
      <w:r>
        <w:rPr>
          <w:rFonts w:ascii="Times New Roman" w:hAnsi="Times New Roman"/>
          <w:b/>
          <w:i w:val="0"/>
          <w:iCs w:val="0"/>
          <w:sz w:val="28"/>
        </w:rPr>
        <w:t>3.7 Evidencia del Trabajo de Instalación en Campo</w:t>
      </w:r>
    </w:p>
    <w:p w14:paraId="7DD8DC18">
      <w:pPr>
        <w:spacing w:before="120" w:after="120"/>
        <w:jc w:val="both"/>
        <w:rPr>
          <w:i w:val="0"/>
          <w:iCs w:val="0"/>
        </w:rPr>
      </w:pPr>
      <w:r>
        <w:rPr>
          <w:rFonts w:ascii="Times New Roman" w:hAnsi="Times New Roman"/>
          <w:i w:val="0"/>
          <w:iCs w:val="0"/>
          <w:sz w:val="24"/>
        </w:rPr>
        <w:t xml:space="preserve">A continuación se presentan las evidencias fotográficas del trabajo manual realizado para la instalación del sistema SARQUE en el predio del parque. </w:t>
      </w:r>
    </w:p>
    <w:p w14:paraId="16FEB068">
      <w:pPr>
        <w:spacing w:before="120" w:after="120"/>
        <w:jc w:val="both"/>
        <w:rPr>
          <w:i w:val="0"/>
          <w:iCs w:val="0"/>
        </w:rPr>
      </w:pPr>
      <w:r>
        <w:rPr>
          <w:rFonts w:ascii="Times New Roman" w:hAnsi="Times New Roman"/>
          <w:b/>
          <w:i w:val="0"/>
          <w:iCs w:val="0"/>
          <w:sz w:val="26"/>
        </w:rPr>
        <w:t>3.7.1 Excavación de zanjas para la red hidráulica y de control</w:t>
      </w:r>
    </w:p>
    <w:p w14:paraId="45A8E191">
      <w:pPr>
        <w:spacing w:before="120" w:after="120"/>
        <w:jc w:val="both"/>
        <w:rPr>
          <w:rFonts w:ascii="Times New Roman" w:hAnsi="Times New Roman"/>
          <w:i w:val="0"/>
          <w:iCs w:val="0"/>
          <w:sz w:val="24"/>
        </w:rPr>
      </w:pPr>
      <w:r>
        <w:rPr>
          <w:rFonts w:ascii="Times New Roman" w:hAnsi="Times New Roman"/>
          <w:i w:val="0"/>
          <w:iCs w:val="0"/>
          <w:sz w:val="24"/>
        </w:rPr>
        <w:t>La instalación del sistema requirió la excavación manual de aproximadamente 570 metros lineales de zanjas. Las zanjas para la matriz principal de PVC 2" se excavaron a una profundidad de 30 centímetros, mientras que las zanjas para las cuelleras de PVC 1 ½" y el politubo de cable de 3/4" se excavaron a 20-25 centímetros de profundidad, ejecutándose paralelas a las zanjas hidráulicas.</w:t>
      </w:r>
    </w:p>
    <w:p w14:paraId="6244EFE8">
      <w:pPr>
        <w:spacing w:before="120" w:after="120"/>
        <w:jc w:val="both"/>
        <w:rPr>
          <w:rFonts w:ascii="Times New Roman" w:hAnsi="Times New Roman"/>
          <w:i w:val="0"/>
          <w:iCs w:val="0"/>
          <w:sz w:val="24"/>
        </w:rPr>
      </w:pPr>
      <w:r>
        <w:rPr>
          <w:rFonts w:hint="default" w:ascii="Times New Roman" w:hAnsi="Times New Roman"/>
          <w:i w:val="0"/>
          <w:iCs w:val="0"/>
          <w:sz w:val="24"/>
          <w:lang w:val="es-ES"/>
        </w:rPr>
        <w:drawing>
          <wp:inline distT="0" distB="0" distL="114300" distR="114300">
            <wp:extent cx="5745480" cy="3772535"/>
            <wp:effectExtent l="0" t="0" r="0" b="6985"/>
            <wp:docPr id="5" name="Imagen 5" descr="WhatsApp Image 2026-06-10 at 21.38.59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WhatsApp Image 2026-06-10 at 21.38.59 (4)"/>
                    <pic:cNvPicPr>
                      <a:picLocks noChangeAspect="1"/>
                    </pic:cNvPicPr>
                  </pic:nvPicPr>
                  <pic:blipFill>
                    <a:blip r:embed="rId18"/>
                    <a:stretch>
                      <a:fillRect/>
                    </a:stretch>
                  </pic:blipFill>
                  <pic:spPr>
                    <a:xfrm>
                      <a:off x="0" y="0"/>
                      <a:ext cx="5745480" cy="3772535"/>
                    </a:xfrm>
                    <a:prstGeom prst="rect">
                      <a:avLst/>
                    </a:prstGeom>
                  </pic:spPr>
                </pic:pic>
              </a:graphicData>
            </a:graphic>
          </wp:inline>
        </w:drawing>
      </w:r>
    </w:p>
    <w:p w14:paraId="49E08A07">
      <w:pPr>
        <w:spacing w:before="120" w:after="120"/>
        <w:jc w:val="both"/>
        <w:rPr>
          <w:b w:val="0"/>
          <w:bCs/>
          <w:i w:val="0"/>
          <w:iCs w:val="0"/>
        </w:rPr>
      </w:pPr>
      <w:r>
        <w:rPr>
          <w:rFonts w:ascii="Times New Roman" w:hAnsi="Times New Roman"/>
          <w:b w:val="0"/>
          <w:bCs/>
          <w:i w:val="0"/>
          <w:iCs w:val="0"/>
          <w:sz w:val="22"/>
        </w:rPr>
        <w:t>Figura</w:t>
      </w:r>
      <w:r>
        <w:rPr>
          <w:rFonts w:hint="default" w:ascii="Times New Roman" w:hAnsi="Times New Roman"/>
          <w:b w:val="0"/>
          <w:bCs/>
          <w:i w:val="0"/>
          <w:iCs w:val="0"/>
          <w:sz w:val="22"/>
          <w:lang w:val="es-ES"/>
        </w:rPr>
        <w:t xml:space="preserve"> 9</w:t>
      </w:r>
      <w:r>
        <w:rPr>
          <w:rFonts w:ascii="Times New Roman" w:hAnsi="Times New Roman"/>
          <w:b w:val="0"/>
          <w:bCs/>
          <w:i w:val="0"/>
          <w:iCs w:val="0"/>
          <w:sz w:val="22"/>
        </w:rPr>
        <w:t>. Excavación manual de zanjas para el tendido del politubo</w:t>
      </w:r>
    </w:p>
    <w:p w14:paraId="6969E378">
      <w:pPr>
        <w:spacing w:before="120" w:after="120"/>
        <w:jc w:val="both"/>
        <w:rPr>
          <w:rFonts w:ascii="Times New Roman" w:hAnsi="Times New Roman"/>
          <w:i w:val="0"/>
          <w:iCs w:val="0"/>
          <w:sz w:val="20"/>
        </w:rPr>
      </w:pPr>
      <w:r>
        <w:rPr>
          <w:rFonts w:ascii="Times New Roman" w:hAnsi="Times New Roman"/>
          <w:i w:val="0"/>
          <w:iCs w:val="0"/>
          <w:sz w:val="20"/>
        </w:rPr>
        <w:t>Fuente: Fotografía del trabajo en campo, 2026.</w:t>
      </w:r>
    </w:p>
    <w:p w14:paraId="48FBDDD2">
      <w:pPr>
        <w:spacing w:before="120" w:after="120"/>
        <w:jc w:val="both"/>
        <w:rPr>
          <w:rFonts w:hint="default" w:ascii="Times New Roman" w:hAnsi="Times New Roman"/>
          <w:i w:val="0"/>
          <w:iCs w:val="0"/>
          <w:sz w:val="20"/>
          <w:lang w:val="es-ES"/>
        </w:rPr>
      </w:pPr>
      <w:r>
        <w:rPr>
          <w:rFonts w:hint="default" w:ascii="Times New Roman" w:hAnsi="Times New Roman"/>
          <w:i w:val="0"/>
          <w:iCs w:val="0"/>
          <w:sz w:val="20"/>
          <w:lang w:val="es-ES"/>
        </w:rPr>
        <w:drawing>
          <wp:inline distT="0" distB="0" distL="114300" distR="114300">
            <wp:extent cx="4994275" cy="3781425"/>
            <wp:effectExtent l="0" t="0" r="4445" b="13335"/>
            <wp:docPr id="7" name="Imagen 7" descr="WhatsApp Image 2026-06-10 at 11.31.2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WhatsApp Image 2026-06-10 at 11.31.27 (3)"/>
                    <pic:cNvPicPr>
                      <a:picLocks noChangeAspect="1"/>
                    </pic:cNvPicPr>
                  </pic:nvPicPr>
                  <pic:blipFill>
                    <a:blip r:embed="rId19"/>
                    <a:srcRect t="38125"/>
                    <a:stretch>
                      <a:fillRect/>
                    </a:stretch>
                  </pic:blipFill>
                  <pic:spPr>
                    <a:xfrm>
                      <a:off x="0" y="0"/>
                      <a:ext cx="4994275" cy="3781425"/>
                    </a:xfrm>
                    <a:prstGeom prst="rect">
                      <a:avLst/>
                    </a:prstGeom>
                  </pic:spPr>
                </pic:pic>
              </a:graphicData>
            </a:graphic>
          </wp:inline>
        </w:drawing>
      </w:r>
    </w:p>
    <w:p w14:paraId="4368ED20">
      <w:pPr>
        <w:spacing w:before="120" w:after="120"/>
        <w:jc w:val="both"/>
        <w:rPr>
          <w:b w:val="0"/>
          <w:bCs/>
          <w:i w:val="0"/>
          <w:iCs w:val="0"/>
        </w:rPr>
      </w:pPr>
      <w:r>
        <w:rPr>
          <w:rFonts w:ascii="Times New Roman" w:hAnsi="Times New Roman"/>
          <w:b w:val="0"/>
          <w:bCs/>
          <w:i w:val="0"/>
          <w:iCs w:val="0"/>
          <w:sz w:val="22"/>
        </w:rPr>
        <w:t>Figura</w:t>
      </w:r>
      <w:r>
        <w:rPr>
          <w:rFonts w:hint="default" w:ascii="Times New Roman" w:hAnsi="Times New Roman"/>
          <w:b w:val="0"/>
          <w:bCs/>
          <w:i w:val="0"/>
          <w:iCs w:val="0"/>
          <w:sz w:val="22"/>
          <w:lang w:val="es-ES"/>
        </w:rPr>
        <w:t xml:space="preserve"> 10</w:t>
      </w:r>
      <w:r>
        <w:rPr>
          <w:rFonts w:ascii="Times New Roman" w:hAnsi="Times New Roman"/>
          <w:b w:val="0"/>
          <w:bCs/>
          <w:i w:val="0"/>
          <w:iCs w:val="0"/>
          <w:sz w:val="22"/>
        </w:rPr>
        <w:t>. Excavación manual de zanjas para el tendido del politubo</w:t>
      </w:r>
    </w:p>
    <w:p w14:paraId="33B93689">
      <w:pPr>
        <w:spacing w:before="120" w:after="120"/>
        <w:jc w:val="both"/>
        <w:rPr>
          <w:rFonts w:ascii="Times New Roman" w:hAnsi="Times New Roman"/>
          <w:i w:val="0"/>
          <w:iCs w:val="0"/>
          <w:sz w:val="20"/>
        </w:rPr>
      </w:pPr>
      <w:r>
        <w:rPr>
          <w:rFonts w:ascii="Times New Roman" w:hAnsi="Times New Roman"/>
          <w:i w:val="0"/>
          <w:iCs w:val="0"/>
          <w:sz w:val="20"/>
        </w:rPr>
        <w:t>Fuente: Fotografía del trabajo en campo, 2026.</w:t>
      </w:r>
    </w:p>
    <w:p w14:paraId="4A43DEB6">
      <w:pPr>
        <w:spacing w:before="120" w:after="120"/>
        <w:jc w:val="both"/>
        <w:rPr>
          <w:rFonts w:ascii="Times New Roman" w:hAnsi="Times New Roman"/>
          <w:i w:val="0"/>
          <w:iCs w:val="0"/>
          <w:sz w:val="20"/>
        </w:rPr>
      </w:pPr>
    </w:p>
    <w:p w14:paraId="1FBFB08C">
      <w:pPr>
        <w:spacing w:before="120" w:after="120"/>
        <w:jc w:val="both"/>
        <w:rPr>
          <w:i w:val="0"/>
          <w:iCs w:val="0"/>
        </w:rPr>
      </w:pPr>
      <w:r>
        <w:rPr>
          <w:rFonts w:ascii="Times New Roman" w:hAnsi="Times New Roman"/>
          <w:b/>
          <w:i w:val="0"/>
          <w:iCs w:val="0"/>
          <w:sz w:val="26"/>
        </w:rPr>
        <w:t>3.7.2 Instalación de electroválvulas K-Rain BSPT en cajas de hormigón</w:t>
      </w:r>
    </w:p>
    <w:p w14:paraId="01151C2D">
      <w:pPr>
        <w:spacing w:before="120" w:after="120"/>
        <w:jc w:val="both"/>
        <w:rPr>
          <w:rFonts w:ascii="Times New Roman" w:hAnsi="Times New Roman"/>
          <w:i w:val="0"/>
          <w:iCs w:val="0"/>
          <w:sz w:val="24"/>
        </w:rPr>
      </w:pPr>
      <w:r>
        <w:rPr>
          <w:rFonts w:ascii="Times New Roman" w:hAnsi="Times New Roman"/>
          <w:i w:val="0"/>
          <w:iCs w:val="0"/>
          <w:sz w:val="24"/>
        </w:rPr>
        <w:t>Cada una de las 22 electroválvulas se instaló dentro de una caja de hormigón armado de 40 × 40 × 30 centímetros fabricada en sitio. La electroválvula se conectó en serie con una llave de paso manual de respaldo de color rojo para permitir el corte manual del agua en caso de mantenimiento del sistema.</w:t>
      </w:r>
    </w:p>
    <w:p w14:paraId="763E76BD">
      <w:pPr>
        <w:spacing w:before="120" w:after="120"/>
        <w:jc w:val="both"/>
        <w:rPr>
          <w:rFonts w:hint="default" w:ascii="Times New Roman" w:hAnsi="Times New Roman"/>
          <w:i w:val="0"/>
          <w:iCs w:val="0"/>
          <w:sz w:val="24"/>
          <w:lang w:val="es-ES"/>
        </w:rPr>
      </w:pPr>
      <w:r>
        <w:rPr>
          <w:rFonts w:hint="default" w:ascii="Times New Roman" w:hAnsi="Times New Roman"/>
          <w:i w:val="0"/>
          <w:iCs w:val="0"/>
          <w:sz w:val="24"/>
          <w:lang w:val="es-ES"/>
        </w:rPr>
        <w:drawing>
          <wp:inline distT="0" distB="0" distL="114300" distR="114300">
            <wp:extent cx="5109845" cy="4213225"/>
            <wp:effectExtent l="0" t="0" r="10795" b="8255"/>
            <wp:docPr id="22" name="Imagen 22" descr="WhatsApp Image 2026-06-10 at 21.38.5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WhatsApp Image 2026-06-10 at 21.38.59 (1)"/>
                    <pic:cNvPicPr>
                      <a:picLocks noChangeAspect="1"/>
                    </pic:cNvPicPr>
                  </pic:nvPicPr>
                  <pic:blipFill>
                    <a:blip r:embed="rId20"/>
                    <a:srcRect l="12778" t="14997" b="21226"/>
                    <a:stretch>
                      <a:fillRect/>
                    </a:stretch>
                  </pic:blipFill>
                  <pic:spPr>
                    <a:xfrm>
                      <a:off x="0" y="0"/>
                      <a:ext cx="5109845" cy="4213225"/>
                    </a:xfrm>
                    <a:prstGeom prst="rect">
                      <a:avLst/>
                    </a:prstGeom>
                  </pic:spPr>
                </pic:pic>
              </a:graphicData>
            </a:graphic>
          </wp:inline>
        </w:drawing>
      </w:r>
    </w:p>
    <w:p w14:paraId="5AEC9666">
      <w:pPr>
        <w:spacing w:before="120" w:after="120"/>
        <w:jc w:val="both"/>
        <w:rPr>
          <w:b w:val="0"/>
          <w:bCs/>
          <w:i w:val="0"/>
          <w:iCs w:val="0"/>
        </w:rPr>
      </w:pPr>
      <w:r>
        <w:rPr>
          <w:rFonts w:ascii="Times New Roman" w:hAnsi="Times New Roman"/>
          <w:b w:val="0"/>
          <w:bCs/>
          <w:i w:val="0"/>
          <w:iCs w:val="0"/>
          <w:sz w:val="22"/>
        </w:rPr>
        <w:t>Figura</w:t>
      </w:r>
      <w:r>
        <w:rPr>
          <w:rFonts w:hint="default" w:ascii="Times New Roman" w:hAnsi="Times New Roman"/>
          <w:b w:val="0"/>
          <w:bCs/>
          <w:i w:val="0"/>
          <w:iCs w:val="0"/>
          <w:sz w:val="22"/>
          <w:lang w:val="es-ES"/>
        </w:rPr>
        <w:t xml:space="preserve"> 12</w:t>
      </w:r>
      <w:r>
        <w:rPr>
          <w:rFonts w:ascii="Times New Roman" w:hAnsi="Times New Roman"/>
          <w:b w:val="0"/>
          <w:bCs/>
          <w:i w:val="0"/>
          <w:iCs w:val="0"/>
          <w:sz w:val="22"/>
        </w:rPr>
        <w:t>. Electroválvula K-Rain BSPT 9V DC instalada en caja de hormigón</w:t>
      </w:r>
    </w:p>
    <w:p w14:paraId="394658CA">
      <w:pPr>
        <w:spacing w:before="120" w:after="120"/>
        <w:jc w:val="both"/>
        <w:rPr>
          <w:i w:val="0"/>
          <w:iCs w:val="0"/>
        </w:rPr>
      </w:pPr>
      <w:r>
        <w:rPr>
          <w:rFonts w:ascii="Times New Roman" w:hAnsi="Times New Roman"/>
          <w:i w:val="0"/>
          <w:iCs w:val="0"/>
          <w:sz w:val="20"/>
        </w:rPr>
        <w:t>Fuente: Fotografía del trabajo en campo, 2026.</w:t>
      </w:r>
    </w:p>
    <w:p w14:paraId="552D5366">
      <w:pPr>
        <w:spacing w:before="120" w:after="120"/>
        <w:jc w:val="both"/>
        <w:rPr>
          <w:i w:val="0"/>
          <w:iCs w:val="0"/>
        </w:rPr>
      </w:pPr>
      <w:r>
        <w:rPr>
          <w:rFonts w:ascii="Times New Roman" w:hAnsi="Times New Roman"/>
          <w:b/>
          <w:i w:val="0"/>
          <w:iCs w:val="0"/>
          <w:sz w:val="26"/>
        </w:rPr>
        <w:t>3.7.3 Cableado y empalmes impermeabilizados</w:t>
      </w:r>
    </w:p>
    <w:p w14:paraId="0D4DF480">
      <w:pPr>
        <w:spacing w:before="120" w:after="120"/>
        <w:jc w:val="both"/>
        <w:rPr>
          <w:rFonts w:ascii="Times New Roman" w:hAnsi="Times New Roman"/>
          <w:i w:val="0"/>
          <w:iCs w:val="0"/>
          <w:sz w:val="24"/>
        </w:rPr>
      </w:pPr>
      <w:r>
        <w:rPr>
          <w:rFonts w:ascii="Times New Roman" w:hAnsi="Times New Roman"/>
          <w:i w:val="0"/>
          <w:iCs w:val="0"/>
          <w:sz w:val="24"/>
        </w:rPr>
        <w:t>El cable monofilar 20 AWG se tendió dentro de un politubo negro de polietileno de 3/4" de diámetro para protección mecánica. Los empalmes entre el cable que viene del controlador y los terminales del solenoide se realizaron con conectores impermeabilizados mediante cinta autovulcanizante, garantizando un aislamiento IP67 dentro de las cajas de hormigón armado.</w:t>
      </w:r>
    </w:p>
    <w:p w14:paraId="5A7C1677">
      <w:pPr>
        <w:spacing w:before="120" w:after="120"/>
        <w:jc w:val="both"/>
        <w:rPr>
          <w:rFonts w:hint="default" w:ascii="Times New Roman" w:hAnsi="Times New Roman"/>
          <w:i w:val="0"/>
          <w:iCs w:val="0"/>
          <w:sz w:val="24"/>
          <w:lang w:val="es-ES"/>
        </w:rPr>
      </w:pPr>
      <w:r>
        <w:rPr>
          <w:rFonts w:hint="default" w:ascii="Times New Roman" w:hAnsi="Times New Roman"/>
          <w:i w:val="0"/>
          <w:iCs w:val="0"/>
          <w:sz w:val="24"/>
          <w:lang w:val="es-ES"/>
        </w:rPr>
        <w:drawing>
          <wp:inline distT="0" distB="0" distL="114300" distR="114300">
            <wp:extent cx="5092065" cy="5831840"/>
            <wp:effectExtent l="0" t="0" r="13335" b="5080"/>
            <wp:docPr id="23" name="Imagen 23"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WhatsApp Image 2026-06-10 at 11.31.28 (2)"/>
                    <pic:cNvPicPr>
                      <a:picLocks noChangeAspect="1"/>
                    </pic:cNvPicPr>
                  </pic:nvPicPr>
                  <pic:blipFill>
                    <a:blip r:embed="rId21"/>
                    <a:srcRect t="25173" b="9147"/>
                    <a:stretch>
                      <a:fillRect/>
                    </a:stretch>
                  </pic:blipFill>
                  <pic:spPr>
                    <a:xfrm>
                      <a:off x="0" y="0"/>
                      <a:ext cx="5092065" cy="5831840"/>
                    </a:xfrm>
                    <a:prstGeom prst="rect">
                      <a:avLst/>
                    </a:prstGeom>
                  </pic:spPr>
                </pic:pic>
              </a:graphicData>
            </a:graphic>
          </wp:inline>
        </w:drawing>
      </w:r>
    </w:p>
    <w:p w14:paraId="1B3E9E39">
      <w:pPr>
        <w:spacing w:before="120" w:after="120"/>
        <w:jc w:val="both"/>
        <w:rPr>
          <w:b w:val="0"/>
          <w:bCs/>
          <w:i w:val="0"/>
          <w:iCs w:val="0"/>
        </w:rPr>
      </w:pPr>
      <w:r>
        <w:rPr>
          <w:rFonts w:ascii="Times New Roman" w:hAnsi="Times New Roman"/>
          <w:b w:val="0"/>
          <w:bCs/>
          <w:i w:val="0"/>
          <w:iCs w:val="0"/>
          <w:sz w:val="22"/>
        </w:rPr>
        <w:t>Figura</w:t>
      </w:r>
      <w:r>
        <w:rPr>
          <w:rFonts w:hint="default" w:ascii="Times New Roman" w:hAnsi="Times New Roman"/>
          <w:b w:val="0"/>
          <w:bCs/>
          <w:i w:val="0"/>
          <w:iCs w:val="0"/>
          <w:sz w:val="22"/>
          <w:lang w:val="es-ES"/>
        </w:rPr>
        <w:t xml:space="preserve"> 13</w:t>
      </w:r>
      <w:r>
        <w:rPr>
          <w:rFonts w:ascii="Times New Roman" w:hAnsi="Times New Roman"/>
          <w:b w:val="0"/>
          <w:bCs/>
          <w:i w:val="0"/>
          <w:iCs w:val="0"/>
          <w:sz w:val="22"/>
        </w:rPr>
        <w:t>. Empalmes impermeabilizados del cableado de control</w:t>
      </w:r>
    </w:p>
    <w:p w14:paraId="1DBB39E6">
      <w:pPr>
        <w:spacing w:before="120" w:after="120"/>
        <w:jc w:val="both"/>
        <w:rPr>
          <w:i w:val="0"/>
          <w:iCs w:val="0"/>
        </w:rPr>
      </w:pPr>
      <w:r>
        <w:rPr>
          <w:rFonts w:ascii="Times New Roman" w:hAnsi="Times New Roman"/>
          <w:i w:val="0"/>
          <w:iCs w:val="0"/>
          <w:sz w:val="20"/>
        </w:rPr>
        <w:t>Fuente: Fotografía del trabajo en campo, 2026.</w:t>
      </w:r>
    </w:p>
    <w:p w14:paraId="171F5BAD">
      <w:pPr>
        <w:spacing w:before="120" w:after="120"/>
        <w:jc w:val="both"/>
        <w:rPr>
          <w:i w:val="0"/>
          <w:iCs w:val="0"/>
        </w:rPr>
      </w:pPr>
      <w:r>
        <w:rPr>
          <w:rFonts w:ascii="Times New Roman" w:hAnsi="Times New Roman"/>
          <w:b/>
          <w:i w:val="0"/>
          <w:iCs w:val="0"/>
          <w:sz w:val="26"/>
        </w:rPr>
        <w:t>3.7.4 Caseta de bomba y conexión a la red hidráulica principal</w:t>
      </w:r>
    </w:p>
    <w:p w14:paraId="3F98D023">
      <w:pPr>
        <w:spacing w:before="120" w:after="120"/>
        <w:jc w:val="both"/>
        <w:rPr>
          <w:rFonts w:ascii="Times New Roman" w:hAnsi="Times New Roman"/>
          <w:i w:val="0"/>
          <w:iCs w:val="0"/>
          <w:sz w:val="24"/>
        </w:rPr>
      </w:pPr>
      <w:r>
        <w:rPr>
          <w:rFonts w:ascii="Times New Roman" w:hAnsi="Times New Roman"/>
          <w:i w:val="0"/>
          <w:iCs w:val="0"/>
          <w:sz w:val="24"/>
        </w:rPr>
        <w:t>La salida de la bomba sumergible Grundfos de 5 HP se conectó a la matriz principal de PVC 2" mediante una válvula check, un manómetro de presión analógico y el tanque hidroneumático que estabiliza la presión entre 3.5 y 4.0 bar.</w:t>
      </w:r>
    </w:p>
    <w:p w14:paraId="640F8181">
      <w:pPr>
        <w:spacing w:before="120" w:after="120"/>
        <w:jc w:val="both"/>
        <w:rPr>
          <w:rFonts w:hint="default" w:ascii="Times New Roman" w:hAnsi="Times New Roman"/>
          <w:i w:val="0"/>
          <w:iCs w:val="0"/>
          <w:sz w:val="24"/>
          <w:lang w:val="es-ES"/>
        </w:rPr>
      </w:pPr>
      <w:r>
        <w:rPr>
          <w:rFonts w:hint="default" w:ascii="Times New Roman" w:hAnsi="Times New Roman"/>
          <w:i w:val="0"/>
          <w:iCs w:val="0"/>
          <w:sz w:val="24"/>
          <w:lang w:val="es-ES"/>
        </w:rPr>
        <w:drawing>
          <wp:inline distT="0" distB="0" distL="114300" distR="114300">
            <wp:extent cx="5745480" cy="3231515"/>
            <wp:effectExtent l="0" t="0" r="0" b="14605"/>
            <wp:docPr id="25" name="Imagen 25" descr="WhatsApp Image 2026-06-10 at 21.38.59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WhatsApp Image 2026-06-10 at 21.38.59 (3)"/>
                    <pic:cNvPicPr>
                      <a:picLocks noChangeAspect="1"/>
                    </pic:cNvPicPr>
                  </pic:nvPicPr>
                  <pic:blipFill>
                    <a:blip r:embed="rId22"/>
                    <a:stretch>
                      <a:fillRect/>
                    </a:stretch>
                  </pic:blipFill>
                  <pic:spPr>
                    <a:xfrm>
                      <a:off x="0" y="0"/>
                      <a:ext cx="5745480" cy="3231515"/>
                    </a:xfrm>
                    <a:prstGeom prst="rect">
                      <a:avLst/>
                    </a:prstGeom>
                  </pic:spPr>
                </pic:pic>
              </a:graphicData>
            </a:graphic>
          </wp:inline>
        </w:drawing>
      </w:r>
    </w:p>
    <w:p w14:paraId="265BF40A">
      <w:pPr>
        <w:spacing w:before="120" w:after="120"/>
        <w:jc w:val="both"/>
        <w:rPr>
          <w:b w:val="0"/>
          <w:bCs/>
          <w:i w:val="0"/>
          <w:iCs w:val="0"/>
        </w:rPr>
      </w:pPr>
      <w:r>
        <w:rPr>
          <w:rFonts w:ascii="Times New Roman" w:hAnsi="Times New Roman"/>
          <w:b w:val="0"/>
          <w:bCs/>
          <w:i w:val="0"/>
          <w:iCs w:val="0"/>
          <w:sz w:val="22"/>
        </w:rPr>
        <w:t>Figura</w:t>
      </w:r>
      <w:r>
        <w:rPr>
          <w:rFonts w:hint="default" w:ascii="Times New Roman" w:hAnsi="Times New Roman"/>
          <w:b w:val="0"/>
          <w:bCs/>
          <w:i w:val="0"/>
          <w:iCs w:val="0"/>
          <w:sz w:val="22"/>
          <w:lang w:val="es-ES"/>
        </w:rPr>
        <w:t xml:space="preserve"> 14</w:t>
      </w:r>
      <w:r>
        <w:rPr>
          <w:rFonts w:ascii="Times New Roman" w:hAnsi="Times New Roman"/>
          <w:b w:val="0"/>
          <w:bCs/>
          <w:i w:val="0"/>
          <w:iCs w:val="0"/>
          <w:sz w:val="22"/>
        </w:rPr>
        <w:t>. Caseta de bombeo con tanque hidroneumático y manómetro</w:t>
      </w:r>
    </w:p>
    <w:p w14:paraId="6B64A555">
      <w:pPr>
        <w:spacing w:before="120" w:after="120"/>
        <w:jc w:val="both"/>
        <w:rPr>
          <w:i w:val="0"/>
          <w:iCs w:val="0"/>
        </w:rPr>
      </w:pPr>
      <w:r>
        <w:rPr>
          <w:rFonts w:ascii="Times New Roman" w:hAnsi="Times New Roman"/>
          <w:i w:val="0"/>
          <w:iCs w:val="0"/>
          <w:sz w:val="20"/>
        </w:rPr>
        <w:t>Fuente: Fotografía del trabajo en campo, 2026.</w:t>
      </w:r>
    </w:p>
    <w:bookmarkEnd w:id="72"/>
    <w:bookmarkEnd w:id="78"/>
    <w:p w14:paraId="1A8FA293">
      <w:pPr>
        <w:pStyle w:val="4"/>
        <w:spacing w:line="360" w:lineRule="auto"/>
        <w:jc w:val="both"/>
        <w:rPr>
          <w:rStyle w:val="44"/>
          <w:rFonts w:hint="default"/>
          <w:i w:val="0"/>
          <w:iCs w:val="0"/>
          <w:color w:val="auto"/>
          <w:lang w:val="es-ES"/>
        </w:rPr>
      </w:pPr>
      <w:bookmarkStart w:id="79" w:name="pruebas-realizadas"/>
      <w:r>
        <w:rPr>
          <w:rStyle w:val="44"/>
          <w:rFonts w:hint="default"/>
          <w:i w:val="0"/>
          <w:iCs w:val="0"/>
          <w:color w:val="auto"/>
          <w:lang w:val="es-ES"/>
        </w:rPr>
        <w:t>5.3.8. Dise</w:t>
      </w:r>
      <w:r>
        <w:rPr>
          <w:rStyle w:val="44"/>
          <w:rFonts w:hint="default"/>
          <w:i w:val="0"/>
          <w:iCs w:val="0"/>
          <w:color w:val="auto"/>
          <w:lang w:val="es-BO"/>
        </w:rPr>
        <w:t>ño</w:t>
      </w:r>
      <w:r>
        <w:rPr>
          <w:rStyle w:val="44"/>
          <w:rFonts w:hint="default"/>
          <w:i w:val="0"/>
          <w:iCs w:val="0"/>
          <w:color w:val="auto"/>
          <w:lang w:val="es-ES"/>
        </w:rPr>
        <w:t xml:space="preserve"> del circuito electrico.</w:t>
      </w:r>
    </w:p>
    <w:p w14:paraId="76BB1E31">
      <w:pPr>
        <w:pStyle w:val="3"/>
        <w:jc w:val="both"/>
        <w:rPr>
          <w:rFonts w:hint="default"/>
          <w:i w:val="0"/>
          <w:iCs w:val="0"/>
          <w:lang w:val="es-ES"/>
        </w:rPr>
      </w:pPr>
      <w:r>
        <w:rPr>
          <w:rFonts w:hint="default"/>
          <w:i w:val="0"/>
          <w:iCs w:val="0"/>
          <w:lang w:val="es-ES"/>
        </w:rPr>
        <w:drawing>
          <wp:inline distT="0" distB="0" distL="114300" distR="114300">
            <wp:extent cx="5984240" cy="4099560"/>
            <wp:effectExtent l="0" t="0" r="0" b="0"/>
            <wp:docPr id="20" name="Imagen 20" descr="DisenoCircuital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senoCircuital_SARQUE"/>
                    <pic:cNvPicPr>
                      <a:picLocks noChangeAspect="1"/>
                    </pic:cNvPicPr>
                  </pic:nvPicPr>
                  <pic:blipFill>
                    <a:blip r:embed="rId23"/>
                    <a:srcRect t="16678" b="27648"/>
                    <a:stretch>
                      <a:fillRect/>
                    </a:stretch>
                  </pic:blipFill>
                  <pic:spPr>
                    <a:xfrm>
                      <a:off x="0" y="0"/>
                      <a:ext cx="5984240" cy="4099560"/>
                    </a:xfrm>
                    <a:prstGeom prst="rect">
                      <a:avLst/>
                    </a:prstGeom>
                  </pic:spPr>
                </pic:pic>
              </a:graphicData>
            </a:graphic>
          </wp:inline>
        </w:drawing>
      </w:r>
    </w:p>
    <w:p w14:paraId="55146C24">
      <w:pPr>
        <w:pStyle w:val="3"/>
        <w:jc w:val="both"/>
        <w:rPr>
          <w:rFonts w:hint="default"/>
          <w:i w:val="0"/>
          <w:iCs w:val="0"/>
          <w:lang w:val="es-ES"/>
        </w:rPr>
      </w:pPr>
      <w:r>
        <w:rPr>
          <w:rFonts w:hint="default"/>
          <w:i w:val="0"/>
          <w:iCs w:val="0"/>
          <w:lang w:val="es-ES"/>
        </w:rPr>
        <w:t>Figura 15. dise</w:t>
      </w:r>
      <w:r>
        <w:rPr>
          <w:rFonts w:hint="default"/>
          <w:i w:val="0"/>
          <w:iCs w:val="0"/>
          <w:lang w:val="es-BO"/>
        </w:rPr>
        <w:t>ño</w:t>
      </w:r>
      <w:r>
        <w:rPr>
          <w:rFonts w:hint="default"/>
          <w:i w:val="0"/>
          <w:iCs w:val="0"/>
          <w:lang w:val="es-ES"/>
        </w:rPr>
        <w:t xml:space="preserve"> circuital del sistema electrico.</w:t>
      </w:r>
      <w:r>
        <w:rPr>
          <w:rFonts w:hint="default"/>
          <w:i w:val="0"/>
          <w:iCs w:val="0"/>
          <w:lang w:val="es-ES"/>
        </w:rPr>
        <w:br w:type="textWrapping"/>
      </w:r>
      <w:r>
        <w:rPr>
          <w:rFonts w:hint="default"/>
          <w:i w:val="0"/>
          <w:iCs w:val="0"/>
          <w:lang w:val="es-ES"/>
        </w:rPr>
        <w:t>Fuente: Elaboracion propia</w:t>
      </w:r>
    </w:p>
    <w:p w14:paraId="1D02B047">
      <w:pPr>
        <w:pStyle w:val="4"/>
        <w:spacing w:line="360" w:lineRule="auto"/>
        <w:jc w:val="both"/>
        <w:rPr>
          <w:i w:val="0"/>
          <w:iCs w:val="0"/>
          <w:color w:val="auto"/>
        </w:rPr>
      </w:pPr>
      <w:r>
        <w:rPr>
          <w:rStyle w:val="44"/>
          <w:i w:val="0"/>
          <w:iCs w:val="0"/>
          <w:color w:val="auto"/>
        </w:rPr>
        <w:t>5.4</w:t>
      </w:r>
      <w:r>
        <w:rPr>
          <w:rStyle w:val="44"/>
          <w:rFonts w:hint="default"/>
          <w:i w:val="0"/>
          <w:iCs w:val="0"/>
          <w:color w:val="auto"/>
          <w:lang w:val="es-ES"/>
        </w:rPr>
        <w:t xml:space="preserve"> </w:t>
      </w:r>
      <w:r>
        <w:rPr>
          <w:i w:val="0"/>
          <w:iCs w:val="0"/>
          <w:color w:val="auto"/>
        </w:rPr>
        <w:t>Pruebas Realizadas</w:t>
      </w:r>
    </w:p>
    <w:p w14:paraId="0BD1AF18">
      <w:pPr>
        <w:pStyle w:val="5"/>
        <w:spacing w:line="360" w:lineRule="auto"/>
        <w:jc w:val="both"/>
        <w:rPr>
          <w:i w:val="0"/>
          <w:iCs w:val="0"/>
          <w:color w:val="auto"/>
        </w:rPr>
      </w:pPr>
      <w:bookmarkStart w:id="80" w:name="pruebas-funcionales-de-la-plataforma-web"/>
      <w:r>
        <w:rPr>
          <w:rStyle w:val="44"/>
          <w:i w:val="0"/>
          <w:iCs w:val="0"/>
          <w:color w:val="auto"/>
        </w:rPr>
        <w:t>5.4.1</w:t>
      </w:r>
      <w:r>
        <w:rPr>
          <w:rStyle w:val="44"/>
          <w:rFonts w:hint="default"/>
          <w:i w:val="0"/>
          <w:iCs w:val="0"/>
          <w:color w:val="auto"/>
          <w:lang w:val="es-ES"/>
        </w:rPr>
        <w:t xml:space="preserve"> </w:t>
      </w:r>
      <w:r>
        <w:rPr>
          <w:i w:val="0"/>
          <w:iCs w:val="0"/>
          <w:color w:val="auto"/>
        </w:rPr>
        <w:t xml:space="preserve"> Pruebas Funcionales de la Plataforma Web</w:t>
      </w:r>
    </w:p>
    <w:p w14:paraId="7B52D29C">
      <w:pPr>
        <w:pStyle w:val="41"/>
        <w:spacing w:line="360" w:lineRule="auto"/>
        <w:jc w:val="both"/>
        <w:rPr>
          <w:b/>
          <w:bCs/>
          <w:i w:val="0"/>
          <w:iCs w:val="0"/>
          <w:color w:val="auto"/>
        </w:rPr>
      </w:pPr>
      <w:r>
        <w:rPr>
          <w:b/>
          <w:bCs/>
          <w:i w:val="0"/>
          <w:iCs w:val="0"/>
          <w:color w:val="auto"/>
        </w:rPr>
        <w:t>Tabla 18. Pruebas Funcionales — Plataforma Web SARQUE</w:t>
      </w:r>
    </w:p>
    <w:p w14:paraId="09CB6653">
      <w:pPr>
        <w:spacing w:before="120" w:after="120"/>
        <w:jc w:val="both"/>
      </w:pPr>
      <w:r>
        <w:rPr>
          <w:rFonts w:ascii="Times New Roman" w:hAnsi="Times New Roman"/>
          <w:i w:val="0"/>
          <w:iCs w:val="0"/>
          <w:sz w:val="22"/>
        </w:rPr>
        <w:t>Resultados de las pruebas funcionales sobre la plataforma web SARQUE.</w:t>
      </w:r>
    </w:p>
    <w:tbl>
      <w:tblPr>
        <w:tblStyle w:val="47"/>
        <w:tblW w:w="5000" w:type="pct"/>
        <w:tblInd w:w="0" w:type="dxa"/>
        <w:tblLayout w:type="autofit"/>
        <w:tblCellMar>
          <w:top w:w="0" w:type="dxa"/>
          <w:left w:w="108" w:type="dxa"/>
          <w:bottom w:w="0" w:type="dxa"/>
          <w:right w:w="108" w:type="dxa"/>
        </w:tblCellMar>
      </w:tblPr>
      <w:tblGrid>
        <w:gridCol w:w="742"/>
        <w:gridCol w:w="2395"/>
        <w:gridCol w:w="2553"/>
        <w:gridCol w:w="2311"/>
        <w:gridCol w:w="436"/>
      </w:tblGrid>
      <w:tr w14:paraId="7689E733">
        <w:tblPrEx>
          <w:tblCellMar>
            <w:top w:w="0" w:type="dxa"/>
            <w:left w:w="108" w:type="dxa"/>
            <w:bottom w:w="0" w:type="dxa"/>
            <w:right w:w="108" w:type="dxa"/>
          </w:tblCellMar>
        </w:tblPrEx>
        <w:tc>
          <w:p w14:paraId="375061EE">
            <w:pPr>
              <w:pStyle w:val="46"/>
              <w:spacing w:line="360" w:lineRule="auto"/>
              <w:jc w:val="both"/>
              <w:rPr>
                <w:i w:val="0"/>
                <w:iCs w:val="0"/>
                <w:color w:val="auto"/>
              </w:rPr>
            </w:pPr>
            <w:r>
              <w:rPr>
                <w:i w:val="0"/>
                <w:iCs w:val="0"/>
                <w:color w:val="auto"/>
              </w:rPr>
              <w:t>PF03</w:t>
            </w:r>
          </w:p>
        </w:tc>
        <w:tc>
          <w:p w14:paraId="67878CC7">
            <w:pPr>
              <w:pStyle w:val="46"/>
              <w:spacing w:line="360" w:lineRule="auto"/>
              <w:jc w:val="both"/>
              <w:rPr>
                <w:i w:val="0"/>
                <w:iCs w:val="0"/>
                <w:color w:val="auto"/>
              </w:rPr>
            </w:pPr>
            <w:r>
              <w:rPr>
                <w:i w:val="0"/>
                <w:iCs w:val="0"/>
                <w:color w:val="auto"/>
              </w:rPr>
              <w:t>Crear sector</w:t>
            </w:r>
          </w:p>
        </w:tc>
        <w:tc>
          <w:p w14:paraId="78429601">
            <w:pPr>
              <w:pStyle w:val="46"/>
              <w:spacing w:line="360" w:lineRule="auto"/>
              <w:jc w:val="both"/>
              <w:rPr>
                <w:i w:val="0"/>
                <w:iCs w:val="0"/>
                <w:color w:val="auto"/>
              </w:rPr>
            </w:pPr>
            <w:r>
              <w:rPr>
                <w:i w:val="0"/>
                <w:iCs w:val="0"/>
                <w:color w:val="auto"/>
              </w:rPr>
              <w:t>Datos válidos</w:t>
            </w:r>
          </w:p>
        </w:tc>
        <w:tc>
          <w:p w14:paraId="76245502">
            <w:pPr>
              <w:pStyle w:val="46"/>
              <w:spacing w:line="360" w:lineRule="auto"/>
              <w:jc w:val="both"/>
              <w:rPr>
                <w:i w:val="0"/>
                <w:iCs w:val="0"/>
                <w:color w:val="auto"/>
              </w:rPr>
            </w:pPr>
            <w:r>
              <w:rPr>
                <w:i w:val="0"/>
                <w:iCs w:val="0"/>
                <w:color w:val="auto"/>
              </w:rPr>
              <w:t>Sector guardado en Supabase</w:t>
            </w:r>
          </w:p>
        </w:tc>
        <w:tc>
          <w:p w14:paraId="570D5BB7">
            <w:pPr>
              <w:pStyle w:val="46"/>
              <w:spacing w:line="360" w:lineRule="auto"/>
              <w:jc w:val="both"/>
              <w:rPr>
                <w:i w:val="0"/>
                <w:iCs w:val="0"/>
                <w:color w:val="auto"/>
              </w:rPr>
            </w:pPr>
            <w:r>
              <w:rPr>
                <w:i w:val="0"/>
                <w:iCs w:val="0"/>
                <w:color w:val="auto"/>
              </w:rPr>
              <w:t>✓</w:t>
            </w:r>
          </w:p>
        </w:tc>
      </w:tr>
      <w:tr w14:paraId="07DEA4CC">
        <w:tblPrEx>
          <w:tblCellMar>
            <w:top w:w="0" w:type="dxa"/>
            <w:left w:w="108" w:type="dxa"/>
            <w:bottom w:w="0" w:type="dxa"/>
            <w:right w:w="108" w:type="dxa"/>
          </w:tblCellMar>
        </w:tblPrEx>
        <w:tc>
          <w:p w14:paraId="156685B7">
            <w:pPr>
              <w:pStyle w:val="46"/>
              <w:spacing w:line="360" w:lineRule="auto"/>
              <w:jc w:val="both"/>
              <w:rPr>
                <w:i w:val="0"/>
                <w:iCs w:val="0"/>
                <w:color w:val="auto"/>
              </w:rPr>
            </w:pPr>
            <w:r>
              <w:rPr>
                <w:i w:val="0"/>
                <w:iCs w:val="0"/>
                <w:color w:val="auto"/>
              </w:rPr>
              <w:t>PF04</w:t>
            </w:r>
          </w:p>
        </w:tc>
        <w:tc>
          <w:p w14:paraId="157720D0">
            <w:pPr>
              <w:pStyle w:val="46"/>
              <w:spacing w:line="360" w:lineRule="auto"/>
              <w:jc w:val="both"/>
              <w:rPr>
                <w:i w:val="0"/>
                <w:iCs w:val="0"/>
                <w:color w:val="auto"/>
              </w:rPr>
            </w:pPr>
            <w:r>
              <w:rPr>
                <w:i w:val="0"/>
                <w:iCs w:val="0"/>
                <w:color w:val="auto"/>
              </w:rPr>
              <w:t>Asignar sector a controlador y estación</w:t>
            </w:r>
          </w:p>
        </w:tc>
        <w:tc>
          <w:p w14:paraId="4D93B612">
            <w:pPr>
              <w:pStyle w:val="46"/>
              <w:spacing w:line="360" w:lineRule="auto"/>
              <w:jc w:val="both"/>
              <w:rPr>
                <w:i w:val="0"/>
                <w:iCs w:val="0"/>
                <w:color w:val="auto"/>
              </w:rPr>
            </w:pPr>
            <w:r>
              <w:rPr>
                <w:i w:val="0"/>
                <w:iCs w:val="0"/>
                <w:color w:val="auto"/>
              </w:rPr>
              <w:t>Selección de controlador y nº de estación</w:t>
            </w:r>
          </w:p>
        </w:tc>
        <w:tc>
          <w:p w14:paraId="6B80C6E5">
            <w:pPr>
              <w:pStyle w:val="46"/>
              <w:spacing w:line="360" w:lineRule="auto"/>
              <w:jc w:val="both"/>
              <w:rPr>
                <w:i w:val="0"/>
                <w:iCs w:val="0"/>
                <w:color w:val="auto"/>
              </w:rPr>
            </w:pPr>
            <w:r>
              <w:rPr>
                <w:i w:val="0"/>
                <w:iCs w:val="0"/>
                <w:color w:val="auto"/>
              </w:rPr>
              <w:t>Asignación persistente</w:t>
            </w:r>
          </w:p>
        </w:tc>
        <w:tc>
          <w:p w14:paraId="76E15856">
            <w:pPr>
              <w:pStyle w:val="46"/>
              <w:spacing w:line="360" w:lineRule="auto"/>
              <w:jc w:val="both"/>
              <w:rPr>
                <w:i w:val="0"/>
                <w:iCs w:val="0"/>
                <w:color w:val="auto"/>
              </w:rPr>
            </w:pPr>
            <w:r>
              <w:rPr>
                <w:i w:val="0"/>
                <w:iCs w:val="0"/>
                <w:color w:val="auto"/>
              </w:rPr>
              <w:t>✓</w:t>
            </w:r>
          </w:p>
        </w:tc>
      </w:tr>
      <w:tr w14:paraId="3CD530E7">
        <w:tblPrEx>
          <w:tblCellMar>
            <w:top w:w="0" w:type="dxa"/>
            <w:left w:w="108" w:type="dxa"/>
            <w:bottom w:w="0" w:type="dxa"/>
            <w:right w:w="108" w:type="dxa"/>
          </w:tblCellMar>
        </w:tblPrEx>
        <w:tc>
          <w:p w14:paraId="2B78BB07">
            <w:pPr>
              <w:pStyle w:val="46"/>
              <w:spacing w:line="360" w:lineRule="auto"/>
              <w:jc w:val="both"/>
              <w:rPr>
                <w:i w:val="0"/>
                <w:iCs w:val="0"/>
                <w:color w:val="auto"/>
              </w:rPr>
            </w:pPr>
            <w:r>
              <w:rPr>
                <w:i w:val="0"/>
                <w:iCs w:val="0"/>
                <w:color w:val="auto"/>
              </w:rPr>
              <w:t>PF05</w:t>
            </w:r>
          </w:p>
        </w:tc>
        <w:tc>
          <w:p w14:paraId="5A41F916">
            <w:pPr>
              <w:pStyle w:val="46"/>
              <w:spacing w:line="360" w:lineRule="auto"/>
              <w:jc w:val="both"/>
              <w:rPr>
                <w:i w:val="0"/>
                <w:iCs w:val="0"/>
                <w:color w:val="auto"/>
              </w:rPr>
            </w:pPr>
            <w:r>
              <w:rPr>
                <w:i w:val="0"/>
                <w:iCs w:val="0"/>
                <w:color w:val="auto"/>
              </w:rPr>
              <w:t>Crear horario</w:t>
            </w:r>
          </w:p>
        </w:tc>
        <w:tc>
          <w:p w14:paraId="5BABAF1F">
            <w:pPr>
              <w:pStyle w:val="46"/>
              <w:spacing w:line="360" w:lineRule="auto"/>
              <w:jc w:val="both"/>
              <w:rPr>
                <w:i w:val="0"/>
                <w:iCs w:val="0"/>
                <w:color w:val="auto"/>
              </w:rPr>
            </w:pPr>
            <w:r>
              <w:rPr>
                <w:i w:val="0"/>
                <w:iCs w:val="0"/>
                <w:color w:val="auto"/>
              </w:rPr>
              <w:t>Hora, duración y días válidos</w:t>
            </w:r>
          </w:p>
        </w:tc>
        <w:tc>
          <w:p w14:paraId="2DA8E427">
            <w:pPr>
              <w:pStyle w:val="46"/>
              <w:spacing w:line="360" w:lineRule="auto"/>
              <w:jc w:val="both"/>
              <w:rPr>
                <w:i w:val="0"/>
                <w:iCs w:val="0"/>
                <w:color w:val="auto"/>
              </w:rPr>
            </w:pPr>
            <w:r>
              <w:rPr>
                <w:i w:val="0"/>
                <w:iCs w:val="0"/>
                <w:color w:val="auto"/>
              </w:rPr>
              <w:t>Horario guardado</w:t>
            </w:r>
          </w:p>
        </w:tc>
        <w:tc>
          <w:p w14:paraId="5D33EBF8">
            <w:pPr>
              <w:pStyle w:val="46"/>
              <w:spacing w:line="360" w:lineRule="auto"/>
              <w:jc w:val="both"/>
              <w:rPr>
                <w:i w:val="0"/>
                <w:iCs w:val="0"/>
                <w:color w:val="auto"/>
              </w:rPr>
            </w:pPr>
            <w:r>
              <w:rPr>
                <w:i w:val="0"/>
                <w:iCs w:val="0"/>
                <w:color w:val="auto"/>
              </w:rPr>
              <w:t>✓</w:t>
            </w:r>
          </w:p>
        </w:tc>
      </w:tr>
      <w:tr w14:paraId="494EE9BD">
        <w:tblPrEx>
          <w:tblCellMar>
            <w:top w:w="0" w:type="dxa"/>
            <w:left w:w="108" w:type="dxa"/>
            <w:bottom w:w="0" w:type="dxa"/>
            <w:right w:w="108" w:type="dxa"/>
          </w:tblCellMar>
        </w:tblPrEx>
        <w:tc>
          <w:p w14:paraId="577DE1AB">
            <w:pPr>
              <w:pStyle w:val="46"/>
              <w:spacing w:line="360" w:lineRule="auto"/>
              <w:jc w:val="both"/>
              <w:rPr>
                <w:i w:val="0"/>
                <w:iCs w:val="0"/>
                <w:color w:val="auto"/>
              </w:rPr>
            </w:pPr>
            <w:r>
              <w:rPr>
                <w:i w:val="0"/>
                <w:iCs w:val="0"/>
                <w:color w:val="auto"/>
              </w:rPr>
              <w:t>PF06</w:t>
            </w:r>
          </w:p>
        </w:tc>
        <w:tc>
          <w:p w14:paraId="2231A607">
            <w:pPr>
              <w:pStyle w:val="46"/>
              <w:spacing w:line="360" w:lineRule="auto"/>
              <w:jc w:val="both"/>
              <w:rPr>
                <w:i w:val="0"/>
                <w:iCs w:val="0"/>
                <w:color w:val="auto"/>
              </w:rPr>
            </w:pPr>
            <w:r>
              <w:rPr>
                <w:i w:val="0"/>
                <w:iCs w:val="0"/>
                <w:color w:val="auto"/>
              </w:rPr>
              <w:t>Crear horario con días vacíos</w:t>
            </w:r>
          </w:p>
        </w:tc>
        <w:tc>
          <w:p w14:paraId="3D6DCEBE">
            <w:pPr>
              <w:pStyle w:val="46"/>
              <w:spacing w:line="360" w:lineRule="auto"/>
              <w:jc w:val="both"/>
              <w:rPr>
                <w:i w:val="0"/>
                <w:iCs w:val="0"/>
                <w:color w:val="auto"/>
              </w:rPr>
            </w:pPr>
            <w:r>
              <w:rPr>
                <w:i w:val="0"/>
                <w:iCs w:val="0"/>
                <w:color w:val="auto"/>
              </w:rPr>
              <w:t>Sin días seleccionados</w:t>
            </w:r>
          </w:p>
        </w:tc>
        <w:tc>
          <w:p w14:paraId="0F42DF43">
            <w:pPr>
              <w:pStyle w:val="46"/>
              <w:spacing w:line="360" w:lineRule="auto"/>
              <w:jc w:val="both"/>
              <w:rPr>
                <w:i w:val="0"/>
                <w:iCs w:val="0"/>
                <w:color w:val="auto"/>
              </w:rPr>
            </w:pPr>
            <w:r>
              <w:rPr>
                <w:i w:val="0"/>
                <w:iCs w:val="0"/>
                <w:color w:val="auto"/>
              </w:rPr>
              <w:t>Error de validación</w:t>
            </w:r>
          </w:p>
        </w:tc>
        <w:tc>
          <w:p w14:paraId="4879440B">
            <w:pPr>
              <w:pStyle w:val="46"/>
              <w:spacing w:line="360" w:lineRule="auto"/>
              <w:jc w:val="both"/>
              <w:rPr>
                <w:i w:val="0"/>
                <w:iCs w:val="0"/>
                <w:color w:val="auto"/>
              </w:rPr>
            </w:pPr>
            <w:r>
              <w:rPr>
                <w:i w:val="0"/>
                <w:iCs w:val="0"/>
                <w:color w:val="auto"/>
              </w:rPr>
              <w:t>✓</w:t>
            </w:r>
          </w:p>
        </w:tc>
      </w:tr>
      <w:tr w14:paraId="3173C03C">
        <w:tblPrEx>
          <w:tblCellMar>
            <w:top w:w="0" w:type="dxa"/>
            <w:left w:w="108" w:type="dxa"/>
            <w:bottom w:w="0" w:type="dxa"/>
            <w:right w:w="108" w:type="dxa"/>
          </w:tblCellMar>
        </w:tblPrEx>
        <w:tc>
          <w:p w14:paraId="3031DE11">
            <w:pPr>
              <w:pStyle w:val="46"/>
              <w:spacing w:line="360" w:lineRule="auto"/>
              <w:jc w:val="both"/>
              <w:rPr>
                <w:i w:val="0"/>
                <w:iCs w:val="0"/>
                <w:color w:val="auto"/>
              </w:rPr>
            </w:pPr>
            <w:r>
              <w:rPr>
                <w:i w:val="0"/>
                <w:iCs w:val="0"/>
                <w:color w:val="auto"/>
              </w:rPr>
              <w:t>PF07</w:t>
            </w:r>
          </w:p>
        </w:tc>
        <w:tc>
          <w:p w14:paraId="63ED4284">
            <w:pPr>
              <w:pStyle w:val="46"/>
              <w:spacing w:line="360" w:lineRule="auto"/>
              <w:jc w:val="both"/>
              <w:rPr>
                <w:i w:val="0"/>
                <w:iCs w:val="0"/>
                <w:color w:val="auto"/>
              </w:rPr>
            </w:pPr>
            <w:r>
              <w:rPr>
                <w:i w:val="0"/>
                <w:iCs w:val="0"/>
                <w:color w:val="auto"/>
              </w:rPr>
              <w:t>Visualizar cronograma semanal</w:t>
            </w:r>
          </w:p>
        </w:tc>
        <w:tc>
          <w:p w14:paraId="09BA7B32">
            <w:pPr>
              <w:pStyle w:val="46"/>
              <w:spacing w:line="360" w:lineRule="auto"/>
              <w:jc w:val="both"/>
              <w:rPr>
                <w:i w:val="0"/>
                <w:iCs w:val="0"/>
                <w:color w:val="auto"/>
              </w:rPr>
            </w:pPr>
            <w:r>
              <w:rPr>
                <w:i w:val="0"/>
                <w:iCs w:val="0"/>
                <w:color w:val="auto"/>
              </w:rPr>
              <w:t>Datos en Supabase</w:t>
            </w:r>
          </w:p>
        </w:tc>
        <w:tc>
          <w:p w14:paraId="2506D4AC">
            <w:pPr>
              <w:pStyle w:val="46"/>
              <w:spacing w:line="360" w:lineRule="auto"/>
              <w:jc w:val="both"/>
              <w:rPr>
                <w:i w:val="0"/>
                <w:iCs w:val="0"/>
                <w:color w:val="auto"/>
              </w:rPr>
            </w:pPr>
            <w:r>
              <w:rPr>
                <w:i w:val="0"/>
                <w:iCs w:val="0"/>
                <w:color w:val="auto"/>
              </w:rPr>
              <w:t>Tabla visual renderizada</w:t>
            </w:r>
          </w:p>
        </w:tc>
        <w:tc>
          <w:p w14:paraId="4233EA09">
            <w:pPr>
              <w:pStyle w:val="46"/>
              <w:spacing w:line="360" w:lineRule="auto"/>
              <w:jc w:val="both"/>
              <w:rPr>
                <w:i w:val="0"/>
                <w:iCs w:val="0"/>
                <w:color w:val="auto"/>
              </w:rPr>
            </w:pPr>
            <w:r>
              <w:rPr>
                <w:i w:val="0"/>
                <w:iCs w:val="0"/>
                <w:color w:val="auto"/>
              </w:rPr>
              <w:t>✓</w:t>
            </w:r>
          </w:p>
        </w:tc>
      </w:tr>
      <w:tr w14:paraId="190A5BFE">
        <w:tblPrEx>
          <w:tblCellMar>
            <w:top w:w="0" w:type="dxa"/>
            <w:left w:w="108" w:type="dxa"/>
            <w:bottom w:w="0" w:type="dxa"/>
            <w:right w:w="108" w:type="dxa"/>
          </w:tblCellMar>
        </w:tblPrEx>
        <w:tc>
          <w:p w14:paraId="7ECF1B6F">
            <w:pPr>
              <w:pStyle w:val="46"/>
              <w:spacing w:line="360" w:lineRule="auto"/>
              <w:jc w:val="both"/>
              <w:rPr>
                <w:i w:val="0"/>
                <w:iCs w:val="0"/>
                <w:color w:val="auto"/>
              </w:rPr>
            </w:pPr>
            <w:r>
              <w:rPr>
                <w:i w:val="0"/>
                <w:iCs w:val="0"/>
                <w:color w:val="auto"/>
              </w:rPr>
              <w:t>PF08</w:t>
            </w:r>
          </w:p>
        </w:tc>
        <w:tc>
          <w:p w14:paraId="5A373831">
            <w:pPr>
              <w:pStyle w:val="46"/>
              <w:spacing w:line="360" w:lineRule="auto"/>
              <w:jc w:val="both"/>
              <w:rPr>
                <w:i w:val="0"/>
                <w:iCs w:val="0"/>
                <w:color w:val="auto"/>
              </w:rPr>
            </w:pPr>
            <w:r>
              <w:rPr>
                <w:i w:val="0"/>
                <w:iCs w:val="0"/>
                <w:color w:val="auto"/>
              </w:rPr>
              <w:t>Roles: operador no puede crear sectores</w:t>
            </w:r>
          </w:p>
        </w:tc>
        <w:tc>
          <w:p w14:paraId="717EA7D5">
            <w:pPr>
              <w:pStyle w:val="46"/>
              <w:spacing w:line="360" w:lineRule="auto"/>
              <w:jc w:val="both"/>
              <w:rPr>
                <w:i w:val="0"/>
                <w:iCs w:val="0"/>
                <w:color w:val="auto"/>
              </w:rPr>
            </w:pPr>
            <w:r>
              <w:rPr>
                <w:i w:val="0"/>
                <w:iCs w:val="0"/>
                <w:color w:val="auto"/>
              </w:rPr>
              <w:t>Login como operator</w:t>
            </w:r>
          </w:p>
        </w:tc>
        <w:tc>
          <w:p w14:paraId="76074464">
            <w:pPr>
              <w:pStyle w:val="46"/>
              <w:spacing w:line="360" w:lineRule="auto"/>
              <w:jc w:val="both"/>
              <w:rPr>
                <w:i w:val="0"/>
                <w:iCs w:val="0"/>
                <w:color w:val="auto"/>
              </w:rPr>
            </w:pPr>
            <w:r>
              <w:rPr>
                <w:i w:val="0"/>
                <w:iCs w:val="0"/>
                <w:color w:val="auto"/>
              </w:rPr>
              <w:t>Botones de edición deshabilitados</w:t>
            </w:r>
          </w:p>
        </w:tc>
        <w:tc>
          <w:p w14:paraId="6741A2E9">
            <w:pPr>
              <w:pStyle w:val="46"/>
              <w:spacing w:line="360" w:lineRule="auto"/>
              <w:jc w:val="both"/>
              <w:rPr>
                <w:i w:val="0"/>
                <w:iCs w:val="0"/>
                <w:color w:val="auto"/>
              </w:rPr>
            </w:pPr>
            <w:r>
              <w:rPr>
                <w:i w:val="0"/>
                <w:iCs w:val="0"/>
                <w:color w:val="auto"/>
              </w:rPr>
              <w:t>✓</w:t>
            </w:r>
          </w:p>
        </w:tc>
      </w:tr>
      <w:bookmarkEnd w:id="80"/>
    </w:tbl>
    <w:p w14:paraId="13CDE88C">
      <w:pPr>
        <w:spacing w:before="120" w:after="120"/>
        <w:jc w:val="both"/>
        <w:rPr>
          <w:i w:val="0"/>
          <w:iCs w:val="0"/>
        </w:rPr>
      </w:pPr>
      <w:r>
        <w:rPr>
          <w:rFonts w:ascii="Times New Roman" w:hAnsi="Times New Roman"/>
          <w:i w:val="0"/>
          <w:iCs w:val="0"/>
          <w:sz w:val="20"/>
        </w:rPr>
        <w:t>Fuente: Elaboración propia, 2026.</w:t>
      </w:r>
    </w:p>
    <w:p w14:paraId="0C6BA2CE">
      <w:pPr>
        <w:pStyle w:val="5"/>
        <w:spacing w:line="360" w:lineRule="auto"/>
        <w:jc w:val="both"/>
        <w:rPr>
          <w:i w:val="0"/>
          <w:iCs w:val="0"/>
          <w:color w:val="auto"/>
        </w:rPr>
      </w:pPr>
      <w:bookmarkStart w:id="81" w:name="pruebas-hidráulicas"/>
      <w:r>
        <w:rPr>
          <w:rStyle w:val="44"/>
          <w:i w:val="0"/>
          <w:iCs w:val="0"/>
          <w:color w:val="auto"/>
        </w:rPr>
        <w:t>5.4.2</w:t>
      </w:r>
      <w:r>
        <w:rPr>
          <w:rStyle w:val="44"/>
          <w:rFonts w:hint="default"/>
          <w:i w:val="0"/>
          <w:iCs w:val="0"/>
          <w:color w:val="auto"/>
          <w:lang w:val="es-ES"/>
        </w:rPr>
        <w:t xml:space="preserve"> </w:t>
      </w:r>
      <w:r>
        <w:rPr>
          <w:i w:val="0"/>
          <w:iCs w:val="0"/>
          <w:color w:val="auto"/>
        </w:rPr>
        <w:t xml:space="preserve"> Pruebas Hidráulicas</w:t>
      </w:r>
    </w:p>
    <w:p w14:paraId="245FA510">
      <w:pPr>
        <w:pStyle w:val="41"/>
        <w:spacing w:line="360" w:lineRule="auto"/>
        <w:jc w:val="both"/>
        <w:rPr>
          <w:b/>
          <w:bCs/>
          <w:i w:val="0"/>
          <w:iCs w:val="0"/>
          <w:color w:val="auto"/>
        </w:rPr>
      </w:pPr>
      <w:r>
        <w:rPr>
          <w:b/>
          <w:bCs/>
          <w:i w:val="0"/>
          <w:iCs w:val="0"/>
          <w:color w:val="auto"/>
        </w:rPr>
        <w:t>Tabla 19. Pruebas Hidráulicas — Sistema de Riego</w:t>
      </w:r>
    </w:p>
    <w:p w14:paraId="7197A234">
      <w:pPr>
        <w:spacing w:before="120" w:after="120"/>
        <w:jc w:val="both"/>
      </w:pPr>
      <w:r>
        <w:rPr>
          <w:rFonts w:ascii="Times New Roman" w:hAnsi="Times New Roman"/>
          <w:i w:val="0"/>
          <w:iCs w:val="0"/>
          <w:sz w:val="22"/>
        </w:rPr>
        <w:t>Pruebas hidráulicas ejecutadas para validar el funcionamiento del sistema.</w:t>
      </w:r>
    </w:p>
    <w:tbl>
      <w:tblPr>
        <w:tblStyle w:val="47"/>
        <w:tblW w:w="5000" w:type="pct"/>
        <w:tblInd w:w="0" w:type="dxa"/>
        <w:tblLayout w:type="autofit"/>
        <w:tblCellMar>
          <w:top w:w="0" w:type="dxa"/>
          <w:left w:w="108" w:type="dxa"/>
          <w:bottom w:w="0" w:type="dxa"/>
          <w:right w:w="108" w:type="dxa"/>
        </w:tblCellMar>
      </w:tblPr>
      <w:tblGrid>
        <w:gridCol w:w="767"/>
        <w:gridCol w:w="2139"/>
        <w:gridCol w:w="2150"/>
        <w:gridCol w:w="1915"/>
        <w:gridCol w:w="1466"/>
      </w:tblGrid>
      <w:tr w14:paraId="6B085342">
        <w:tblPrEx>
          <w:tblCellMar>
            <w:top w:w="0" w:type="dxa"/>
            <w:left w:w="108" w:type="dxa"/>
            <w:bottom w:w="0" w:type="dxa"/>
            <w:right w:w="108" w:type="dxa"/>
          </w:tblCellMar>
        </w:tblPrEx>
        <w:trPr>
          <w:tblHeader/>
        </w:trPr>
        <w:tc>
          <w:p w14:paraId="065B3777">
            <w:pPr>
              <w:pStyle w:val="46"/>
              <w:spacing w:line="360" w:lineRule="auto"/>
              <w:jc w:val="both"/>
              <w:rPr>
                <w:i w:val="0"/>
                <w:iCs w:val="0"/>
                <w:color w:val="auto"/>
              </w:rPr>
            </w:pPr>
            <w:r>
              <w:rPr>
                <w:i w:val="0"/>
                <w:iCs w:val="0"/>
                <w:color w:val="auto"/>
              </w:rPr>
              <w:t>ID</w:t>
            </w:r>
          </w:p>
        </w:tc>
        <w:tc>
          <w:p w14:paraId="6A3491E2">
            <w:pPr>
              <w:pStyle w:val="46"/>
              <w:spacing w:line="360" w:lineRule="auto"/>
              <w:jc w:val="both"/>
              <w:rPr>
                <w:i w:val="0"/>
                <w:iCs w:val="0"/>
                <w:color w:val="auto"/>
              </w:rPr>
            </w:pPr>
            <w:r>
              <w:rPr>
                <w:i w:val="0"/>
                <w:iCs w:val="0"/>
                <w:color w:val="auto"/>
              </w:rPr>
              <w:t>Prueba</w:t>
            </w:r>
          </w:p>
        </w:tc>
        <w:tc>
          <w:p w14:paraId="1B05B9D0">
            <w:pPr>
              <w:pStyle w:val="46"/>
              <w:spacing w:line="360" w:lineRule="auto"/>
              <w:jc w:val="both"/>
              <w:rPr>
                <w:i w:val="0"/>
                <w:iCs w:val="0"/>
                <w:color w:val="auto"/>
              </w:rPr>
            </w:pPr>
            <w:r>
              <w:rPr>
                <w:i w:val="0"/>
                <w:iCs w:val="0"/>
                <w:color w:val="auto"/>
              </w:rPr>
              <w:t>Condición</w:t>
            </w:r>
          </w:p>
        </w:tc>
        <w:tc>
          <w:p w14:paraId="15FA4577">
            <w:pPr>
              <w:pStyle w:val="46"/>
              <w:spacing w:line="360" w:lineRule="auto"/>
              <w:jc w:val="both"/>
              <w:rPr>
                <w:i w:val="0"/>
                <w:iCs w:val="0"/>
                <w:color w:val="auto"/>
              </w:rPr>
            </w:pPr>
            <w:r>
              <w:rPr>
                <w:i w:val="0"/>
                <w:iCs w:val="0"/>
                <w:color w:val="auto"/>
              </w:rPr>
              <w:t>Resultado esperado</w:t>
            </w:r>
          </w:p>
        </w:tc>
        <w:tc>
          <w:p w14:paraId="5FC27547">
            <w:pPr>
              <w:pStyle w:val="46"/>
              <w:spacing w:line="360" w:lineRule="auto"/>
              <w:jc w:val="both"/>
              <w:rPr>
                <w:i w:val="0"/>
                <w:iCs w:val="0"/>
                <w:color w:val="auto"/>
              </w:rPr>
            </w:pPr>
            <w:r>
              <w:rPr>
                <w:i w:val="0"/>
                <w:iCs w:val="0"/>
                <w:color w:val="auto"/>
              </w:rPr>
              <w:t>Resultado obtenido</w:t>
            </w:r>
          </w:p>
        </w:tc>
      </w:tr>
      <w:tr w14:paraId="08D253C6">
        <w:tblPrEx>
          <w:tblCellMar>
            <w:top w:w="0" w:type="dxa"/>
            <w:left w:w="108" w:type="dxa"/>
            <w:bottom w:w="0" w:type="dxa"/>
            <w:right w:w="108" w:type="dxa"/>
          </w:tblCellMar>
        </w:tblPrEx>
        <w:tc>
          <w:p w14:paraId="1A3568F2">
            <w:pPr>
              <w:pStyle w:val="46"/>
              <w:spacing w:line="360" w:lineRule="auto"/>
              <w:jc w:val="both"/>
              <w:rPr>
                <w:i w:val="0"/>
                <w:iCs w:val="0"/>
                <w:color w:val="auto"/>
              </w:rPr>
            </w:pPr>
            <w:r>
              <w:rPr>
                <w:i w:val="0"/>
                <w:iCs w:val="0"/>
                <w:color w:val="auto"/>
              </w:rPr>
              <w:t>PH01</w:t>
            </w:r>
          </w:p>
        </w:tc>
        <w:tc>
          <w:p w14:paraId="29827FEF">
            <w:pPr>
              <w:pStyle w:val="46"/>
              <w:spacing w:line="360" w:lineRule="auto"/>
              <w:jc w:val="both"/>
              <w:rPr>
                <w:i w:val="0"/>
                <w:iCs w:val="0"/>
                <w:color w:val="auto"/>
              </w:rPr>
            </w:pPr>
            <w:r>
              <w:rPr>
                <w:i w:val="0"/>
                <w:iCs w:val="0"/>
                <w:color w:val="auto"/>
              </w:rPr>
              <w:t>Presión nominal en matriz</w:t>
            </w:r>
          </w:p>
        </w:tc>
        <w:tc>
          <w:p w14:paraId="28148494">
            <w:pPr>
              <w:pStyle w:val="46"/>
              <w:spacing w:line="360" w:lineRule="auto"/>
              <w:jc w:val="both"/>
              <w:rPr>
                <w:i w:val="0"/>
                <w:iCs w:val="0"/>
                <w:color w:val="auto"/>
              </w:rPr>
            </w:pPr>
            <w:r>
              <w:rPr>
                <w:i w:val="0"/>
                <w:iCs w:val="0"/>
                <w:color w:val="auto"/>
              </w:rPr>
              <w:t>Bomba en operación</w:t>
            </w:r>
          </w:p>
        </w:tc>
        <w:tc>
          <w:p w14:paraId="3648AA69">
            <w:pPr>
              <w:pStyle w:val="46"/>
              <w:spacing w:line="360" w:lineRule="auto"/>
              <w:jc w:val="both"/>
              <w:rPr>
                <w:i w:val="0"/>
                <w:iCs w:val="0"/>
                <w:color w:val="auto"/>
              </w:rPr>
            </w:pPr>
            <w:r>
              <w:rPr>
                <w:i w:val="0"/>
                <w:iCs w:val="0"/>
                <w:color w:val="auto"/>
              </w:rPr>
              <w:t>3.5 bar estable</w:t>
            </w:r>
          </w:p>
        </w:tc>
        <w:tc>
          <w:p w14:paraId="7FD1ED4D">
            <w:pPr>
              <w:pStyle w:val="46"/>
              <w:spacing w:line="360" w:lineRule="auto"/>
              <w:jc w:val="both"/>
              <w:rPr>
                <w:i w:val="0"/>
                <w:iCs w:val="0"/>
                <w:color w:val="auto"/>
              </w:rPr>
            </w:pPr>
            <w:r>
              <w:rPr>
                <w:i w:val="0"/>
                <w:iCs w:val="0"/>
                <w:color w:val="auto"/>
              </w:rPr>
              <w:t>✓</w:t>
            </w:r>
          </w:p>
        </w:tc>
      </w:tr>
      <w:tr w14:paraId="21687F76">
        <w:tblPrEx>
          <w:tblCellMar>
            <w:top w:w="0" w:type="dxa"/>
            <w:left w:w="108" w:type="dxa"/>
            <w:bottom w:w="0" w:type="dxa"/>
            <w:right w:w="108" w:type="dxa"/>
          </w:tblCellMar>
        </w:tblPrEx>
        <w:tc>
          <w:p w14:paraId="199FA4C9">
            <w:pPr>
              <w:pStyle w:val="46"/>
              <w:spacing w:line="360" w:lineRule="auto"/>
              <w:jc w:val="both"/>
              <w:rPr>
                <w:i w:val="0"/>
                <w:iCs w:val="0"/>
                <w:color w:val="auto"/>
              </w:rPr>
            </w:pPr>
            <w:r>
              <w:rPr>
                <w:i w:val="0"/>
                <w:iCs w:val="0"/>
                <w:color w:val="auto"/>
              </w:rPr>
              <w:t>PH02</w:t>
            </w:r>
          </w:p>
        </w:tc>
        <w:tc>
          <w:p w14:paraId="4D3E821C">
            <w:pPr>
              <w:pStyle w:val="46"/>
              <w:spacing w:line="360" w:lineRule="auto"/>
              <w:jc w:val="both"/>
              <w:rPr>
                <w:i w:val="0"/>
                <w:iCs w:val="0"/>
                <w:color w:val="auto"/>
              </w:rPr>
            </w:pPr>
            <w:r>
              <w:rPr>
                <w:i w:val="0"/>
                <w:iCs w:val="0"/>
                <w:color w:val="auto"/>
              </w:rPr>
              <w:t>Caudal por electroválvula</w:t>
            </w:r>
          </w:p>
        </w:tc>
        <w:tc>
          <w:p w14:paraId="7F4F857A">
            <w:pPr>
              <w:pStyle w:val="46"/>
              <w:spacing w:line="360" w:lineRule="auto"/>
              <w:jc w:val="both"/>
              <w:rPr>
                <w:i w:val="0"/>
                <w:iCs w:val="0"/>
                <w:color w:val="auto"/>
              </w:rPr>
            </w:pPr>
            <w:r>
              <w:rPr>
                <w:i w:val="0"/>
                <w:iCs w:val="0"/>
                <w:color w:val="auto"/>
              </w:rPr>
              <w:t>Una estación activa</w:t>
            </w:r>
          </w:p>
        </w:tc>
        <w:tc>
          <w:p w14:paraId="64D48229">
            <w:pPr>
              <w:pStyle w:val="46"/>
              <w:spacing w:line="360" w:lineRule="auto"/>
              <w:jc w:val="both"/>
              <w:rPr>
                <w:i w:val="0"/>
                <w:iCs w:val="0"/>
                <w:color w:val="auto"/>
              </w:rPr>
            </w:pPr>
            <w:r>
              <w:rPr>
                <w:i w:val="0"/>
                <w:iCs w:val="0"/>
                <w:color w:val="auto"/>
              </w:rPr>
              <w:t>~4 L/s</w:t>
            </w:r>
          </w:p>
        </w:tc>
        <w:tc>
          <w:p w14:paraId="7B723498">
            <w:pPr>
              <w:pStyle w:val="46"/>
              <w:spacing w:line="360" w:lineRule="auto"/>
              <w:jc w:val="both"/>
              <w:rPr>
                <w:i w:val="0"/>
                <w:iCs w:val="0"/>
                <w:color w:val="auto"/>
              </w:rPr>
            </w:pPr>
            <w:r>
              <w:rPr>
                <w:i w:val="0"/>
                <w:iCs w:val="0"/>
                <w:color w:val="auto"/>
              </w:rPr>
              <w:t>✓</w:t>
            </w:r>
          </w:p>
        </w:tc>
      </w:tr>
      <w:tr w14:paraId="56134B79">
        <w:tblPrEx>
          <w:tblCellMar>
            <w:top w:w="0" w:type="dxa"/>
            <w:left w:w="108" w:type="dxa"/>
            <w:bottom w:w="0" w:type="dxa"/>
            <w:right w:w="108" w:type="dxa"/>
          </w:tblCellMar>
        </w:tblPrEx>
        <w:tc>
          <w:p w14:paraId="49D8C58D">
            <w:pPr>
              <w:pStyle w:val="46"/>
              <w:spacing w:line="360" w:lineRule="auto"/>
              <w:jc w:val="both"/>
              <w:rPr>
                <w:i w:val="0"/>
                <w:iCs w:val="0"/>
                <w:color w:val="auto"/>
              </w:rPr>
            </w:pPr>
            <w:r>
              <w:rPr>
                <w:i w:val="0"/>
                <w:iCs w:val="0"/>
                <w:color w:val="auto"/>
              </w:rPr>
              <w:t>PH03</w:t>
            </w:r>
          </w:p>
        </w:tc>
        <w:tc>
          <w:p w14:paraId="3C2AFC5D">
            <w:pPr>
              <w:pStyle w:val="46"/>
              <w:spacing w:line="360" w:lineRule="auto"/>
              <w:jc w:val="both"/>
              <w:rPr>
                <w:i w:val="0"/>
                <w:iCs w:val="0"/>
                <w:color w:val="auto"/>
              </w:rPr>
            </w:pPr>
            <w:r>
              <w:rPr>
                <w:i w:val="0"/>
                <w:iCs w:val="0"/>
                <w:color w:val="auto"/>
              </w:rPr>
              <w:t>Estanqueidad de cuelleras</w:t>
            </w:r>
          </w:p>
        </w:tc>
        <w:tc>
          <w:p w14:paraId="2DF395BE">
            <w:pPr>
              <w:pStyle w:val="46"/>
              <w:spacing w:line="360" w:lineRule="auto"/>
              <w:jc w:val="both"/>
              <w:rPr>
                <w:i w:val="0"/>
                <w:iCs w:val="0"/>
                <w:color w:val="auto"/>
              </w:rPr>
            </w:pPr>
            <w:r>
              <w:rPr>
                <w:i w:val="0"/>
                <w:iCs w:val="0"/>
                <w:color w:val="auto"/>
              </w:rPr>
              <w:t>Presurización post-instalación</w:t>
            </w:r>
          </w:p>
        </w:tc>
        <w:tc>
          <w:p w14:paraId="3A34635A">
            <w:pPr>
              <w:pStyle w:val="46"/>
              <w:spacing w:line="360" w:lineRule="auto"/>
              <w:jc w:val="both"/>
              <w:rPr>
                <w:i w:val="0"/>
                <w:iCs w:val="0"/>
                <w:color w:val="auto"/>
              </w:rPr>
            </w:pPr>
            <w:r>
              <w:rPr>
                <w:i w:val="0"/>
                <w:iCs w:val="0"/>
                <w:color w:val="auto"/>
              </w:rPr>
              <w:t>Sin fugas visibles</w:t>
            </w:r>
          </w:p>
        </w:tc>
        <w:tc>
          <w:p w14:paraId="29A00DDE">
            <w:pPr>
              <w:pStyle w:val="46"/>
              <w:spacing w:line="360" w:lineRule="auto"/>
              <w:jc w:val="both"/>
              <w:rPr>
                <w:i w:val="0"/>
                <w:iCs w:val="0"/>
                <w:color w:val="auto"/>
              </w:rPr>
            </w:pPr>
            <w:r>
              <w:rPr>
                <w:i w:val="0"/>
                <w:iCs w:val="0"/>
                <w:color w:val="auto"/>
              </w:rPr>
              <w:t>✓</w:t>
            </w:r>
          </w:p>
        </w:tc>
      </w:tr>
      <w:tr w14:paraId="19F9EEDF">
        <w:tblPrEx>
          <w:tblCellMar>
            <w:top w:w="0" w:type="dxa"/>
            <w:left w:w="108" w:type="dxa"/>
            <w:bottom w:w="0" w:type="dxa"/>
            <w:right w:w="108" w:type="dxa"/>
          </w:tblCellMar>
        </w:tblPrEx>
        <w:tc>
          <w:p w14:paraId="45372A37">
            <w:pPr>
              <w:pStyle w:val="46"/>
              <w:spacing w:line="360" w:lineRule="auto"/>
              <w:jc w:val="both"/>
              <w:rPr>
                <w:i w:val="0"/>
                <w:iCs w:val="0"/>
                <w:color w:val="auto"/>
              </w:rPr>
            </w:pPr>
            <w:r>
              <w:rPr>
                <w:i w:val="0"/>
                <w:iCs w:val="0"/>
                <w:color w:val="auto"/>
              </w:rPr>
              <w:t>PH</w:t>
            </w:r>
            <w:bookmarkStart w:id="106" w:name="_GoBack"/>
            <w:bookmarkEnd w:id="106"/>
            <w:r>
              <w:rPr>
                <w:i w:val="0"/>
                <w:iCs w:val="0"/>
                <w:color w:val="auto"/>
              </w:rPr>
              <w:t>04</w:t>
            </w:r>
          </w:p>
        </w:tc>
        <w:tc>
          <w:p w14:paraId="5354BFC5">
            <w:pPr>
              <w:pStyle w:val="46"/>
              <w:spacing w:line="360" w:lineRule="auto"/>
              <w:jc w:val="both"/>
              <w:rPr>
                <w:i w:val="0"/>
                <w:iCs w:val="0"/>
                <w:color w:val="auto"/>
              </w:rPr>
            </w:pPr>
            <w:r>
              <w:rPr>
                <w:i w:val="0"/>
                <w:iCs w:val="0"/>
                <w:color w:val="auto"/>
              </w:rPr>
              <w:t>Apertura y cierre de electroválvula</w:t>
            </w:r>
          </w:p>
        </w:tc>
        <w:tc>
          <w:p w14:paraId="5C2FB5EE">
            <w:pPr>
              <w:pStyle w:val="46"/>
              <w:spacing w:line="360" w:lineRule="auto"/>
              <w:jc w:val="both"/>
              <w:rPr>
                <w:i w:val="0"/>
                <w:iCs w:val="0"/>
                <w:color w:val="auto"/>
              </w:rPr>
            </w:pPr>
            <w:r>
              <w:rPr>
                <w:i w:val="0"/>
                <w:iCs w:val="0"/>
                <w:color w:val="auto"/>
              </w:rPr>
              <w:t>Comando manual desde K-RainBL</w:t>
            </w:r>
          </w:p>
        </w:tc>
        <w:tc>
          <w:p w14:paraId="1D090CA5">
            <w:pPr>
              <w:pStyle w:val="46"/>
              <w:spacing w:line="360" w:lineRule="auto"/>
              <w:jc w:val="both"/>
              <w:rPr>
                <w:i w:val="0"/>
                <w:iCs w:val="0"/>
                <w:color w:val="auto"/>
              </w:rPr>
            </w:pPr>
            <w:r>
              <w:rPr>
                <w:i w:val="0"/>
                <w:iCs w:val="0"/>
                <w:color w:val="auto"/>
              </w:rPr>
              <w:t>Apertura/cierre en &lt; 2 s</w:t>
            </w:r>
          </w:p>
        </w:tc>
        <w:tc>
          <w:p w14:paraId="44D25F28">
            <w:pPr>
              <w:pStyle w:val="46"/>
              <w:spacing w:line="360" w:lineRule="auto"/>
              <w:jc w:val="both"/>
              <w:rPr>
                <w:i w:val="0"/>
                <w:iCs w:val="0"/>
                <w:color w:val="auto"/>
              </w:rPr>
            </w:pPr>
            <w:r>
              <w:rPr>
                <w:i w:val="0"/>
                <w:iCs w:val="0"/>
                <w:color w:val="auto"/>
              </w:rPr>
              <w:t>✓</w:t>
            </w:r>
          </w:p>
        </w:tc>
      </w:tr>
      <w:tr w14:paraId="5942D7A6">
        <w:tblPrEx>
          <w:tblCellMar>
            <w:top w:w="0" w:type="dxa"/>
            <w:left w:w="108" w:type="dxa"/>
            <w:bottom w:w="0" w:type="dxa"/>
            <w:right w:w="108" w:type="dxa"/>
          </w:tblCellMar>
        </w:tblPrEx>
        <w:tc>
          <w:p w14:paraId="084BE5E9">
            <w:pPr>
              <w:pStyle w:val="46"/>
              <w:spacing w:line="360" w:lineRule="auto"/>
              <w:jc w:val="both"/>
              <w:rPr>
                <w:i w:val="0"/>
                <w:iCs w:val="0"/>
                <w:color w:val="auto"/>
              </w:rPr>
            </w:pPr>
            <w:r>
              <w:rPr>
                <w:i w:val="0"/>
                <w:iCs w:val="0"/>
                <w:color w:val="auto"/>
              </w:rPr>
              <w:t>PH05</w:t>
            </w:r>
          </w:p>
        </w:tc>
        <w:tc>
          <w:p w14:paraId="4E6F64FF">
            <w:pPr>
              <w:pStyle w:val="46"/>
              <w:spacing w:line="360" w:lineRule="auto"/>
              <w:jc w:val="both"/>
              <w:rPr>
                <w:i w:val="0"/>
                <w:iCs w:val="0"/>
                <w:color w:val="auto"/>
              </w:rPr>
            </w:pPr>
            <w:r>
              <w:rPr>
                <w:i w:val="0"/>
                <w:iCs w:val="0"/>
                <w:color w:val="auto"/>
              </w:rPr>
              <w:t>Llave de paso manual de respaldo</w:t>
            </w:r>
          </w:p>
        </w:tc>
        <w:tc>
          <w:p w14:paraId="700FCC35">
            <w:pPr>
              <w:pStyle w:val="46"/>
              <w:spacing w:line="360" w:lineRule="auto"/>
              <w:jc w:val="both"/>
              <w:rPr>
                <w:i w:val="0"/>
                <w:iCs w:val="0"/>
                <w:color w:val="auto"/>
              </w:rPr>
            </w:pPr>
            <w:r>
              <w:rPr>
                <w:i w:val="0"/>
                <w:iCs w:val="0"/>
                <w:color w:val="auto"/>
              </w:rPr>
              <w:t>Cierre con electroválvula activa</w:t>
            </w:r>
          </w:p>
        </w:tc>
        <w:tc>
          <w:p w14:paraId="63A58CFD">
            <w:pPr>
              <w:pStyle w:val="46"/>
              <w:spacing w:line="360" w:lineRule="auto"/>
              <w:jc w:val="both"/>
              <w:rPr>
                <w:i w:val="0"/>
                <w:iCs w:val="0"/>
                <w:color w:val="auto"/>
              </w:rPr>
            </w:pPr>
            <w:r>
              <w:rPr>
                <w:i w:val="0"/>
                <w:iCs w:val="0"/>
                <w:color w:val="auto"/>
              </w:rPr>
              <w:t>Corte total de flujo</w:t>
            </w:r>
          </w:p>
        </w:tc>
        <w:tc>
          <w:p w14:paraId="3F40F32B">
            <w:pPr>
              <w:pStyle w:val="46"/>
              <w:spacing w:line="360" w:lineRule="auto"/>
              <w:jc w:val="both"/>
              <w:rPr>
                <w:i w:val="0"/>
                <w:iCs w:val="0"/>
                <w:color w:val="auto"/>
              </w:rPr>
            </w:pPr>
            <w:r>
              <w:rPr>
                <w:i w:val="0"/>
                <w:iCs w:val="0"/>
                <w:color w:val="auto"/>
              </w:rPr>
              <w:t>✓</w:t>
            </w:r>
          </w:p>
        </w:tc>
      </w:tr>
      <w:bookmarkEnd w:id="81"/>
    </w:tbl>
    <w:p w14:paraId="7DB222A8">
      <w:pPr>
        <w:spacing w:before="120" w:after="120"/>
        <w:jc w:val="both"/>
        <w:rPr>
          <w:i w:val="0"/>
          <w:iCs w:val="0"/>
        </w:rPr>
      </w:pPr>
      <w:r>
        <w:rPr>
          <w:rFonts w:ascii="Times New Roman" w:hAnsi="Times New Roman"/>
          <w:i w:val="0"/>
          <w:iCs w:val="0"/>
          <w:sz w:val="20"/>
        </w:rPr>
        <w:t>Fuente: Elaboración propia, 2026.</w:t>
      </w:r>
    </w:p>
    <w:p w14:paraId="53A0DFAA">
      <w:pPr>
        <w:pStyle w:val="5"/>
        <w:spacing w:line="360" w:lineRule="auto"/>
        <w:jc w:val="both"/>
        <w:rPr>
          <w:i w:val="0"/>
          <w:iCs w:val="0"/>
          <w:color w:val="auto"/>
        </w:rPr>
      </w:pPr>
      <w:bookmarkStart w:id="82" w:name="pruebas-eléctricas"/>
      <w:r>
        <w:rPr>
          <w:rStyle w:val="44"/>
          <w:i w:val="0"/>
          <w:iCs w:val="0"/>
          <w:color w:val="auto"/>
        </w:rPr>
        <w:t>5.4.3</w:t>
      </w:r>
      <w:r>
        <w:rPr>
          <w:rStyle w:val="44"/>
          <w:rFonts w:hint="default"/>
          <w:i w:val="0"/>
          <w:iCs w:val="0"/>
          <w:color w:val="auto"/>
          <w:lang w:val="es-ES"/>
        </w:rPr>
        <w:t xml:space="preserve"> </w:t>
      </w:r>
      <w:r>
        <w:rPr>
          <w:i w:val="0"/>
          <w:iCs w:val="0"/>
          <w:color w:val="auto"/>
        </w:rPr>
        <w:t>Pruebas Eléctricas</w:t>
      </w:r>
    </w:p>
    <w:p w14:paraId="673119F5">
      <w:pPr>
        <w:pStyle w:val="41"/>
        <w:spacing w:line="360" w:lineRule="auto"/>
        <w:jc w:val="both"/>
        <w:rPr>
          <w:b/>
          <w:bCs/>
          <w:i w:val="0"/>
          <w:iCs w:val="0"/>
          <w:color w:val="auto"/>
        </w:rPr>
      </w:pPr>
      <w:r>
        <w:rPr>
          <w:b/>
          <w:bCs/>
          <w:i w:val="0"/>
          <w:iCs w:val="0"/>
          <w:color w:val="auto"/>
        </w:rPr>
        <w:t>Tabla 20. Pruebas Eléctricas — Sistema de Control</w:t>
      </w:r>
    </w:p>
    <w:p w14:paraId="5A1451E1">
      <w:pPr>
        <w:spacing w:before="120" w:after="120"/>
        <w:jc w:val="both"/>
      </w:pPr>
      <w:r>
        <w:rPr>
          <w:rFonts w:ascii="Times New Roman" w:hAnsi="Times New Roman"/>
          <w:i w:val="0"/>
          <w:iCs w:val="0"/>
          <w:sz w:val="22"/>
        </w:rPr>
        <w:t>Pruebas eléctricas realizadas para verificar la continuidad del cableado.</w:t>
      </w:r>
    </w:p>
    <w:tbl>
      <w:tblPr>
        <w:tblStyle w:val="47"/>
        <w:tblW w:w="5000" w:type="pct"/>
        <w:tblInd w:w="0" w:type="dxa"/>
        <w:tblLayout w:type="autofit"/>
        <w:tblCellMar>
          <w:top w:w="0" w:type="dxa"/>
          <w:left w:w="108" w:type="dxa"/>
          <w:bottom w:w="0" w:type="dxa"/>
          <w:right w:w="108" w:type="dxa"/>
        </w:tblCellMar>
      </w:tblPr>
      <w:tblGrid>
        <w:gridCol w:w="755"/>
        <w:gridCol w:w="1941"/>
        <w:gridCol w:w="2071"/>
        <w:gridCol w:w="2222"/>
        <w:gridCol w:w="1448"/>
      </w:tblGrid>
      <w:tr w14:paraId="3929284C">
        <w:tblPrEx>
          <w:tblCellMar>
            <w:top w:w="0" w:type="dxa"/>
            <w:left w:w="108" w:type="dxa"/>
            <w:bottom w:w="0" w:type="dxa"/>
            <w:right w:w="108" w:type="dxa"/>
          </w:tblCellMar>
        </w:tblPrEx>
        <w:trPr>
          <w:tblHeader/>
        </w:trPr>
        <w:tc>
          <w:p w14:paraId="6C71A87F">
            <w:pPr>
              <w:pStyle w:val="46"/>
              <w:spacing w:line="360" w:lineRule="auto"/>
              <w:jc w:val="both"/>
              <w:rPr>
                <w:i w:val="0"/>
                <w:iCs w:val="0"/>
                <w:color w:val="auto"/>
              </w:rPr>
            </w:pPr>
            <w:r>
              <w:rPr>
                <w:i w:val="0"/>
                <w:iCs w:val="0"/>
                <w:color w:val="auto"/>
              </w:rPr>
              <w:t>ID</w:t>
            </w:r>
          </w:p>
        </w:tc>
        <w:tc>
          <w:p w14:paraId="484FB267">
            <w:pPr>
              <w:pStyle w:val="46"/>
              <w:spacing w:line="360" w:lineRule="auto"/>
              <w:jc w:val="both"/>
              <w:rPr>
                <w:i w:val="0"/>
                <w:iCs w:val="0"/>
                <w:color w:val="auto"/>
              </w:rPr>
            </w:pPr>
            <w:r>
              <w:rPr>
                <w:i w:val="0"/>
                <w:iCs w:val="0"/>
                <w:color w:val="auto"/>
              </w:rPr>
              <w:t>Prueba</w:t>
            </w:r>
          </w:p>
        </w:tc>
        <w:tc>
          <w:p w14:paraId="67234634">
            <w:pPr>
              <w:pStyle w:val="46"/>
              <w:spacing w:line="360" w:lineRule="auto"/>
              <w:jc w:val="both"/>
              <w:rPr>
                <w:i w:val="0"/>
                <w:iCs w:val="0"/>
                <w:color w:val="auto"/>
              </w:rPr>
            </w:pPr>
            <w:r>
              <w:rPr>
                <w:i w:val="0"/>
                <w:iCs w:val="0"/>
                <w:color w:val="auto"/>
              </w:rPr>
              <w:t>Condición</w:t>
            </w:r>
          </w:p>
        </w:tc>
        <w:tc>
          <w:p w14:paraId="05F3241C">
            <w:pPr>
              <w:pStyle w:val="46"/>
              <w:spacing w:line="360" w:lineRule="auto"/>
              <w:jc w:val="both"/>
              <w:rPr>
                <w:i w:val="0"/>
                <w:iCs w:val="0"/>
                <w:color w:val="auto"/>
              </w:rPr>
            </w:pPr>
            <w:r>
              <w:rPr>
                <w:i w:val="0"/>
                <w:iCs w:val="0"/>
                <w:color w:val="auto"/>
              </w:rPr>
              <w:t>Resultado esperado</w:t>
            </w:r>
          </w:p>
        </w:tc>
        <w:tc>
          <w:p w14:paraId="57FE29AF">
            <w:pPr>
              <w:pStyle w:val="46"/>
              <w:spacing w:line="360" w:lineRule="auto"/>
              <w:jc w:val="both"/>
              <w:rPr>
                <w:i w:val="0"/>
                <w:iCs w:val="0"/>
                <w:color w:val="auto"/>
              </w:rPr>
            </w:pPr>
            <w:r>
              <w:rPr>
                <w:i w:val="0"/>
                <w:iCs w:val="0"/>
                <w:color w:val="auto"/>
              </w:rPr>
              <w:t>Resultado obtenido</w:t>
            </w:r>
          </w:p>
        </w:tc>
      </w:tr>
      <w:tr w14:paraId="74954C28">
        <w:tblPrEx>
          <w:tblCellMar>
            <w:top w:w="0" w:type="dxa"/>
            <w:left w:w="108" w:type="dxa"/>
            <w:bottom w:w="0" w:type="dxa"/>
            <w:right w:w="108" w:type="dxa"/>
          </w:tblCellMar>
        </w:tblPrEx>
        <w:tc>
          <w:p w14:paraId="57A5CFE4">
            <w:pPr>
              <w:pStyle w:val="46"/>
              <w:spacing w:line="360" w:lineRule="auto"/>
              <w:jc w:val="both"/>
              <w:rPr>
                <w:i w:val="0"/>
                <w:iCs w:val="0"/>
                <w:color w:val="auto"/>
              </w:rPr>
            </w:pPr>
            <w:r>
              <w:rPr>
                <w:i w:val="0"/>
                <w:iCs w:val="0"/>
                <w:color w:val="auto"/>
              </w:rPr>
              <w:t>PE01</w:t>
            </w:r>
          </w:p>
        </w:tc>
        <w:tc>
          <w:p w14:paraId="026F6F1C">
            <w:pPr>
              <w:pStyle w:val="46"/>
              <w:spacing w:line="360" w:lineRule="auto"/>
              <w:jc w:val="both"/>
              <w:rPr>
                <w:i w:val="0"/>
                <w:iCs w:val="0"/>
                <w:color w:val="auto"/>
              </w:rPr>
            </w:pPr>
            <w:r>
              <w:rPr>
                <w:i w:val="0"/>
                <w:iCs w:val="0"/>
                <w:color w:val="auto"/>
              </w:rPr>
              <w:t>Continuidad de cable</w:t>
            </w:r>
          </w:p>
        </w:tc>
        <w:tc>
          <w:p w14:paraId="5D0C3549">
            <w:pPr>
              <w:pStyle w:val="46"/>
              <w:spacing w:line="360" w:lineRule="auto"/>
              <w:jc w:val="both"/>
              <w:rPr>
                <w:i w:val="0"/>
                <w:iCs w:val="0"/>
                <w:color w:val="auto"/>
              </w:rPr>
            </w:pPr>
            <w:r>
              <w:rPr>
                <w:i w:val="0"/>
                <w:iCs w:val="0"/>
                <w:color w:val="auto"/>
              </w:rPr>
              <w:t>Multímetro entre controlador y solenoide</w:t>
            </w:r>
          </w:p>
        </w:tc>
        <w:tc>
          <w:p w14:paraId="09A1D452">
            <w:pPr>
              <w:pStyle w:val="46"/>
              <w:spacing w:line="360" w:lineRule="auto"/>
              <w:jc w:val="both"/>
              <w:rPr>
                <w:i w:val="0"/>
                <w:iCs w:val="0"/>
                <w:color w:val="auto"/>
              </w:rPr>
            </w:pPr>
            <w:r>
              <w:rPr>
                <w:i w:val="0"/>
                <w:iCs w:val="0"/>
                <w:color w:val="auto"/>
              </w:rPr>
              <w:t>&lt; 5 Ω</w:t>
            </w:r>
          </w:p>
        </w:tc>
        <w:tc>
          <w:p w14:paraId="77CF2889">
            <w:pPr>
              <w:pStyle w:val="46"/>
              <w:spacing w:line="360" w:lineRule="auto"/>
              <w:jc w:val="both"/>
              <w:rPr>
                <w:i w:val="0"/>
                <w:iCs w:val="0"/>
                <w:color w:val="auto"/>
              </w:rPr>
            </w:pPr>
            <w:r>
              <w:rPr>
                <w:i w:val="0"/>
                <w:iCs w:val="0"/>
                <w:color w:val="auto"/>
              </w:rPr>
              <w:t>✓</w:t>
            </w:r>
          </w:p>
        </w:tc>
      </w:tr>
      <w:tr w14:paraId="07E4875E">
        <w:tblPrEx>
          <w:tblCellMar>
            <w:top w:w="0" w:type="dxa"/>
            <w:left w:w="108" w:type="dxa"/>
            <w:bottom w:w="0" w:type="dxa"/>
            <w:right w:w="108" w:type="dxa"/>
          </w:tblCellMar>
        </w:tblPrEx>
        <w:tc>
          <w:p w14:paraId="0F9D48C5">
            <w:pPr>
              <w:pStyle w:val="46"/>
              <w:spacing w:line="360" w:lineRule="auto"/>
              <w:jc w:val="both"/>
              <w:rPr>
                <w:i w:val="0"/>
                <w:iCs w:val="0"/>
                <w:color w:val="auto"/>
              </w:rPr>
            </w:pPr>
            <w:r>
              <w:rPr>
                <w:i w:val="0"/>
                <w:iCs w:val="0"/>
                <w:color w:val="auto"/>
              </w:rPr>
              <w:t>PE02</w:t>
            </w:r>
          </w:p>
        </w:tc>
        <w:tc>
          <w:p w14:paraId="30A10006">
            <w:pPr>
              <w:pStyle w:val="46"/>
              <w:spacing w:line="360" w:lineRule="auto"/>
              <w:jc w:val="both"/>
              <w:rPr>
                <w:i w:val="0"/>
                <w:iCs w:val="0"/>
                <w:color w:val="auto"/>
              </w:rPr>
            </w:pPr>
            <w:r>
              <w:rPr>
                <w:i w:val="0"/>
                <w:iCs w:val="0"/>
                <w:color w:val="auto"/>
              </w:rPr>
              <w:t>Activación del solenoide</w:t>
            </w:r>
          </w:p>
        </w:tc>
        <w:tc>
          <w:p w14:paraId="67AE770B">
            <w:pPr>
              <w:pStyle w:val="46"/>
              <w:spacing w:line="360" w:lineRule="auto"/>
              <w:jc w:val="both"/>
              <w:rPr>
                <w:i w:val="0"/>
                <w:iCs w:val="0"/>
                <w:color w:val="auto"/>
              </w:rPr>
            </w:pPr>
            <w:r>
              <w:rPr>
                <w:i w:val="0"/>
                <w:iCs w:val="0"/>
                <w:color w:val="auto"/>
              </w:rPr>
              <w:t>Pulso del controlador</w:t>
            </w:r>
          </w:p>
        </w:tc>
        <w:tc>
          <w:p w14:paraId="36D1F359">
            <w:pPr>
              <w:pStyle w:val="46"/>
              <w:spacing w:line="360" w:lineRule="auto"/>
              <w:jc w:val="both"/>
              <w:rPr>
                <w:i w:val="0"/>
                <w:iCs w:val="0"/>
                <w:color w:val="auto"/>
              </w:rPr>
            </w:pPr>
            <w:r>
              <w:rPr>
                <w:i w:val="0"/>
                <w:iCs w:val="0"/>
                <w:color w:val="auto"/>
              </w:rPr>
              <w:t>Apertura mecánica audible</w:t>
            </w:r>
          </w:p>
        </w:tc>
        <w:tc>
          <w:p w14:paraId="3EC9BAE2">
            <w:pPr>
              <w:pStyle w:val="46"/>
              <w:spacing w:line="360" w:lineRule="auto"/>
              <w:jc w:val="both"/>
              <w:rPr>
                <w:i w:val="0"/>
                <w:iCs w:val="0"/>
                <w:color w:val="auto"/>
              </w:rPr>
            </w:pPr>
            <w:r>
              <w:rPr>
                <w:i w:val="0"/>
                <w:iCs w:val="0"/>
                <w:color w:val="auto"/>
              </w:rPr>
              <w:t>✓</w:t>
            </w:r>
          </w:p>
        </w:tc>
      </w:tr>
      <w:tr w14:paraId="2C1C9937">
        <w:tblPrEx>
          <w:tblCellMar>
            <w:top w:w="0" w:type="dxa"/>
            <w:left w:w="108" w:type="dxa"/>
            <w:bottom w:w="0" w:type="dxa"/>
            <w:right w:w="108" w:type="dxa"/>
          </w:tblCellMar>
        </w:tblPrEx>
        <w:tc>
          <w:p w14:paraId="5E1A4ED5">
            <w:pPr>
              <w:pStyle w:val="46"/>
              <w:spacing w:line="360" w:lineRule="auto"/>
              <w:jc w:val="both"/>
              <w:rPr>
                <w:i w:val="0"/>
                <w:iCs w:val="0"/>
                <w:color w:val="auto"/>
              </w:rPr>
            </w:pPr>
            <w:r>
              <w:rPr>
                <w:i w:val="0"/>
                <w:iCs w:val="0"/>
                <w:color w:val="auto"/>
              </w:rPr>
              <w:t>PE03</w:t>
            </w:r>
          </w:p>
        </w:tc>
        <w:tc>
          <w:p w14:paraId="14E18906">
            <w:pPr>
              <w:pStyle w:val="46"/>
              <w:spacing w:line="360" w:lineRule="auto"/>
              <w:jc w:val="both"/>
              <w:rPr>
                <w:i w:val="0"/>
                <w:iCs w:val="0"/>
                <w:color w:val="auto"/>
              </w:rPr>
            </w:pPr>
            <w:r>
              <w:rPr>
                <w:i w:val="0"/>
                <w:iCs w:val="0"/>
                <w:color w:val="auto"/>
              </w:rPr>
              <w:t>Aislamiento de empalmes</w:t>
            </w:r>
          </w:p>
        </w:tc>
        <w:tc>
          <w:p w14:paraId="32E1E41C">
            <w:pPr>
              <w:pStyle w:val="46"/>
              <w:spacing w:line="360" w:lineRule="auto"/>
              <w:jc w:val="both"/>
              <w:rPr>
                <w:i w:val="0"/>
                <w:iCs w:val="0"/>
                <w:color w:val="auto"/>
              </w:rPr>
            </w:pPr>
            <w:r>
              <w:rPr>
                <w:i w:val="0"/>
                <w:iCs w:val="0"/>
                <w:color w:val="auto"/>
              </w:rPr>
              <w:t>Inspección visual post-instalación</w:t>
            </w:r>
          </w:p>
        </w:tc>
        <w:tc>
          <w:p w14:paraId="4C52B79F">
            <w:pPr>
              <w:pStyle w:val="46"/>
              <w:spacing w:line="360" w:lineRule="auto"/>
              <w:jc w:val="both"/>
              <w:rPr>
                <w:i w:val="0"/>
                <w:iCs w:val="0"/>
                <w:color w:val="auto"/>
              </w:rPr>
            </w:pPr>
            <w:r>
              <w:rPr>
                <w:i w:val="0"/>
                <w:iCs w:val="0"/>
                <w:color w:val="auto"/>
              </w:rPr>
              <w:t>Cinta autovulcanizante sellada</w:t>
            </w:r>
          </w:p>
        </w:tc>
        <w:tc>
          <w:p w14:paraId="0F5F0CB8">
            <w:pPr>
              <w:pStyle w:val="46"/>
              <w:spacing w:line="360" w:lineRule="auto"/>
              <w:jc w:val="both"/>
              <w:rPr>
                <w:i w:val="0"/>
                <w:iCs w:val="0"/>
                <w:color w:val="auto"/>
              </w:rPr>
            </w:pPr>
            <w:r>
              <w:rPr>
                <w:i w:val="0"/>
                <w:iCs w:val="0"/>
                <w:color w:val="auto"/>
              </w:rPr>
              <w:t>✓</w:t>
            </w:r>
          </w:p>
        </w:tc>
      </w:tr>
      <w:tr w14:paraId="5740C7D4">
        <w:tblPrEx>
          <w:tblCellMar>
            <w:top w:w="0" w:type="dxa"/>
            <w:left w:w="108" w:type="dxa"/>
            <w:bottom w:w="0" w:type="dxa"/>
            <w:right w:w="108" w:type="dxa"/>
          </w:tblCellMar>
        </w:tblPrEx>
        <w:tc>
          <w:p w14:paraId="00E571B3">
            <w:pPr>
              <w:pStyle w:val="46"/>
              <w:spacing w:line="360" w:lineRule="auto"/>
              <w:jc w:val="both"/>
              <w:rPr>
                <w:i w:val="0"/>
                <w:iCs w:val="0"/>
                <w:color w:val="auto"/>
              </w:rPr>
            </w:pPr>
            <w:r>
              <w:rPr>
                <w:i w:val="0"/>
                <w:iCs w:val="0"/>
                <w:color w:val="auto"/>
              </w:rPr>
              <w:t>PE04</w:t>
            </w:r>
          </w:p>
        </w:tc>
        <w:tc>
          <w:p w14:paraId="51D845EC">
            <w:pPr>
              <w:pStyle w:val="46"/>
              <w:spacing w:line="360" w:lineRule="auto"/>
              <w:jc w:val="both"/>
              <w:rPr>
                <w:i w:val="0"/>
                <w:iCs w:val="0"/>
                <w:color w:val="auto"/>
              </w:rPr>
            </w:pPr>
            <w:r>
              <w:rPr>
                <w:i w:val="0"/>
                <w:iCs w:val="0"/>
                <w:color w:val="auto"/>
              </w:rPr>
              <w:t>Voltaje de batería del controlador</w:t>
            </w:r>
          </w:p>
        </w:tc>
        <w:tc>
          <w:p w14:paraId="451F0945">
            <w:pPr>
              <w:pStyle w:val="46"/>
              <w:spacing w:line="360" w:lineRule="auto"/>
              <w:jc w:val="both"/>
              <w:rPr>
                <w:i w:val="0"/>
                <w:iCs w:val="0"/>
                <w:color w:val="auto"/>
              </w:rPr>
            </w:pPr>
            <w:r>
              <w:rPr>
                <w:i w:val="0"/>
                <w:iCs w:val="0"/>
                <w:color w:val="auto"/>
              </w:rPr>
              <w:t>Batería 9V nueva</w:t>
            </w:r>
          </w:p>
        </w:tc>
        <w:tc>
          <w:p w14:paraId="7AD51ECB">
            <w:pPr>
              <w:pStyle w:val="46"/>
              <w:spacing w:line="360" w:lineRule="auto"/>
              <w:jc w:val="both"/>
              <w:rPr>
                <w:i w:val="0"/>
                <w:iCs w:val="0"/>
                <w:color w:val="auto"/>
              </w:rPr>
            </w:pPr>
            <w:r>
              <w:rPr>
                <w:i w:val="0"/>
                <w:iCs w:val="0"/>
                <w:color w:val="auto"/>
              </w:rPr>
              <w:t>≥ 8.5 V</w:t>
            </w:r>
          </w:p>
        </w:tc>
        <w:tc>
          <w:p w14:paraId="42BD9ECD">
            <w:pPr>
              <w:pStyle w:val="46"/>
              <w:spacing w:line="360" w:lineRule="auto"/>
              <w:jc w:val="both"/>
              <w:rPr>
                <w:i w:val="0"/>
                <w:iCs w:val="0"/>
                <w:color w:val="auto"/>
              </w:rPr>
            </w:pPr>
            <w:r>
              <w:rPr>
                <w:i w:val="0"/>
                <w:iCs w:val="0"/>
                <w:color w:val="auto"/>
              </w:rPr>
              <w:t>✓</w:t>
            </w:r>
          </w:p>
        </w:tc>
      </w:tr>
      <w:bookmarkEnd w:id="82"/>
    </w:tbl>
    <w:p w14:paraId="4A22F06B">
      <w:pPr>
        <w:spacing w:before="120" w:after="120"/>
        <w:jc w:val="both"/>
        <w:rPr>
          <w:i w:val="0"/>
          <w:iCs w:val="0"/>
        </w:rPr>
      </w:pPr>
      <w:r>
        <w:rPr>
          <w:rFonts w:ascii="Times New Roman" w:hAnsi="Times New Roman"/>
          <w:i w:val="0"/>
          <w:iCs w:val="0"/>
          <w:sz w:val="20"/>
        </w:rPr>
        <w:t>Fuente: Elaboración propia, 2026.</w:t>
      </w:r>
    </w:p>
    <w:p w14:paraId="32861182">
      <w:pPr>
        <w:pStyle w:val="5"/>
        <w:spacing w:line="360" w:lineRule="auto"/>
        <w:jc w:val="both"/>
        <w:rPr>
          <w:i w:val="0"/>
          <w:iCs w:val="0"/>
          <w:color w:val="auto"/>
        </w:rPr>
      </w:pPr>
      <w:bookmarkStart w:id="83" w:name="X71fa0e48ac8c99ed3e1080180ba8a8a126f67e5"/>
      <w:r>
        <w:rPr>
          <w:rStyle w:val="44"/>
          <w:i w:val="0"/>
          <w:iCs w:val="0"/>
          <w:color w:val="auto"/>
        </w:rPr>
        <w:t>5.4.4</w:t>
      </w:r>
      <w:r>
        <w:rPr>
          <w:rStyle w:val="44"/>
          <w:rFonts w:hint="default"/>
          <w:i w:val="0"/>
          <w:iCs w:val="0"/>
          <w:color w:val="auto"/>
          <w:lang w:val="es-ES"/>
        </w:rPr>
        <w:t xml:space="preserve"> </w:t>
      </w:r>
      <w:r>
        <w:rPr>
          <w:i w:val="0"/>
          <w:iCs w:val="0"/>
          <w:color w:val="auto"/>
        </w:rPr>
        <w:t>Pruebas de Aceptación con la Administración</w:t>
      </w:r>
    </w:p>
    <w:p w14:paraId="41FCB9AA">
      <w:pPr>
        <w:pStyle w:val="41"/>
        <w:spacing w:line="360" w:lineRule="auto"/>
        <w:jc w:val="both"/>
        <w:rPr>
          <w:b/>
          <w:bCs/>
          <w:i w:val="0"/>
          <w:iCs w:val="0"/>
          <w:color w:val="auto"/>
        </w:rPr>
      </w:pPr>
      <w:r>
        <w:rPr>
          <w:b/>
          <w:bCs/>
          <w:i w:val="0"/>
          <w:iCs w:val="0"/>
          <w:color w:val="auto"/>
        </w:rPr>
        <w:t>Tabla 21. Pruebas de Aceptación — Parque Quinta Estación</w:t>
      </w:r>
    </w:p>
    <w:p w14:paraId="4A0386E2">
      <w:pPr>
        <w:spacing w:before="120" w:after="120"/>
        <w:jc w:val="both"/>
      </w:pPr>
      <w:r>
        <w:rPr>
          <w:rFonts w:ascii="Times New Roman" w:hAnsi="Times New Roman"/>
          <w:i w:val="0"/>
          <w:iCs w:val="0"/>
          <w:sz w:val="22"/>
        </w:rPr>
        <w:t>Criterios de aceptación validados con la administración del Parque Quinta Estación.</w:t>
      </w:r>
    </w:p>
    <w:tbl>
      <w:tblPr>
        <w:tblStyle w:val="47"/>
        <w:tblW w:w="5000" w:type="pct"/>
        <w:tblInd w:w="0" w:type="dxa"/>
        <w:tblLayout w:type="autofit"/>
        <w:tblCellMar>
          <w:top w:w="0" w:type="dxa"/>
          <w:left w:w="108" w:type="dxa"/>
          <w:bottom w:w="0" w:type="dxa"/>
          <w:right w:w="108" w:type="dxa"/>
        </w:tblCellMar>
      </w:tblPr>
      <w:tblGrid>
        <w:gridCol w:w="755"/>
        <w:gridCol w:w="4443"/>
        <w:gridCol w:w="2032"/>
        <w:gridCol w:w="1207"/>
      </w:tblGrid>
      <w:tr w14:paraId="33DF78E4">
        <w:tblPrEx>
          <w:tblCellMar>
            <w:top w:w="0" w:type="dxa"/>
            <w:left w:w="108" w:type="dxa"/>
            <w:bottom w:w="0" w:type="dxa"/>
            <w:right w:w="108" w:type="dxa"/>
          </w:tblCellMar>
        </w:tblPrEx>
        <w:trPr>
          <w:tblHeader/>
        </w:trPr>
        <w:tc>
          <w:p w14:paraId="38DE52F6">
            <w:pPr>
              <w:pStyle w:val="46"/>
              <w:spacing w:line="360" w:lineRule="auto"/>
              <w:jc w:val="both"/>
              <w:rPr>
                <w:i w:val="0"/>
                <w:iCs w:val="0"/>
                <w:color w:val="auto"/>
              </w:rPr>
            </w:pPr>
            <w:r>
              <w:rPr>
                <w:i w:val="0"/>
                <w:iCs w:val="0"/>
                <w:color w:val="auto"/>
              </w:rPr>
              <w:t>ID</w:t>
            </w:r>
          </w:p>
        </w:tc>
        <w:tc>
          <w:p w14:paraId="48C439A9">
            <w:pPr>
              <w:pStyle w:val="46"/>
              <w:spacing w:line="360" w:lineRule="auto"/>
              <w:jc w:val="both"/>
              <w:rPr>
                <w:i w:val="0"/>
                <w:iCs w:val="0"/>
                <w:color w:val="auto"/>
              </w:rPr>
            </w:pPr>
            <w:r>
              <w:rPr>
                <w:i w:val="0"/>
                <w:iCs w:val="0"/>
                <w:color w:val="auto"/>
              </w:rPr>
              <w:t>Criterio</w:t>
            </w:r>
          </w:p>
        </w:tc>
        <w:tc>
          <w:p w14:paraId="0FDAAE3D">
            <w:pPr>
              <w:pStyle w:val="46"/>
              <w:spacing w:line="360" w:lineRule="auto"/>
              <w:jc w:val="both"/>
              <w:rPr>
                <w:i w:val="0"/>
                <w:iCs w:val="0"/>
                <w:color w:val="auto"/>
              </w:rPr>
            </w:pPr>
            <w:r>
              <w:rPr>
                <w:i w:val="0"/>
                <w:iCs w:val="0"/>
                <w:color w:val="auto"/>
              </w:rPr>
              <w:t>Verificado por</w:t>
            </w:r>
          </w:p>
        </w:tc>
        <w:tc>
          <w:p w14:paraId="2FB592A3">
            <w:pPr>
              <w:pStyle w:val="46"/>
              <w:spacing w:line="360" w:lineRule="auto"/>
              <w:jc w:val="both"/>
              <w:rPr>
                <w:i w:val="0"/>
                <w:iCs w:val="0"/>
                <w:color w:val="auto"/>
              </w:rPr>
            </w:pPr>
            <w:r>
              <w:rPr>
                <w:i w:val="0"/>
                <w:iCs w:val="0"/>
                <w:color w:val="auto"/>
              </w:rPr>
              <w:t>Resultado</w:t>
            </w:r>
          </w:p>
        </w:tc>
      </w:tr>
      <w:tr w14:paraId="2B769A4A">
        <w:tblPrEx>
          <w:tblCellMar>
            <w:top w:w="0" w:type="dxa"/>
            <w:left w:w="108" w:type="dxa"/>
            <w:bottom w:w="0" w:type="dxa"/>
            <w:right w:w="108" w:type="dxa"/>
          </w:tblCellMar>
        </w:tblPrEx>
        <w:tc>
          <w:p w14:paraId="3C9C0E38">
            <w:pPr>
              <w:pStyle w:val="46"/>
              <w:spacing w:line="360" w:lineRule="auto"/>
              <w:jc w:val="both"/>
              <w:rPr>
                <w:i w:val="0"/>
                <w:iCs w:val="0"/>
                <w:color w:val="auto"/>
              </w:rPr>
            </w:pPr>
            <w:r>
              <w:rPr>
                <w:i w:val="0"/>
                <w:iCs w:val="0"/>
                <w:color w:val="auto"/>
              </w:rPr>
              <w:t>PA01</w:t>
            </w:r>
          </w:p>
        </w:tc>
        <w:tc>
          <w:p w14:paraId="5800D8EC">
            <w:pPr>
              <w:pStyle w:val="46"/>
              <w:spacing w:line="360" w:lineRule="auto"/>
              <w:jc w:val="both"/>
              <w:rPr>
                <w:i w:val="0"/>
                <w:iCs w:val="0"/>
                <w:color w:val="auto"/>
              </w:rPr>
            </w:pPr>
            <w:r>
              <w:rPr>
                <w:i w:val="0"/>
                <w:iCs w:val="0"/>
                <w:color w:val="auto"/>
              </w:rPr>
              <w:t>El sistema activa y desactiva electroválvulas en los horarios programados sin intervención humana</w:t>
            </w:r>
          </w:p>
        </w:tc>
        <w:tc>
          <w:p w14:paraId="6892A071">
            <w:pPr>
              <w:pStyle w:val="46"/>
              <w:spacing w:line="360" w:lineRule="auto"/>
              <w:jc w:val="both"/>
              <w:rPr>
                <w:i w:val="0"/>
                <w:iCs w:val="0"/>
                <w:color w:val="auto"/>
              </w:rPr>
            </w:pPr>
            <w:r>
              <w:rPr>
                <w:i w:val="0"/>
                <w:iCs w:val="0"/>
                <w:color w:val="auto"/>
              </w:rPr>
              <w:t>Administración del parque</w:t>
            </w:r>
          </w:p>
        </w:tc>
        <w:tc>
          <w:p w14:paraId="1DC29BF3">
            <w:pPr>
              <w:pStyle w:val="46"/>
              <w:spacing w:line="360" w:lineRule="auto"/>
              <w:jc w:val="both"/>
              <w:rPr>
                <w:i w:val="0"/>
                <w:iCs w:val="0"/>
                <w:color w:val="auto"/>
              </w:rPr>
            </w:pPr>
            <w:r>
              <w:rPr>
                <w:i w:val="0"/>
                <w:iCs w:val="0"/>
                <w:color w:val="auto"/>
              </w:rPr>
              <w:t>✓</w:t>
            </w:r>
          </w:p>
        </w:tc>
      </w:tr>
      <w:tr w14:paraId="285F0177">
        <w:tblPrEx>
          <w:tblCellMar>
            <w:top w:w="0" w:type="dxa"/>
            <w:left w:w="108" w:type="dxa"/>
            <w:bottom w:w="0" w:type="dxa"/>
            <w:right w:w="108" w:type="dxa"/>
          </w:tblCellMar>
        </w:tblPrEx>
        <w:tc>
          <w:p w14:paraId="51D77EEA">
            <w:pPr>
              <w:pStyle w:val="46"/>
              <w:spacing w:line="360" w:lineRule="auto"/>
              <w:jc w:val="both"/>
              <w:rPr>
                <w:i w:val="0"/>
                <w:iCs w:val="0"/>
                <w:color w:val="auto"/>
              </w:rPr>
            </w:pPr>
            <w:r>
              <w:rPr>
                <w:i w:val="0"/>
                <w:iCs w:val="0"/>
                <w:color w:val="auto"/>
              </w:rPr>
              <w:t>PA02</w:t>
            </w:r>
          </w:p>
        </w:tc>
        <w:tc>
          <w:p w14:paraId="55684C7B">
            <w:pPr>
              <w:pStyle w:val="46"/>
              <w:spacing w:line="360" w:lineRule="auto"/>
              <w:jc w:val="both"/>
              <w:rPr>
                <w:i w:val="0"/>
                <w:iCs w:val="0"/>
                <w:color w:val="auto"/>
              </w:rPr>
            </w:pPr>
            <w:r>
              <w:rPr>
                <w:i w:val="0"/>
                <w:iCs w:val="0"/>
                <w:color w:val="auto"/>
              </w:rPr>
              <w:t>El cronograma semanal se visualiza correctamente desde un teléfono móvil en la app web</w:t>
            </w:r>
          </w:p>
        </w:tc>
        <w:tc>
          <w:p w14:paraId="7C037D03">
            <w:pPr>
              <w:pStyle w:val="46"/>
              <w:spacing w:line="360" w:lineRule="auto"/>
              <w:jc w:val="both"/>
              <w:rPr>
                <w:i w:val="0"/>
                <w:iCs w:val="0"/>
                <w:color w:val="auto"/>
              </w:rPr>
            </w:pPr>
            <w:r>
              <w:rPr>
                <w:i w:val="0"/>
                <w:iCs w:val="0"/>
                <w:color w:val="auto"/>
              </w:rPr>
              <w:t>Jardinero</w:t>
            </w:r>
          </w:p>
        </w:tc>
        <w:tc>
          <w:p w14:paraId="6C948F2A">
            <w:pPr>
              <w:pStyle w:val="46"/>
              <w:spacing w:line="360" w:lineRule="auto"/>
              <w:jc w:val="both"/>
              <w:rPr>
                <w:i w:val="0"/>
                <w:iCs w:val="0"/>
                <w:color w:val="auto"/>
              </w:rPr>
            </w:pPr>
            <w:r>
              <w:rPr>
                <w:i w:val="0"/>
                <w:iCs w:val="0"/>
                <w:color w:val="auto"/>
              </w:rPr>
              <w:t>✓</w:t>
            </w:r>
          </w:p>
        </w:tc>
      </w:tr>
      <w:tr w14:paraId="508813A9">
        <w:tblPrEx>
          <w:tblCellMar>
            <w:top w:w="0" w:type="dxa"/>
            <w:left w:w="108" w:type="dxa"/>
            <w:bottom w:w="0" w:type="dxa"/>
            <w:right w:w="108" w:type="dxa"/>
          </w:tblCellMar>
        </w:tblPrEx>
        <w:tc>
          <w:p w14:paraId="6E7918A6">
            <w:pPr>
              <w:pStyle w:val="46"/>
              <w:spacing w:line="360" w:lineRule="auto"/>
              <w:jc w:val="both"/>
              <w:rPr>
                <w:i w:val="0"/>
                <w:iCs w:val="0"/>
                <w:color w:val="auto"/>
              </w:rPr>
            </w:pPr>
            <w:r>
              <w:rPr>
                <w:i w:val="0"/>
                <w:iCs w:val="0"/>
                <w:color w:val="auto"/>
              </w:rPr>
              <w:t>PA03</w:t>
            </w:r>
          </w:p>
        </w:tc>
        <w:tc>
          <w:p w14:paraId="2F086642">
            <w:pPr>
              <w:pStyle w:val="46"/>
              <w:spacing w:line="360" w:lineRule="auto"/>
              <w:jc w:val="both"/>
              <w:rPr>
                <w:i w:val="0"/>
                <w:iCs w:val="0"/>
                <w:color w:val="auto"/>
              </w:rPr>
            </w:pPr>
            <w:r>
              <w:rPr>
                <w:i w:val="0"/>
                <w:iCs w:val="0"/>
                <w:color w:val="auto"/>
              </w:rPr>
              <w:t>La administración puede modificar el cronograma en la web y replicarlo en los controladores</w:t>
            </w:r>
          </w:p>
        </w:tc>
        <w:tc>
          <w:p w14:paraId="4C96184F">
            <w:pPr>
              <w:pStyle w:val="46"/>
              <w:spacing w:line="360" w:lineRule="auto"/>
              <w:jc w:val="both"/>
              <w:rPr>
                <w:i w:val="0"/>
                <w:iCs w:val="0"/>
                <w:color w:val="auto"/>
              </w:rPr>
            </w:pPr>
            <w:r>
              <w:rPr>
                <w:i w:val="0"/>
                <w:iCs w:val="0"/>
                <w:color w:val="auto"/>
              </w:rPr>
              <w:t>Administración del parque</w:t>
            </w:r>
          </w:p>
        </w:tc>
        <w:tc>
          <w:p w14:paraId="0925149B">
            <w:pPr>
              <w:pStyle w:val="46"/>
              <w:spacing w:line="360" w:lineRule="auto"/>
              <w:jc w:val="both"/>
              <w:rPr>
                <w:i w:val="0"/>
                <w:iCs w:val="0"/>
                <w:color w:val="auto"/>
              </w:rPr>
            </w:pPr>
            <w:r>
              <w:rPr>
                <w:i w:val="0"/>
                <w:iCs w:val="0"/>
                <w:color w:val="auto"/>
              </w:rPr>
              <w:t>✓</w:t>
            </w:r>
          </w:p>
        </w:tc>
      </w:tr>
      <w:tr w14:paraId="4811E3EF">
        <w:tblPrEx>
          <w:tblCellMar>
            <w:top w:w="0" w:type="dxa"/>
            <w:left w:w="108" w:type="dxa"/>
            <w:bottom w:w="0" w:type="dxa"/>
            <w:right w:w="108" w:type="dxa"/>
          </w:tblCellMar>
        </w:tblPrEx>
        <w:tc>
          <w:p w14:paraId="6978BC56">
            <w:pPr>
              <w:pStyle w:val="46"/>
              <w:spacing w:line="360" w:lineRule="auto"/>
              <w:jc w:val="both"/>
              <w:rPr>
                <w:i w:val="0"/>
                <w:iCs w:val="0"/>
                <w:color w:val="auto"/>
              </w:rPr>
            </w:pPr>
            <w:r>
              <w:rPr>
                <w:i w:val="0"/>
                <w:iCs w:val="0"/>
                <w:color w:val="auto"/>
              </w:rPr>
              <w:t>PA04</w:t>
            </w:r>
          </w:p>
        </w:tc>
        <w:tc>
          <w:p w14:paraId="60A9B14C">
            <w:pPr>
              <w:pStyle w:val="46"/>
              <w:spacing w:line="360" w:lineRule="auto"/>
              <w:jc w:val="both"/>
              <w:rPr>
                <w:i w:val="0"/>
                <w:iCs w:val="0"/>
                <w:color w:val="auto"/>
              </w:rPr>
            </w:pPr>
            <w:r>
              <w:rPr>
                <w:i w:val="0"/>
                <w:iCs w:val="0"/>
                <w:color w:val="auto"/>
              </w:rPr>
              <w:t>El manual de usuario es claro para los jardineros sin conocimientos técnicos</w:t>
            </w:r>
          </w:p>
        </w:tc>
        <w:tc>
          <w:p w14:paraId="040AD771">
            <w:pPr>
              <w:pStyle w:val="46"/>
              <w:spacing w:line="360" w:lineRule="auto"/>
              <w:jc w:val="both"/>
              <w:rPr>
                <w:i w:val="0"/>
                <w:iCs w:val="0"/>
                <w:color w:val="auto"/>
              </w:rPr>
            </w:pPr>
            <w:r>
              <w:rPr>
                <w:i w:val="0"/>
                <w:iCs w:val="0"/>
                <w:color w:val="auto"/>
              </w:rPr>
              <w:t>Jardineros</w:t>
            </w:r>
          </w:p>
        </w:tc>
        <w:tc>
          <w:p w14:paraId="5302F1F5">
            <w:pPr>
              <w:pStyle w:val="46"/>
              <w:spacing w:line="360" w:lineRule="auto"/>
              <w:jc w:val="both"/>
              <w:rPr>
                <w:i w:val="0"/>
                <w:iCs w:val="0"/>
                <w:color w:val="auto"/>
              </w:rPr>
            </w:pPr>
            <w:r>
              <w:rPr>
                <w:i w:val="0"/>
                <w:iCs w:val="0"/>
                <w:color w:val="auto"/>
              </w:rPr>
              <w:t>✓</w:t>
            </w:r>
          </w:p>
        </w:tc>
      </w:tr>
    </w:tbl>
    <w:p w14:paraId="6F41CCBB">
      <w:pPr>
        <w:spacing w:before="120" w:after="120"/>
        <w:jc w:val="both"/>
        <w:rPr>
          <w:i w:val="0"/>
          <w:iCs w:val="0"/>
          <w:color w:val="auto"/>
        </w:rPr>
      </w:pPr>
      <w:r>
        <w:rPr>
          <w:rFonts w:ascii="Times New Roman" w:hAnsi="Times New Roman"/>
          <w:i w:val="0"/>
          <w:iCs w:val="0"/>
          <w:sz w:val="20"/>
        </w:rPr>
        <w:t>Fuente: Elaboración propia, 2026.</w:t>
      </w:r>
    </w:p>
    <w:bookmarkEnd w:id="79"/>
    <w:bookmarkEnd w:id="83"/>
    <w:p w14:paraId="7FB79343">
      <w:pPr>
        <w:pStyle w:val="4"/>
        <w:spacing w:line="360" w:lineRule="auto"/>
        <w:jc w:val="both"/>
        <w:rPr>
          <w:i w:val="0"/>
          <w:iCs w:val="0"/>
          <w:color w:val="auto"/>
        </w:rPr>
      </w:pPr>
      <w:bookmarkStart w:id="84" w:name="análisis-de-resultados"/>
      <w:r>
        <w:rPr>
          <w:rStyle w:val="44"/>
          <w:i w:val="0"/>
          <w:iCs w:val="0"/>
          <w:color w:val="auto"/>
        </w:rPr>
        <w:t>5.5</w:t>
      </w:r>
      <w:r>
        <w:rPr>
          <w:rStyle w:val="44"/>
          <w:rFonts w:hint="default"/>
          <w:i w:val="0"/>
          <w:iCs w:val="0"/>
          <w:color w:val="auto"/>
          <w:lang w:val="es-ES"/>
        </w:rPr>
        <w:t xml:space="preserve"> </w:t>
      </w:r>
      <w:r>
        <w:rPr>
          <w:i w:val="0"/>
          <w:iCs w:val="0"/>
          <w:color w:val="auto"/>
        </w:rPr>
        <w:t>Análisis de Resultados</w:t>
      </w:r>
    </w:p>
    <w:p w14:paraId="403072FD">
      <w:pPr>
        <w:pStyle w:val="5"/>
        <w:spacing w:line="360" w:lineRule="auto"/>
        <w:jc w:val="both"/>
        <w:rPr>
          <w:i w:val="0"/>
          <w:iCs w:val="0"/>
          <w:color w:val="auto"/>
        </w:rPr>
      </w:pPr>
      <w:bookmarkStart w:id="85" w:name="tiempos-de-trabajo-del-personal"/>
      <w:r>
        <w:rPr>
          <w:rStyle w:val="44"/>
          <w:i w:val="0"/>
          <w:iCs w:val="0"/>
          <w:color w:val="auto"/>
        </w:rPr>
        <w:t>5.5.1</w:t>
      </w:r>
      <w:r>
        <w:rPr>
          <w:rStyle w:val="44"/>
          <w:rFonts w:hint="default"/>
          <w:i w:val="0"/>
          <w:iCs w:val="0"/>
          <w:color w:val="auto"/>
          <w:lang w:val="es-ES"/>
        </w:rPr>
        <w:t xml:space="preserve"> </w:t>
      </w:r>
      <w:r>
        <w:rPr>
          <w:i w:val="0"/>
          <w:iCs w:val="0"/>
          <w:color w:val="auto"/>
        </w:rPr>
        <w:t xml:space="preserve"> Tiempos de Trabajo del Personal</w:t>
      </w:r>
    </w:p>
    <w:p w14:paraId="6984A650">
      <w:pPr>
        <w:pStyle w:val="41"/>
        <w:spacing w:line="360" w:lineRule="auto"/>
        <w:jc w:val="both"/>
        <w:rPr>
          <w:b/>
          <w:bCs/>
          <w:i w:val="0"/>
          <w:iCs w:val="0"/>
          <w:color w:val="auto"/>
        </w:rPr>
      </w:pPr>
      <w:r>
        <w:rPr>
          <w:b/>
          <w:bCs/>
          <w:i w:val="0"/>
          <w:iCs w:val="0"/>
          <w:color w:val="auto"/>
        </w:rPr>
        <w:t>Tabla 22. Comparativa de Tiempos — Antes y Después de SARQUE</w:t>
      </w:r>
    </w:p>
    <w:p w14:paraId="6AEF4EB5">
      <w:pPr>
        <w:spacing w:before="120" w:after="120"/>
        <w:jc w:val="both"/>
      </w:pPr>
      <w:r>
        <w:rPr>
          <w:rFonts w:ascii="Times New Roman" w:hAnsi="Times New Roman"/>
          <w:i w:val="0"/>
          <w:iCs w:val="0"/>
          <w:sz w:val="22"/>
        </w:rPr>
        <w:t>Comparativa de tiempos invertidos por el personal antes y después de la implementación.</w:t>
      </w:r>
    </w:p>
    <w:tbl>
      <w:tblPr>
        <w:tblStyle w:val="47"/>
        <w:tblW w:w="5000" w:type="pct"/>
        <w:tblInd w:w="0" w:type="dxa"/>
        <w:tblLayout w:type="autofit"/>
        <w:tblCellMar>
          <w:top w:w="0" w:type="dxa"/>
          <w:left w:w="108" w:type="dxa"/>
          <w:bottom w:w="0" w:type="dxa"/>
          <w:right w:w="108" w:type="dxa"/>
        </w:tblCellMar>
      </w:tblPr>
      <w:tblGrid>
        <w:gridCol w:w="2952"/>
        <w:gridCol w:w="2268"/>
        <w:gridCol w:w="1961"/>
        <w:gridCol w:w="1256"/>
      </w:tblGrid>
      <w:tr w14:paraId="700D0AE9">
        <w:tblPrEx>
          <w:tblCellMar>
            <w:top w:w="0" w:type="dxa"/>
            <w:left w:w="108" w:type="dxa"/>
            <w:bottom w:w="0" w:type="dxa"/>
            <w:right w:w="108" w:type="dxa"/>
          </w:tblCellMar>
        </w:tblPrEx>
        <w:trPr>
          <w:tblHeader/>
        </w:trPr>
        <w:tc>
          <w:p w14:paraId="3E4D7135">
            <w:pPr>
              <w:pStyle w:val="46"/>
              <w:spacing w:line="360" w:lineRule="auto"/>
              <w:jc w:val="both"/>
              <w:rPr>
                <w:i w:val="0"/>
                <w:iCs w:val="0"/>
                <w:color w:val="auto"/>
              </w:rPr>
            </w:pPr>
            <w:r>
              <w:rPr>
                <w:i w:val="0"/>
                <w:iCs w:val="0"/>
                <w:color w:val="auto"/>
              </w:rPr>
              <w:t>Actividad</w:t>
            </w:r>
          </w:p>
        </w:tc>
        <w:tc>
          <w:p w14:paraId="0E595B8D">
            <w:pPr>
              <w:pStyle w:val="46"/>
              <w:spacing w:line="360" w:lineRule="auto"/>
              <w:jc w:val="both"/>
              <w:rPr>
                <w:i w:val="0"/>
                <w:iCs w:val="0"/>
                <w:color w:val="auto"/>
              </w:rPr>
            </w:pPr>
            <w:r>
              <w:rPr>
                <w:i w:val="0"/>
                <w:iCs w:val="0"/>
                <w:color w:val="auto"/>
              </w:rPr>
              <w:t>Sistema Anterior</w:t>
            </w:r>
          </w:p>
        </w:tc>
        <w:tc>
          <w:p w14:paraId="42580AF9">
            <w:pPr>
              <w:pStyle w:val="46"/>
              <w:spacing w:line="360" w:lineRule="auto"/>
              <w:jc w:val="both"/>
              <w:rPr>
                <w:i w:val="0"/>
                <w:iCs w:val="0"/>
                <w:color w:val="auto"/>
              </w:rPr>
            </w:pPr>
            <w:r>
              <w:rPr>
                <w:i w:val="0"/>
                <w:iCs w:val="0"/>
                <w:color w:val="auto"/>
              </w:rPr>
              <w:t>SARQUE</w:t>
            </w:r>
          </w:p>
        </w:tc>
        <w:tc>
          <w:p w14:paraId="686EDC2E">
            <w:pPr>
              <w:pStyle w:val="46"/>
              <w:spacing w:line="360" w:lineRule="auto"/>
              <w:jc w:val="both"/>
              <w:rPr>
                <w:i w:val="0"/>
                <w:iCs w:val="0"/>
                <w:color w:val="auto"/>
              </w:rPr>
            </w:pPr>
            <w:r>
              <w:rPr>
                <w:i w:val="0"/>
                <w:iCs w:val="0"/>
                <w:color w:val="auto"/>
              </w:rPr>
              <w:t>Reducción</w:t>
            </w:r>
          </w:p>
        </w:tc>
      </w:tr>
      <w:tr w14:paraId="025A89C3">
        <w:tblPrEx>
          <w:tblCellMar>
            <w:top w:w="0" w:type="dxa"/>
            <w:left w:w="108" w:type="dxa"/>
            <w:bottom w:w="0" w:type="dxa"/>
            <w:right w:w="108" w:type="dxa"/>
          </w:tblCellMar>
        </w:tblPrEx>
        <w:tc>
          <w:p w14:paraId="6CD9DE0C">
            <w:pPr>
              <w:pStyle w:val="46"/>
              <w:spacing w:line="360" w:lineRule="auto"/>
              <w:jc w:val="both"/>
              <w:rPr>
                <w:i w:val="0"/>
                <w:iCs w:val="0"/>
                <w:color w:val="auto"/>
              </w:rPr>
            </w:pPr>
            <w:r>
              <w:rPr>
                <w:i w:val="0"/>
                <w:iCs w:val="0"/>
                <w:color w:val="auto"/>
              </w:rPr>
              <w:t>Desplazamientos diarios para riego</w:t>
            </w:r>
          </w:p>
        </w:tc>
        <w:tc>
          <w:p w14:paraId="600665CD">
            <w:pPr>
              <w:pStyle w:val="46"/>
              <w:spacing w:line="360" w:lineRule="auto"/>
              <w:jc w:val="both"/>
              <w:rPr>
                <w:i w:val="0"/>
                <w:iCs w:val="0"/>
                <w:color w:val="auto"/>
              </w:rPr>
            </w:pPr>
            <w:r>
              <w:rPr>
                <w:i w:val="0"/>
                <w:iCs w:val="0"/>
                <w:color w:val="auto"/>
              </w:rPr>
              <w:t>30 min mín</w:t>
            </w:r>
          </w:p>
        </w:tc>
        <w:tc>
          <w:p w14:paraId="1545DDD9">
            <w:pPr>
              <w:pStyle w:val="46"/>
              <w:spacing w:line="360" w:lineRule="auto"/>
              <w:jc w:val="both"/>
              <w:rPr>
                <w:i w:val="0"/>
                <w:iCs w:val="0"/>
                <w:color w:val="auto"/>
              </w:rPr>
            </w:pPr>
            <w:r>
              <w:rPr>
                <w:i w:val="0"/>
                <w:iCs w:val="0"/>
                <w:color w:val="auto"/>
              </w:rPr>
              <w:t>0 min</w:t>
            </w:r>
          </w:p>
        </w:tc>
        <w:tc>
          <w:p w14:paraId="69061097">
            <w:pPr>
              <w:pStyle w:val="46"/>
              <w:spacing w:line="360" w:lineRule="auto"/>
              <w:jc w:val="both"/>
              <w:rPr>
                <w:i w:val="0"/>
                <w:iCs w:val="0"/>
                <w:color w:val="auto"/>
              </w:rPr>
            </w:pPr>
            <w:r>
              <w:rPr>
                <w:i w:val="0"/>
                <w:iCs w:val="0"/>
                <w:color w:val="auto"/>
              </w:rPr>
              <w:t>-100 %</w:t>
            </w:r>
          </w:p>
        </w:tc>
      </w:tr>
      <w:tr w14:paraId="0C1640F8">
        <w:tblPrEx>
          <w:tblCellMar>
            <w:top w:w="0" w:type="dxa"/>
            <w:left w:w="108" w:type="dxa"/>
            <w:bottom w:w="0" w:type="dxa"/>
            <w:right w:w="108" w:type="dxa"/>
          </w:tblCellMar>
        </w:tblPrEx>
        <w:tc>
          <w:p w14:paraId="271B3491">
            <w:pPr>
              <w:pStyle w:val="46"/>
              <w:spacing w:line="360" w:lineRule="auto"/>
              <w:jc w:val="both"/>
              <w:rPr>
                <w:i w:val="0"/>
                <w:iCs w:val="0"/>
                <w:color w:val="auto"/>
              </w:rPr>
            </w:pPr>
            <w:r>
              <w:rPr>
                <w:i w:val="0"/>
                <w:iCs w:val="0"/>
                <w:color w:val="auto"/>
              </w:rPr>
              <w:t>Tiempo en gestión del cronograma</w:t>
            </w:r>
          </w:p>
        </w:tc>
        <w:tc>
          <w:p w14:paraId="4B862820">
            <w:pPr>
              <w:pStyle w:val="46"/>
              <w:spacing w:line="360" w:lineRule="auto"/>
              <w:jc w:val="both"/>
              <w:rPr>
                <w:i w:val="0"/>
                <w:iCs w:val="0"/>
                <w:color w:val="auto"/>
              </w:rPr>
            </w:pPr>
            <w:r>
              <w:rPr>
                <w:i w:val="0"/>
                <w:iCs w:val="0"/>
                <w:color w:val="auto"/>
              </w:rPr>
              <w:t>10 min (búsqueda en papel)</w:t>
            </w:r>
          </w:p>
        </w:tc>
        <w:tc>
          <w:p w14:paraId="75D28AD8">
            <w:pPr>
              <w:pStyle w:val="46"/>
              <w:spacing w:line="360" w:lineRule="auto"/>
              <w:jc w:val="both"/>
              <w:rPr>
                <w:i w:val="0"/>
                <w:iCs w:val="0"/>
                <w:color w:val="auto"/>
              </w:rPr>
            </w:pPr>
            <w:r>
              <w:rPr>
                <w:i w:val="0"/>
                <w:iCs w:val="0"/>
                <w:color w:val="auto"/>
              </w:rPr>
              <w:t>1 min (consulta en app)</w:t>
            </w:r>
          </w:p>
        </w:tc>
        <w:tc>
          <w:p w14:paraId="20B93E07">
            <w:pPr>
              <w:pStyle w:val="46"/>
              <w:spacing w:line="360" w:lineRule="auto"/>
              <w:jc w:val="both"/>
              <w:rPr>
                <w:i w:val="0"/>
                <w:iCs w:val="0"/>
                <w:color w:val="auto"/>
              </w:rPr>
            </w:pPr>
            <w:r>
              <w:rPr>
                <w:i w:val="0"/>
                <w:iCs w:val="0"/>
                <w:color w:val="auto"/>
              </w:rPr>
              <w:t>-90 %</w:t>
            </w:r>
          </w:p>
        </w:tc>
      </w:tr>
      <w:tr w14:paraId="6B1C35E4">
        <w:tblPrEx>
          <w:tblCellMar>
            <w:top w:w="0" w:type="dxa"/>
            <w:left w:w="108" w:type="dxa"/>
            <w:bottom w:w="0" w:type="dxa"/>
            <w:right w:w="108" w:type="dxa"/>
          </w:tblCellMar>
        </w:tblPrEx>
        <w:tc>
          <w:p w14:paraId="1912BEBA">
            <w:pPr>
              <w:pStyle w:val="46"/>
              <w:spacing w:line="360" w:lineRule="auto"/>
              <w:jc w:val="both"/>
              <w:rPr>
                <w:i w:val="0"/>
                <w:iCs w:val="0"/>
                <w:color w:val="auto"/>
              </w:rPr>
            </w:pPr>
            <w:r>
              <w:rPr>
                <w:i w:val="0"/>
                <w:iCs w:val="0"/>
                <w:color w:val="auto"/>
              </w:rPr>
              <w:t>Tiempo total semanal por jardinero</w:t>
            </w:r>
          </w:p>
        </w:tc>
        <w:tc>
          <w:p w14:paraId="21AC75FE">
            <w:pPr>
              <w:pStyle w:val="46"/>
              <w:spacing w:line="360" w:lineRule="auto"/>
              <w:jc w:val="both"/>
              <w:rPr>
                <w:i w:val="0"/>
                <w:iCs w:val="0"/>
                <w:color w:val="auto"/>
              </w:rPr>
            </w:pPr>
            <w:r>
              <w:rPr>
                <w:i w:val="0"/>
                <w:iCs w:val="0"/>
                <w:color w:val="auto"/>
              </w:rPr>
              <w:t>3.5 h</w:t>
            </w:r>
          </w:p>
        </w:tc>
        <w:tc>
          <w:p w14:paraId="7654858B">
            <w:pPr>
              <w:pStyle w:val="46"/>
              <w:spacing w:line="360" w:lineRule="auto"/>
              <w:jc w:val="both"/>
              <w:rPr>
                <w:i w:val="0"/>
                <w:iCs w:val="0"/>
                <w:color w:val="auto"/>
              </w:rPr>
            </w:pPr>
            <w:r>
              <w:rPr>
                <w:i w:val="0"/>
                <w:iCs w:val="0"/>
                <w:color w:val="auto"/>
              </w:rPr>
              <w:t>0.1 h</w:t>
            </w:r>
          </w:p>
        </w:tc>
        <w:tc>
          <w:p w14:paraId="140F72A5">
            <w:pPr>
              <w:pStyle w:val="46"/>
              <w:spacing w:line="360" w:lineRule="auto"/>
              <w:jc w:val="both"/>
              <w:rPr>
                <w:i w:val="0"/>
                <w:iCs w:val="0"/>
                <w:color w:val="auto"/>
              </w:rPr>
            </w:pPr>
            <w:r>
              <w:rPr>
                <w:i w:val="0"/>
                <w:iCs w:val="0"/>
                <w:color w:val="auto"/>
              </w:rPr>
              <w:t>-97 %</w:t>
            </w:r>
          </w:p>
        </w:tc>
      </w:tr>
      <w:bookmarkEnd w:id="85"/>
    </w:tbl>
    <w:p w14:paraId="7AA67A41">
      <w:pPr>
        <w:spacing w:before="120" w:after="120"/>
        <w:jc w:val="both"/>
        <w:rPr>
          <w:i w:val="0"/>
          <w:iCs w:val="0"/>
        </w:rPr>
      </w:pPr>
      <w:r>
        <w:rPr>
          <w:rFonts w:ascii="Times New Roman" w:hAnsi="Times New Roman"/>
          <w:i w:val="0"/>
          <w:iCs w:val="0"/>
          <w:sz w:val="20"/>
        </w:rPr>
        <w:t>Fuente: Elaboración propia, 2026.</w:t>
      </w:r>
    </w:p>
    <w:p w14:paraId="5D3B9B52">
      <w:pPr>
        <w:pStyle w:val="5"/>
        <w:spacing w:line="360" w:lineRule="auto"/>
        <w:jc w:val="both"/>
        <w:rPr>
          <w:i w:val="0"/>
          <w:iCs w:val="0"/>
          <w:color w:val="auto"/>
        </w:rPr>
      </w:pPr>
      <w:bookmarkStart w:id="86" w:name="X2c023cb5f257ea6fb39390c6f965e7bbe7cf10e"/>
      <w:r>
        <w:rPr>
          <w:rStyle w:val="44"/>
          <w:i w:val="0"/>
          <w:iCs w:val="0"/>
          <w:color w:val="auto"/>
        </w:rPr>
        <w:t>5.5.2</w:t>
      </w:r>
      <w:r>
        <w:rPr>
          <w:rStyle w:val="44"/>
          <w:rFonts w:hint="default"/>
          <w:i w:val="0"/>
          <w:iCs w:val="0"/>
          <w:color w:val="auto"/>
          <w:lang w:val="es-ES"/>
        </w:rPr>
        <w:t xml:space="preserve"> </w:t>
      </w:r>
      <w:r>
        <w:rPr>
          <w:i w:val="0"/>
          <w:iCs w:val="0"/>
          <w:color w:val="auto"/>
        </w:rPr>
        <w:t>Cumplimiento de Requerimientos Funcionales</w:t>
      </w:r>
    </w:p>
    <w:p w14:paraId="763A74F1">
      <w:pPr>
        <w:pStyle w:val="41"/>
        <w:spacing w:line="360" w:lineRule="auto"/>
        <w:jc w:val="both"/>
        <w:rPr>
          <w:b/>
          <w:bCs/>
          <w:i w:val="0"/>
          <w:iCs w:val="0"/>
          <w:color w:val="auto"/>
        </w:rPr>
      </w:pPr>
      <w:r>
        <w:rPr>
          <w:b/>
          <w:bCs/>
          <w:i w:val="0"/>
          <w:iCs w:val="0"/>
          <w:color w:val="auto"/>
        </w:rPr>
        <w:t>Tabla 23. Trazabilidad Requerimientos Funcionales — Resultados</w:t>
      </w:r>
    </w:p>
    <w:p w14:paraId="7A18ED15">
      <w:pPr>
        <w:spacing w:before="120" w:after="120"/>
        <w:jc w:val="both"/>
      </w:pPr>
      <w:r>
        <w:rPr>
          <w:rFonts w:ascii="Times New Roman" w:hAnsi="Times New Roman"/>
          <w:i w:val="0"/>
          <w:iCs w:val="0"/>
          <w:sz w:val="22"/>
        </w:rPr>
        <w:t>Trazabilidad del cumplimiento de los requerimientos funcionales.</w:t>
      </w:r>
    </w:p>
    <w:tbl>
      <w:tblPr>
        <w:tblStyle w:val="47"/>
        <w:tblW w:w="5000" w:type="pct"/>
        <w:tblInd w:w="0" w:type="dxa"/>
        <w:tblLayout w:type="autofit"/>
        <w:tblCellMar>
          <w:top w:w="0" w:type="dxa"/>
          <w:left w:w="108" w:type="dxa"/>
          <w:bottom w:w="0" w:type="dxa"/>
          <w:right w:w="108" w:type="dxa"/>
        </w:tblCellMar>
      </w:tblPr>
      <w:tblGrid>
        <w:gridCol w:w="831"/>
        <w:gridCol w:w="4362"/>
        <w:gridCol w:w="3244"/>
      </w:tblGrid>
      <w:tr w14:paraId="5071B1B3">
        <w:tblPrEx>
          <w:tblCellMar>
            <w:top w:w="0" w:type="dxa"/>
            <w:left w:w="108" w:type="dxa"/>
            <w:bottom w:w="0" w:type="dxa"/>
            <w:right w:w="108" w:type="dxa"/>
          </w:tblCellMar>
        </w:tblPrEx>
        <w:trPr>
          <w:tblHeader/>
        </w:trPr>
        <w:tc>
          <w:p w14:paraId="7C094426">
            <w:pPr>
              <w:pStyle w:val="46"/>
              <w:spacing w:line="360" w:lineRule="auto"/>
              <w:jc w:val="both"/>
              <w:rPr>
                <w:i w:val="0"/>
                <w:iCs w:val="0"/>
                <w:color w:val="auto"/>
              </w:rPr>
            </w:pPr>
            <w:r>
              <w:rPr>
                <w:i w:val="0"/>
                <w:iCs w:val="0"/>
                <w:color w:val="auto"/>
              </w:rPr>
              <w:t>ID</w:t>
            </w:r>
          </w:p>
        </w:tc>
        <w:tc>
          <w:p w14:paraId="25971CF1">
            <w:pPr>
              <w:pStyle w:val="46"/>
              <w:spacing w:line="360" w:lineRule="auto"/>
              <w:jc w:val="both"/>
              <w:rPr>
                <w:i w:val="0"/>
                <w:iCs w:val="0"/>
                <w:color w:val="auto"/>
              </w:rPr>
            </w:pPr>
            <w:r>
              <w:rPr>
                <w:i w:val="0"/>
                <w:iCs w:val="0"/>
                <w:color w:val="auto"/>
              </w:rPr>
              <w:t>Requerimiento</w:t>
            </w:r>
          </w:p>
        </w:tc>
        <w:tc>
          <w:p w14:paraId="76730DEA">
            <w:pPr>
              <w:pStyle w:val="46"/>
              <w:spacing w:line="360" w:lineRule="auto"/>
              <w:jc w:val="both"/>
              <w:rPr>
                <w:i w:val="0"/>
                <w:iCs w:val="0"/>
                <w:color w:val="auto"/>
              </w:rPr>
            </w:pPr>
            <w:r>
              <w:rPr>
                <w:i w:val="0"/>
                <w:iCs w:val="0"/>
                <w:color w:val="auto"/>
              </w:rPr>
              <w:t>Estado</w:t>
            </w:r>
          </w:p>
        </w:tc>
      </w:tr>
      <w:tr w14:paraId="04593FE8">
        <w:tblPrEx>
          <w:tblCellMar>
            <w:top w:w="0" w:type="dxa"/>
            <w:left w:w="108" w:type="dxa"/>
            <w:bottom w:w="0" w:type="dxa"/>
            <w:right w:w="108" w:type="dxa"/>
          </w:tblCellMar>
        </w:tblPrEx>
        <w:tc>
          <w:p w14:paraId="7F626BBF">
            <w:pPr>
              <w:pStyle w:val="46"/>
              <w:spacing w:line="360" w:lineRule="auto"/>
              <w:jc w:val="both"/>
              <w:rPr>
                <w:i w:val="0"/>
                <w:iCs w:val="0"/>
                <w:color w:val="auto"/>
              </w:rPr>
            </w:pPr>
            <w:r>
              <w:rPr>
                <w:i w:val="0"/>
                <w:iCs w:val="0"/>
                <w:color w:val="auto"/>
              </w:rPr>
              <w:t>RF01</w:t>
            </w:r>
          </w:p>
        </w:tc>
        <w:tc>
          <w:p w14:paraId="6CA71457">
            <w:pPr>
              <w:pStyle w:val="46"/>
              <w:spacing w:line="360" w:lineRule="auto"/>
              <w:jc w:val="both"/>
              <w:rPr>
                <w:i w:val="0"/>
                <w:iCs w:val="0"/>
                <w:color w:val="auto"/>
              </w:rPr>
            </w:pPr>
            <w:r>
              <w:rPr>
                <w:i w:val="0"/>
                <w:iCs w:val="0"/>
                <w:color w:val="auto"/>
              </w:rPr>
              <w:t>Gestión de sectores</w:t>
            </w:r>
          </w:p>
        </w:tc>
        <w:tc>
          <w:p w14:paraId="13243C43">
            <w:pPr>
              <w:pStyle w:val="46"/>
              <w:spacing w:line="360" w:lineRule="auto"/>
              <w:jc w:val="both"/>
              <w:rPr>
                <w:i w:val="0"/>
                <w:iCs w:val="0"/>
                <w:color w:val="auto"/>
              </w:rPr>
            </w:pPr>
            <w:r>
              <w:rPr>
                <w:i w:val="0"/>
                <w:iCs w:val="0"/>
                <w:color w:val="auto"/>
              </w:rPr>
              <w:t>✓ Implementado y validado</w:t>
            </w:r>
          </w:p>
        </w:tc>
      </w:tr>
      <w:tr w14:paraId="26F0586B">
        <w:tblPrEx>
          <w:tblCellMar>
            <w:top w:w="0" w:type="dxa"/>
            <w:left w:w="108" w:type="dxa"/>
            <w:bottom w:w="0" w:type="dxa"/>
            <w:right w:w="108" w:type="dxa"/>
          </w:tblCellMar>
        </w:tblPrEx>
        <w:tc>
          <w:p w14:paraId="34AB7CF3">
            <w:pPr>
              <w:pStyle w:val="46"/>
              <w:spacing w:line="360" w:lineRule="auto"/>
              <w:jc w:val="both"/>
              <w:rPr>
                <w:i w:val="0"/>
                <w:iCs w:val="0"/>
                <w:color w:val="auto"/>
              </w:rPr>
            </w:pPr>
            <w:r>
              <w:rPr>
                <w:i w:val="0"/>
                <w:iCs w:val="0"/>
                <w:color w:val="auto"/>
              </w:rPr>
              <w:t>RF02</w:t>
            </w:r>
          </w:p>
        </w:tc>
        <w:tc>
          <w:p w14:paraId="055E0830">
            <w:pPr>
              <w:pStyle w:val="46"/>
              <w:spacing w:line="360" w:lineRule="auto"/>
              <w:jc w:val="both"/>
              <w:rPr>
                <w:i w:val="0"/>
                <w:iCs w:val="0"/>
                <w:color w:val="auto"/>
              </w:rPr>
            </w:pPr>
            <w:r>
              <w:rPr>
                <w:i w:val="0"/>
                <w:iCs w:val="0"/>
                <w:color w:val="auto"/>
              </w:rPr>
              <w:t>Registro de controladores</w:t>
            </w:r>
          </w:p>
        </w:tc>
        <w:tc>
          <w:p w14:paraId="33570F0F">
            <w:pPr>
              <w:pStyle w:val="46"/>
              <w:spacing w:line="360" w:lineRule="auto"/>
              <w:jc w:val="both"/>
              <w:rPr>
                <w:i w:val="0"/>
                <w:iCs w:val="0"/>
                <w:color w:val="auto"/>
              </w:rPr>
            </w:pPr>
            <w:r>
              <w:rPr>
                <w:i w:val="0"/>
                <w:iCs w:val="0"/>
                <w:color w:val="auto"/>
              </w:rPr>
              <w:t>✓ Implementado y validado</w:t>
            </w:r>
          </w:p>
        </w:tc>
      </w:tr>
      <w:tr w14:paraId="3743FDCC">
        <w:tblPrEx>
          <w:tblCellMar>
            <w:top w:w="0" w:type="dxa"/>
            <w:left w:w="108" w:type="dxa"/>
            <w:bottom w:w="0" w:type="dxa"/>
            <w:right w:w="108" w:type="dxa"/>
          </w:tblCellMar>
        </w:tblPrEx>
        <w:tc>
          <w:p w14:paraId="22995759">
            <w:pPr>
              <w:pStyle w:val="46"/>
              <w:spacing w:line="360" w:lineRule="auto"/>
              <w:jc w:val="both"/>
              <w:rPr>
                <w:i w:val="0"/>
                <w:iCs w:val="0"/>
                <w:color w:val="auto"/>
              </w:rPr>
            </w:pPr>
            <w:r>
              <w:rPr>
                <w:i w:val="0"/>
                <w:iCs w:val="0"/>
                <w:color w:val="auto"/>
              </w:rPr>
              <w:t>RF03</w:t>
            </w:r>
          </w:p>
        </w:tc>
        <w:tc>
          <w:p w14:paraId="2A2DFD68">
            <w:pPr>
              <w:pStyle w:val="46"/>
              <w:spacing w:line="360" w:lineRule="auto"/>
              <w:jc w:val="both"/>
              <w:rPr>
                <w:i w:val="0"/>
                <w:iCs w:val="0"/>
                <w:color w:val="auto"/>
              </w:rPr>
            </w:pPr>
            <w:r>
              <w:rPr>
                <w:i w:val="0"/>
                <w:iCs w:val="0"/>
                <w:color w:val="auto"/>
              </w:rPr>
              <w:t>Programación de horarios</w:t>
            </w:r>
          </w:p>
        </w:tc>
        <w:tc>
          <w:p w14:paraId="444E5996">
            <w:pPr>
              <w:pStyle w:val="46"/>
              <w:spacing w:line="360" w:lineRule="auto"/>
              <w:jc w:val="both"/>
              <w:rPr>
                <w:i w:val="0"/>
                <w:iCs w:val="0"/>
                <w:color w:val="auto"/>
              </w:rPr>
            </w:pPr>
            <w:r>
              <w:rPr>
                <w:i w:val="0"/>
                <w:iCs w:val="0"/>
                <w:color w:val="auto"/>
              </w:rPr>
              <w:t>✓ Implementado y validado</w:t>
            </w:r>
          </w:p>
        </w:tc>
      </w:tr>
      <w:tr w14:paraId="4021D56C">
        <w:tblPrEx>
          <w:tblCellMar>
            <w:top w:w="0" w:type="dxa"/>
            <w:left w:w="108" w:type="dxa"/>
            <w:bottom w:w="0" w:type="dxa"/>
            <w:right w:w="108" w:type="dxa"/>
          </w:tblCellMar>
        </w:tblPrEx>
        <w:tc>
          <w:p w14:paraId="5CAB9080">
            <w:pPr>
              <w:pStyle w:val="46"/>
              <w:spacing w:line="360" w:lineRule="auto"/>
              <w:jc w:val="both"/>
              <w:rPr>
                <w:i w:val="0"/>
                <w:iCs w:val="0"/>
                <w:color w:val="auto"/>
              </w:rPr>
            </w:pPr>
            <w:r>
              <w:rPr>
                <w:i w:val="0"/>
                <w:iCs w:val="0"/>
                <w:color w:val="auto"/>
              </w:rPr>
              <w:t>RF04</w:t>
            </w:r>
          </w:p>
        </w:tc>
        <w:tc>
          <w:p w14:paraId="4FBF680F">
            <w:pPr>
              <w:pStyle w:val="46"/>
              <w:spacing w:line="360" w:lineRule="auto"/>
              <w:jc w:val="both"/>
              <w:rPr>
                <w:i w:val="0"/>
                <w:iCs w:val="0"/>
                <w:color w:val="auto"/>
              </w:rPr>
            </w:pPr>
            <w:r>
              <w:rPr>
                <w:i w:val="0"/>
                <w:iCs w:val="0"/>
                <w:color w:val="auto"/>
              </w:rPr>
              <w:t>Cronograma visual</w:t>
            </w:r>
          </w:p>
        </w:tc>
        <w:tc>
          <w:p w14:paraId="228AD578">
            <w:pPr>
              <w:pStyle w:val="46"/>
              <w:spacing w:line="360" w:lineRule="auto"/>
              <w:jc w:val="both"/>
              <w:rPr>
                <w:i w:val="0"/>
                <w:iCs w:val="0"/>
                <w:color w:val="auto"/>
              </w:rPr>
            </w:pPr>
            <w:r>
              <w:rPr>
                <w:i w:val="0"/>
                <w:iCs w:val="0"/>
                <w:color w:val="auto"/>
              </w:rPr>
              <w:t>✓ Implementado y validado</w:t>
            </w:r>
          </w:p>
        </w:tc>
      </w:tr>
      <w:tr w14:paraId="2807A401">
        <w:tblPrEx>
          <w:tblCellMar>
            <w:top w:w="0" w:type="dxa"/>
            <w:left w:w="108" w:type="dxa"/>
            <w:bottom w:w="0" w:type="dxa"/>
            <w:right w:w="108" w:type="dxa"/>
          </w:tblCellMar>
        </w:tblPrEx>
        <w:tc>
          <w:p w14:paraId="3F39439C">
            <w:pPr>
              <w:pStyle w:val="46"/>
              <w:spacing w:line="360" w:lineRule="auto"/>
              <w:jc w:val="both"/>
              <w:rPr>
                <w:i w:val="0"/>
                <w:iCs w:val="0"/>
                <w:color w:val="auto"/>
              </w:rPr>
            </w:pPr>
            <w:r>
              <w:rPr>
                <w:i w:val="0"/>
                <w:iCs w:val="0"/>
                <w:color w:val="auto"/>
              </w:rPr>
              <w:t>RF05</w:t>
            </w:r>
          </w:p>
        </w:tc>
        <w:tc>
          <w:p w14:paraId="3D0F082A">
            <w:pPr>
              <w:pStyle w:val="46"/>
              <w:spacing w:line="360" w:lineRule="auto"/>
              <w:jc w:val="both"/>
              <w:rPr>
                <w:i w:val="0"/>
                <w:iCs w:val="0"/>
                <w:color w:val="auto"/>
              </w:rPr>
            </w:pPr>
            <w:r>
              <w:rPr>
                <w:i w:val="0"/>
                <w:iCs w:val="0"/>
                <w:color w:val="auto"/>
              </w:rPr>
              <w:t>Autenticación</w:t>
            </w:r>
          </w:p>
        </w:tc>
        <w:tc>
          <w:p w14:paraId="264A4EBF">
            <w:pPr>
              <w:pStyle w:val="46"/>
              <w:spacing w:line="360" w:lineRule="auto"/>
              <w:jc w:val="both"/>
              <w:rPr>
                <w:i w:val="0"/>
                <w:iCs w:val="0"/>
                <w:color w:val="auto"/>
              </w:rPr>
            </w:pPr>
            <w:r>
              <w:rPr>
                <w:i w:val="0"/>
                <w:iCs w:val="0"/>
                <w:color w:val="auto"/>
              </w:rPr>
              <w:t>✓ Implementado y validado</w:t>
            </w:r>
          </w:p>
        </w:tc>
      </w:tr>
      <w:tr w14:paraId="6E546E40">
        <w:tblPrEx>
          <w:tblCellMar>
            <w:top w:w="0" w:type="dxa"/>
            <w:left w:w="108" w:type="dxa"/>
            <w:bottom w:w="0" w:type="dxa"/>
            <w:right w:w="108" w:type="dxa"/>
          </w:tblCellMar>
        </w:tblPrEx>
        <w:tc>
          <w:p w14:paraId="34302D85">
            <w:pPr>
              <w:pStyle w:val="46"/>
              <w:spacing w:line="360" w:lineRule="auto"/>
              <w:jc w:val="both"/>
              <w:rPr>
                <w:i w:val="0"/>
                <w:iCs w:val="0"/>
                <w:color w:val="auto"/>
              </w:rPr>
            </w:pPr>
            <w:r>
              <w:rPr>
                <w:i w:val="0"/>
                <w:iCs w:val="0"/>
                <w:color w:val="auto"/>
              </w:rPr>
              <w:t>RF06</w:t>
            </w:r>
          </w:p>
        </w:tc>
        <w:tc>
          <w:p w14:paraId="7DD879EB">
            <w:pPr>
              <w:pStyle w:val="46"/>
              <w:spacing w:line="360" w:lineRule="auto"/>
              <w:jc w:val="both"/>
              <w:rPr>
                <w:i w:val="0"/>
                <w:iCs w:val="0"/>
                <w:color w:val="auto"/>
              </w:rPr>
            </w:pPr>
            <w:r>
              <w:rPr>
                <w:i w:val="0"/>
                <w:iCs w:val="0"/>
                <w:color w:val="auto"/>
              </w:rPr>
              <w:t>Roles admin/operador</w:t>
            </w:r>
          </w:p>
        </w:tc>
        <w:tc>
          <w:p w14:paraId="0C6B1862">
            <w:pPr>
              <w:pStyle w:val="46"/>
              <w:spacing w:line="360" w:lineRule="auto"/>
              <w:jc w:val="both"/>
              <w:rPr>
                <w:i w:val="0"/>
                <w:iCs w:val="0"/>
                <w:color w:val="auto"/>
              </w:rPr>
            </w:pPr>
            <w:r>
              <w:rPr>
                <w:i w:val="0"/>
                <w:iCs w:val="0"/>
                <w:color w:val="auto"/>
              </w:rPr>
              <w:t>✓ Implementado y validado</w:t>
            </w:r>
          </w:p>
        </w:tc>
      </w:tr>
      <w:tr w14:paraId="1B6CB564">
        <w:tblPrEx>
          <w:tblCellMar>
            <w:top w:w="0" w:type="dxa"/>
            <w:left w:w="108" w:type="dxa"/>
            <w:bottom w:w="0" w:type="dxa"/>
            <w:right w:w="108" w:type="dxa"/>
          </w:tblCellMar>
        </w:tblPrEx>
        <w:tc>
          <w:p w14:paraId="1ACDA057">
            <w:pPr>
              <w:pStyle w:val="46"/>
              <w:spacing w:line="360" w:lineRule="auto"/>
              <w:jc w:val="both"/>
              <w:rPr>
                <w:i w:val="0"/>
                <w:iCs w:val="0"/>
                <w:color w:val="auto"/>
              </w:rPr>
            </w:pPr>
            <w:r>
              <w:rPr>
                <w:i w:val="0"/>
                <w:iCs w:val="0"/>
                <w:color w:val="auto"/>
              </w:rPr>
              <w:t>RF07</w:t>
            </w:r>
          </w:p>
        </w:tc>
        <w:tc>
          <w:p w14:paraId="5024245A">
            <w:pPr>
              <w:pStyle w:val="46"/>
              <w:spacing w:line="360" w:lineRule="auto"/>
              <w:jc w:val="both"/>
              <w:rPr>
                <w:i w:val="0"/>
                <w:iCs w:val="0"/>
                <w:color w:val="auto"/>
              </w:rPr>
            </w:pPr>
            <w:r>
              <w:rPr>
                <w:i w:val="0"/>
                <w:iCs w:val="0"/>
                <w:color w:val="auto"/>
              </w:rPr>
              <w:t>Validación Zod</w:t>
            </w:r>
          </w:p>
        </w:tc>
        <w:tc>
          <w:p w14:paraId="0CAA2C25">
            <w:pPr>
              <w:pStyle w:val="46"/>
              <w:spacing w:line="360" w:lineRule="auto"/>
              <w:jc w:val="both"/>
              <w:rPr>
                <w:i w:val="0"/>
                <w:iCs w:val="0"/>
                <w:color w:val="auto"/>
              </w:rPr>
            </w:pPr>
            <w:r>
              <w:rPr>
                <w:i w:val="0"/>
                <w:iCs w:val="0"/>
                <w:color w:val="auto"/>
              </w:rPr>
              <w:t>✓ Implementado y validado</w:t>
            </w:r>
          </w:p>
        </w:tc>
      </w:tr>
      <w:tr w14:paraId="0EC8BA7E">
        <w:tblPrEx>
          <w:tblCellMar>
            <w:top w:w="0" w:type="dxa"/>
            <w:left w:w="108" w:type="dxa"/>
            <w:bottom w:w="0" w:type="dxa"/>
            <w:right w:w="108" w:type="dxa"/>
          </w:tblCellMar>
        </w:tblPrEx>
        <w:tc>
          <w:p w14:paraId="244CA286">
            <w:pPr>
              <w:pStyle w:val="46"/>
              <w:spacing w:line="360" w:lineRule="auto"/>
              <w:jc w:val="both"/>
              <w:rPr>
                <w:i w:val="0"/>
                <w:iCs w:val="0"/>
                <w:color w:val="auto"/>
              </w:rPr>
            </w:pPr>
            <w:r>
              <w:rPr>
                <w:i w:val="0"/>
                <w:iCs w:val="0"/>
                <w:color w:val="auto"/>
              </w:rPr>
              <w:t>RF08</w:t>
            </w:r>
          </w:p>
        </w:tc>
        <w:tc>
          <w:p w14:paraId="719AAC85">
            <w:pPr>
              <w:pStyle w:val="46"/>
              <w:spacing w:line="360" w:lineRule="auto"/>
              <w:jc w:val="both"/>
              <w:rPr>
                <w:i w:val="0"/>
                <w:iCs w:val="0"/>
                <w:color w:val="auto"/>
              </w:rPr>
            </w:pPr>
            <w:r>
              <w:rPr>
                <w:i w:val="0"/>
                <w:iCs w:val="0"/>
                <w:color w:val="auto"/>
              </w:rPr>
              <w:t>Programación de BL-KR vía K-RainBL</w:t>
            </w:r>
          </w:p>
        </w:tc>
        <w:tc>
          <w:p w14:paraId="6366BAA9">
            <w:pPr>
              <w:pStyle w:val="46"/>
              <w:spacing w:line="360" w:lineRule="auto"/>
              <w:jc w:val="both"/>
              <w:rPr>
                <w:i w:val="0"/>
                <w:iCs w:val="0"/>
                <w:color w:val="auto"/>
              </w:rPr>
            </w:pPr>
            <w:r>
              <w:rPr>
                <w:i w:val="0"/>
                <w:iCs w:val="0"/>
                <w:color w:val="auto"/>
              </w:rPr>
              <w:t>✓ Implementado y validado</w:t>
            </w:r>
          </w:p>
        </w:tc>
      </w:tr>
      <w:tr w14:paraId="27F66E8C">
        <w:tblPrEx>
          <w:tblCellMar>
            <w:top w:w="0" w:type="dxa"/>
            <w:left w:w="108" w:type="dxa"/>
            <w:bottom w:w="0" w:type="dxa"/>
            <w:right w:w="108" w:type="dxa"/>
          </w:tblCellMar>
        </w:tblPrEx>
        <w:tc>
          <w:p w14:paraId="41CB990C">
            <w:pPr>
              <w:pStyle w:val="46"/>
              <w:spacing w:line="360" w:lineRule="auto"/>
              <w:jc w:val="both"/>
              <w:rPr>
                <w:i w:val="0"/>
                <w:iCs w:val="0"/>
                <w:color w:val="auto"/>
              </w:rPr>
            </w:pPr>
            <w:r>
              <w:rPr>
                <w:i w:val="0"/>
                <w:iCs w:val="0"/>
                <w:color w:val="auto"/>
              </w:rPr>
              <w:t>RF09</w:t>
            </w:r>
          </w:p>
        </w:tc>
        <w:tc>
          <w:p w14:paraId="2B0948E8">
            <w:pPr>
              <w:pStyle w:val="46"/>
              <w:spacing w:line="360" w:lineRule="auto"/>
              <w:jc w:val="both"/>
              <w:rPr>
                <w:i w:val="0"/>
                <w:iCs w:val="0"/>
                <w:color w:val="auto"/>
              </w:rPr>
            </w:pPr>
            <w:r>
              <w:rPr>
                <w:i w:val="0"/>
                <w:iCs w:val="0"/>
                <w:color w:val="auto"/>
              </w:rPr>
              <w:t>Apertura/cierre de electroválvulas</w:t>
            </w:r>
          </w:p>
        </w:tc>
        <w:tc>
          <w:p w14:paraId="78870557">
            <w:pPr>
              <w:pStyle w:val="46"/>
              <w:spacing w:line="360" w:lineRule="auto"/>
              <w:jc w:val="both"/>
              <w:rPr>
                <w:i w:val="0"/>
                <w:iCs w:val="0"/>
                <w:color w:val="auto"/>
              </w:rPr>
            </w:pPr>
            <w:r>
              <w:rPr>
                <w:i w:val="0"/>
                <w:iCs w:val="0"/>
                <w:color w:val="auto"/>
              </w:rPr>
              <w:t>✓ Implementado y validado</w:t>
            </w:r>
          </w:p>
        </w:tc>
      </w:tr>
    </w:tbl>
    <w:p w14:paraId="548689B3">
      <w:pPr>
        <w:spacing w:before="120" w:after="120"/>
        <w:jc w:val="both"/>
        <w:rPr>
          <w:i w:val="0"/>
          <w:iCs w:val="0"/>
        </w:rPr>
      </w:pPr>
      <w:r>
        <w:rPr>
          <w:rFonts w:ascii="Times New Roman" w:hAnsi="Times New Roman"/>
          <w:i w:val="0"/>
          <w:iCs w:val="0"/>
          <w:sz w:val="20"/>
        </w:rPr>
        <w:t>Fuente: Elaboración propia, 2026.</w:t>
      </w:r>
    </w:p>
    <w:p w14:paraId="1BEC64CC">
      <w:pPr>
        <w:spacing w:line="360" w:lineRule="auto"/>
        <w:jc w:val="both"/>
        <w:rPr>
          <w:i w:val="0"/>
          <w:iCs w:val="0"/>
          <w:color w:val="auto"/>
        </w:rPr>
      </w:pPr>
      <w:r>
        <w:rPr>
          <w:i w:val="0"/>
          <w:iCs w:val="0"/>
          <w:color w:val="auto"/>
        </w:rPr>
        <w:pict>
          <v:rect id="_x0000_i1039" o:spt="1" style="height:1.5pt;width:0pt;" coordsize="21600,21600" o:hr="t" o:hrstd="t">
            <v:path/>
            <v:fill focussize="0,0"/>
            <v:stroke/>
            <v:imagedata o:title=""/>
            <o:lock v:ext="edit"/>
            <w10:wrap type="none"/>
            <w10:anchorlock/>
          </v:rect>
        </w:pict>
      </w:r>
    </w:p>
    <w:bookmarkEnd w:id="61"/>
    <w:bookmarkEnd w:id="84"/>
    <w:bookmarkEnd w:id="86"/>
    <w:p w14:paraId="77FBB867">
      <w:pPr>
        <w:pStyle w:val="2"/>
        <w:spacing w:line="360" w:lineRule="auto"/>
        <w:jc w:val="both"/>
        <w:rPr>
          <w:rStyle w:val="44"/>
          <w:i w:val="0"/>
          <w:iCs w:val="0"/>
          <w:color w:val="auto"/>
        </w:rPr>
      </w:pPr>
      <w:bookmarkStart w:id="87" w:name="Xd987a5640a20f9869750fc3c927c8a5f9d9b9c3"/>
    </w:p>
    <w:p w14:paraId="59A994F0">
      <w:pPr>
        <w:pStyle w:val="2"/>
        <w:spacing w:line="360" w:lineRule="auto"/>
        <w:jc w:val="both"/>
        <w:rPr>
          <w:rStyle w:val="44"/>
          <w:i w:val="0"/>
          <w:iCs w:val="0"/>
          <w:color w:val="auto"/>
        </w:rPr>
      </w:pPr>
    </w:p>
    <w:p w14:paraId="588ECD6A">
      <w:pPr>
        <w:pStyle w:val="2"/>
        <w:spacing w:line="360" w:lineRule="auto"/>
        <w:jc w:val="both"/>
        <w:rPr>
          <w:rStyle w:val="44"/>
          <w:i w:val="0"/>
          <w:iCs w:val="0"/>
          <w:color w:val="auto"/>
        </w:rPr>
      </w:pPr>
    </w:p>
    <w:p w14:paraId="338AF2A0">
      <w:pPr>
        <w:pStyle w:val="2"/>
        <w:spacing w:line="360" w:lineRule="auto"/>
        <w:jc w:val="both"/>
        <w:rPr>
          <w:rStyle w:val="44"/>
          <w:i w:val="0"/>
          <w:iCs w:val="0"/>
          <w:color w:val="auto"/>
        </w:rPr>
      </w:pPr>
    </w:p>
    <w:p w14:paraId="7B05696C">
      <w:pPr>
        <w:pStyle w:val="2"/>
        <w:spacing w:line="360" w:lineRule="auto"/>
        <w:jc w:val="both"/>
        <w:rPr>
          <w:rStyle w:val="44"/>
          <w:i w:val="0"/>
          <w:iCs w:val="0"/>
          <w:color w:val="auto"/>
        </w:rPr>
      </w:pPr>
    </w:p>
    <w:p w14:paraId="48C8FD14">
      <w:pPr>
        <w:pStyle w:val="2"/>
        <w:spacing w:line="360" w:lineRule="auto"/>
        <w:jc w:val="both"/>
        <w:rPr>
          <w:rStyle w:val="44"/>
          <w:i w:val="0"/>
          <w:iCs w:val="0"/>
          <w:color w:val="auto"/>
        </w:rPr>
      </w:pPr>
    </w:p>
    <w:p w14:paraId="78F61C72">
      <w:pPr>
        <w:pStyle w:val="2"/>
        <w:spacing w:line="360" w:lineRule="auto"/>
        <w:jc w:val="both"/>
        <w:rPr>
          <w:rStyle w:val="44"/>
          <w:i w:val="0"/>
          <w:iCs w:val="0"/>
          <w:color w:val="auto"/>
        </w:rPr>
      </w:pPr>
    </w:p>
    <w:p w14:paraId="026BCE84">
      <w:pPr>
        <w:pStyle w:val="2"/>
        <w:spacing w:line="360" w:lineRule="auto"/>
        <w:jc w:val="both"/>
        <w:rPr>
          <w:rStyle w:val="44"/>
          <w:i w:val="0"/>
          <w:iCs w:val="0"/>
          <w:color w:val="auto"/>
        </w:rPr>
      </w:pPr>
    </w:p>
    <w:p w14:paraId="743588CA">
      <w:pPr>
        <w:pStyle w:val="2"/>
        <w:spacing w:line="360" w:lineRule="auto"/>
        <w:jc w:val="both"/>
        <w:rPr>
          <w:rStyle w:val="44"/>
          <w:i w:val="0"/>
          <w:iCs w:val="0"/>
          <w:color w:val="auto"/>
        </w:rPr>
      </w:pPr>
    </w:p>
    <w:p w14:paraId="2024B4ED">
      <w:pPr>
        <w:pStyle w:val="2"/>
        <w:spacing w:line="360" w:lineRule="auto"/>
        <w:jc w:val="both"/>
        <w:rPr>
          <w:rStyle w:val="44"/>
          <w:i w:val="0"/>
          <w:iCs w:val="0"/>
          <w:color w:val="auto"/>
        </w:rPr>
      </w:pPr>
    </w:p>
    <w:p w14:paraId="7870666F">
      <w:pPr>
        <w:pStyle w:val="2"/>
        <w:spacing w:line="360" w:lineRule="auto"/>
        <w:jc w:val="both"/>
        <w:rPr>
          <w:rStyle w:val="44"/>
          <w:i w:val="0"/>
          <w:iCs w:val="0"/>
          <w:color w:val="auto"/>
        </w:rPr>
      </w:pPr>
    </w:p>
    <w:p w14:paraId="5B5D2CF8">
      <w:pPr>
        <w:pStyle w:val="2"/>
        <w:spacing w:line="360" w:lineRule="auto"/>
        <w:jc w:val="both"/>
        <w:rPr>
          <w:rStyle w:val="44"/>
          <w:i w:val="0"/>
          <w:iCs w:val="0"/>
          <w:color w:val="auto"/>
        </w:rPr>
      </w:pPr>
    </w:p>
    <w:p w14:paraId="58CDDF32">
      <w:pPr>
        <w:pStyle w:val="2"/>
        <w:spacing w:line="360" w:lineRule="auto"/>
        <w:jc w:val="both"/>
        <w:rPr>
          <w:i w:val="0"/>
          <w:iCs w:val="0"/>
          <w:color w:val="auto"/>
        </w:rPr>
      </w:pPr>
      <w:r>
        <w:rPr>
          <w:rStyle w:val="44"/>
          <w:i w:val="0"/>
          <w:iCs w:val="0"/>
          <w:color w:val="auto"/>
        </w:rPr>
        <w:t>6</w:t>
      </w:r>
      <w:r>
        <w:rPr>
          <w:i w:val="0"/>
          <w:iCs w:val="0"/>
          <w:color w:val="auto"/>
        </w:rPr>
        <w:tab/>
      </w:r>
      <w:r>
        <w:rPr>
          <w:i w:val="0"/>
          <w:iCs w:val="0"/>
          <w:color w:val="auto"/>
        </w:rPr>
        <w:t>CAPÍTULO IV — CONCLUSIONES Y RECOMENDACIONES</w:t>
      </w:r>
    </w:p>
    <w:p w14:paraId="1CB4F62B">
      <w:pPr>
        <w:pStyle w:val="4"/>
        <w:spacing w:line="360" w:lineRule="auto"/>
        <w:jc w:val="both"/>
        <w:rPr>
          <w:i w:val="0"/>
          <w:iCs w:val="0"/>
          <w:color w:val="auto"/>
        </w:rPr>
      </w:pPr>
      <w:bookmarkStart w:id="88" w:name="conclusiones"/>
      <w:r>
        <w:rPr>
          <w:rStyle w:val="44"/>
          <w:i w:val="0"/>
          <w:iCs w:val="0"/>
          <w:color w:val="auto"/>
        </w:rPr>
        <w:t>6.1</w:t>
      </w:r>
      <w:r>
        <w:rPr>
          <w:rStyle w:val="44"/>
          <w:rFonts w:hint="default"/>
          <w:i w:val="0"/>
          <w:iCs w:val="0"/>
          <w:color w:val="auto"/>
          <w:lang w:val="es-ES"/>
        </w:rPr>
        <w:t xml:space="preserve">   </w:t>
      </w:r>
      <w:r>
        <w:rPr>
          <w:i w:val="0"/>
          <w:iCs w:val="0"/>
          <w:color w:val="auto"/>
        </w:rPr>
        <w:t>Conclusiones</w:t>
      </w:r>
    </w:p>
    <w:p w14:paraId="4F5C911C">
      <w:pPr>
        <w:numPr>
          <w:ilvl w:val="0"/>
          <w:numId w:val="9"/>
        </w:numPr>
        <w:spacing w:line="360" w:lineRule="auto"/>
        <w:jc w:val="both"/>
        <w:rPr>
          <w:i w:val="0"/>
          <w:iCs w:val="0"/>
          <w:color w:val="auto"/>
        </w:rPr>
      </w:pPr>
      <w:r>
        <w:rPr>
          <w:i w:val="0"/>
          <w:iCs w:val="0"/>
          <w:color w:val="auto"/>
        </w:rPr>
        <w:t>El diagnóstico situacional del Parque Ecoturístico Quinta Estación confirmó que el control manual de 41 llaves de paso distribuidas en 5 hectáreas generaba pérdidas operativas cuantificables: mínimo 30 minutos diarios en desplazamientos del personal y riesgo de fugas o déficit hídrico por olvido en la apertura o cierre de llaves. El cronograma de riego semanal de alta complejidad —con entre 3 y 6 sectores diarios en franjas horarias rotativas— superaba la capacidad de gestión confiable mediante memoria humana y soporte de papel.</w:t>
      </w:r>
    </w:p>
    <w:p w14:paraId="012EB757">
      <w:pPr>
        <w:numPr>
          <w:ilvl w:val="0"/>
          <w:numId w:val="9"/>
        </w:numPr>
        <w:spacing w:line="360" w:lineRule="auto"/>
        <w:jc w:val="both"/>
        <w:rPr>
          <w:i w:val="0"/>
          <w:iCs w:val="0"/>
          <w:color w:val="auto"/>
        </w:rPr>
      </w:pPr>
      <w:r>
        <w:rPr>
          <w:i w:val="0"/>
          <w:iCs w:val="0"/>
          <w:color w:val="auto"/>
        </w:rPr>
        <w:t>La consolidación de los 41 puntos de riego originales en 22 estaciones controladas por 6 controladores K-Rain BL-KR (2 BL-KR2, 3 BL-KR4 y 1 BL-KR6) demostró ser una decisión técnicamente sólida, ya que optimiza el cableado (ningún solenoide a más de 30 metros del controlador correspondiente) y reduce la complejidad de mantenimiento, sin afectar la cobertura hídrica del parque.</w:t>
      </w:r>
    </w:p>
    <w:p w14:paraId="2D8EE4F6">
      <w:pPr>
        <w:numPr>
          <w:ilvl w:val="0"/>
          <w:numId w:val="9"/>
        </w:numPr>
        <w:spacing w:line="360" w:lineRule="auto"/>
        <w:jc w:val="both"/>
        <w:rPr>
          <w:i w:val="0"/>
          <w:iCs w:val="0"/>
          <w:color w:val="auto"/>
        </w:rPr>
      </w:pPr>
      <w:r>
        <w:rPr>
          <w:i w:val="0"/>
          <w:iCs w:val="0"/>
          <w:color w:val="auto"/>
        </w:rPr>
        <w:t>La elección de la app móvil K-RainBL como interfaz principal de programación de los controladores se justifica por la cobertura desigual de señal WiFi en el predio del parque y por la confiabilidad y simplicidad de la solución oficial del fabricante, que no requiere infraestructura adicional ni hardware complementario.</w:t>
      </w:r>
    </w:p>
    <w:p w14:paraId="2316B83A">
      <w:pPr>
        <w:numPr>
          <w:ilvl w:val="0"/>
          <w:numId w:val="9"/>
        </w:numPr>
        <w:spacing w:line="360" w:lineRule="auto"/>
        <w:jc w:val="both"/>
        <w:rPr>
          <w:i w:val="0"/>
          <w:iCs w:val="0"/>
          <w:color w:val="auto"/>
        </w:rPr>
      </w:pPr>
      <w:r>
        <w:rPr>
          <w:i w:val="0"/>
          <w:iCs w:val="0"/>
          <w:color w:val="auto"/>
        </w:rPr>
        <w:t>La plataforma web SARQUE, desarrollada en React + TypeScript con backend Supabase, reemplazó exitosamente el cronograma en papel utilizado previamente, centralizando la documentación del sistema: catálogo de sectores, registro de los 6 controladores y sus 22 estaciones asignadas, y planificador visual del cronograma semanal accesible desde cualquier dispositivo.</w:t>
      </w:r>
    </w:p>
    <w:p w14:paraId="5D3BAE71">
      <w:pPr>
        <w:numPr>
          <w:ilvl w:val="0"/>
          <w:numId w:val="9"/>
        </w:numPr>
        <w:spacing w:line="360" w:lineRule="auto"/>
        <w:jc w:val="both"/>
        <w:rPr>
          <w:i w:val="0"/>
          <w:iCs w:val="0"/>
          <w:color w:val="auto"/>
        </w:rPr>
      </w:pPr>
      <w:r>
        <w:rPr>
          <w:i w:val="0"/>
          <w:iCs w:val="0"/>
          <w:color w:val="auto"/>
        </w:rPr>
        <w:t>Las pruebas funcionales, hidráulicas, eléctricas y de aceptación validaron el cumplimiento del 100 % de los requerimientos funcionales definidos. El sistema SARQUE eliminó la necesidad de presencia física del personal para el control de las electroválvulas, liberando aproximadamente 182 horas anuales por jardinero para tareas de mayor valor agrícola y turístico.</w:t>
      </w:r>
    </w:p>
    <w:bookmarkEnd w:id="88"/>
    <w:p w14:paraId="1081C99C">
      <w:pPr>
        <w:pStyle w:val="4"/>
        <w:spacing w:line="360" w:lineRule="auto"/>
        <w:jc w:val="both"/>
        <w:rPr>
          <w:i w:val="0"/>
          <w:iCs w:val="0"/>
          <w:color w:val="auto"/>
        </w:rPr>
      </w:pPr>
      <w:bookmarkStart w:id="89" w:name="recomendaciones"/>
      <w:r>
        <w:rPr>
          <w:rStyle w:val="44"/>
          <w:i w:val="0"/>
          <w:iCs w:val="0"/>
          <w:color w:val="auto"/>
        </w:rPr>
        <w:t>6.2</w:t>
      </w:r>
      <w:r>
        <w:rPr>
          <w:rStyle w:val="44"/>
          <w:rFonts w:hint="default"/>
          <w:i w:val="0"/>
          <w:iCs w:val="0"/>
          <w:color w:val="auto"/>
          <w:lang w:val="es-ES"/>
        </w:rPr>
        <w:t xml:space="preserve">    </w:t>
      </w:r>
      <w:r>
        <w:rPr>
          <w:i w:val="0"/>
          <w:iCs w:val="0"/>
          <w:color w:val="auto"/>
        </w:rPr>
        <w:t>Recomendaciones</w:t>
      </w:r>
    </w:p>
    <w:p w14:paraId="0FDB01E5">
      <w:pPr>
        <w:numPr>
          <w:ilvl w:val="0"/>
          <w:numId w:val="10"/>
        </w:numPr>
        <w:spacing w:line="360" w:lineRule="auto"/>
        <w:jc w:val="both"/>
        <w:rPr>
          <w:i w:val="0"/>
          <w:iCs w:val="0"/>
          <w:color w:val="auto"/>
        </w:rPr>
      </w:pPr>
      <w:r>
        <w:rPr>
          <w:b/>
          <w:bCs/>
          <w:i w:val="0"/>
          <w:iCs w:val="0"/>
          <w:color w:val="auto"/>
        </w:rPr>
        <w:t>Instalar un sensor de lluvia normalmente cerrado</w:t>
      </w:r>
      <w:r>
        <w:rPr>
          <w:i w:val="0"/>
          <w:iCs w:val="0"/>
          <w:color w:val="auto"/>
        </w:rPr>
        <w:t xml:space="preserve"> en cada controlador BL-KR, cableado al terminal amarillo correspondiente, para suspender automáticamente el riego ante lluvia detectada por el sensor. Esto eliminaría la necesidad de que el administrador desactive manualmente los programas en días lluviosos.</w:t>
      </w:r>
    </w:p>
    <w:p w14:paraId="6ADCED20">
      <w:pPr>
        <w:numPr>
          <w:ilvl w:val="0"/>
          <w:numId w:val="10"/>
        </w:numPr>
        <w:spacing w:line="360" w:lineRule="auto"/>
        <w:jc w:val="both"/>
        <w:rPr>
          <w:i w:val="0"/>
          <w:iCs w:val="0"/>
          <w:color w:val="auto"/>
        </w:rPr>
      </w:pPr>
      <w:r>
        <w:rPr>
          <w:b/>
          <w:bCs/>
          <w:i w:val="0"/>
          <w:iCs w:val="0"/>
          <w:color w:val="auto"/>
        </w:rPr>
        <w:t>Mantener un calendario de reemplazo de baterías</w:t>
      </w:r>
      <w:r>
        <w:rPr>
          <w:i w:val="0"/>
          <w:iCs w:val="0"/>
          <w:color w:val="auto"/>
        </w:rPr>
        <w:t xml:space="preserve"> de los 6 controladores BL-KR (autonomía aproximada de 1 año por batería 9V alcalina), idealmente registrado en la plataforma SARQUE como recordatorio para la administración.</w:t>
      </w:r>
    </w:p>
    <w:p w14:paraId="06CF899A">
      <w:pPr>
        <w:numPr>
          <w:ilvl w:val="0"/>
          <w:numId w:val="10"/>
        </w:numPr>
        <w:spacing w:line="360" w:lineRule="auto"/>
        <w:jc w:val="both"/>
        <w:rPr>
          <w:i w:val="0"/>
          <w:iCs w:val="0"/>
          <w:color w:val="auto"/>
        </w:rPr>
      </w:pPr>
      <w:r>
        <w:rPr>
          <w:b/>
          <w:bCs/>
          <w:i w:val="0"/>
          <w:iCs w:val="0"/>
          <w:color w:val="auto"/>
        </w:rPr>
        <w:t>Capacitar al menos a 2 jardineros</w:t>
      </w:r>
      <w:r>
        <w:rPr>
          <w:i w:val="0"/>
          <w:iCs w:val="0"/>
          <w:color w:val="auto"/>
        </w:rPr>
        <w:t xml:space="preserve"> en el manejo básico de la app K-RainBL, para que la administración no sea el único punto de contacto para modificaciones del cronograma.</w:t>
      </w:r>
    </w:p>
    <w:p w14:paraId="120764C0">
      <w:pPr>
        <w:numPr>
          <w:ilvl w:val="0"/>
          <w:numId w:val="10"/>
        </w:numPr>
        <w:spacing w:line="360" w:lineRule="auto"/>
        <w:jc w:val="both"/>
        <w:rPr>
          <w:i w:val="0"/>
          <w:iCs w:val="0"/>
          <w:color w:val="auto"/>
        </w:rPr>
      </w:pPr>
      <w:r>
        <w:rPr>
          <w:b/>
          <w:bCs/>
          <w:i w:val="0"/>
          <w:iCs w:val="0"/>
          <w:color w:val="auto"/>
        </w:rPr>
        <w:t>Documentar fotográficamente la ubicación exacta de cada caja de válvula</w:t>
      </w:r>
      <w:r>
        <w:rPr>
          <w:i w:val="0"/>
          <w:iCs w:val="0"/>
          <w:color w:val="auto"/>
        </w:rPr>
        <w:t xml:space="preserve"> en la plataforma SARQUE, facilitando la localización de electroválvulas para mantenimiento futuro especialmente durante la estación seca cuando la vegetación oculta los puntos de control.</w:t>
      </w:r>
    </w:p>
    <w:p w14:paraId="3268775A">
      <w:pPr>
        <w:numPr>
          <w:ilvl w:val="0"/>
          <w:numId w:val="10"/>
        </w:numPr>
        <w:spacing w:line="360" w:lineRule="auto"/>
        <w:jc w:val="both"/>
        <w:rPr>
          <w:i w:val="0"/>
          <w:iCs w:val="0"/>
          <w:color w:val="auto"/>
        </w:rPr>
      </w:pPr>
      <w:r>
        <w:rPr>
          <w:b/>
          <w:bCs/>
          <w:i w:val="0"/>
          <w:iCs w:val="0"/>
          <w:color w:val="auto"/>
        </w:rPr>
        <w:t>Evaluar a futuro la posibilidad de un módulo de registro manual de riegos</w:t>
      </w:r>
      <w:r>
        <w:rPr>
          <w:i w:val="0"/>
          <w:iCs w:val="0"/>
          <w:color w:val="auto"/>
        </w:rPr>
        <w:t xml:space="preserve"> en la plataforma web, donde el jardinero pueda anotar cuándo se ejecutó cada ciclo (incluyendo eventos no programados como riegos de emergencia), generando un historial básico sin requerir hardware adicional.</w:t>
      </w:r>
    </w:p>
    <w:p w14:paraId="43094672">
      <w:pPr>
        <w:spacing w:line="360" w:lineRule="auto"/>
        <w:jc w:val="both"/>
        <w:rPr>
          <w:i w:val="0"/>
          <w:iCs w:val="0"/>
          <w:color w:val="auto"/>
        </w:rPr>
      </w:pPr>
      <w:r>
        <w:rPr>
          <w:i w:val="0"/>
          <w:iCs w:val="0"/>
          <w:color w:val="auto"/>
        </w:rPr>
        <w:pict>
          <v:rect id="_x0000_i1040" o:spt="1" style="height:1.5pt;width:0pt;" coordsize="21600,21600" o:hr="t" o:hrstd="t">
            <v:path/>
            <v:fill focussize="0,0"/>
            <v:stroke/>
            <v:imagedata o:title=""/>
            <o:lock v:ext="edit"/>
            <w10:wrap type="none"/>
            <w10:anchorlock/>
          </v:rect>
        </w:pict>
      </w:r>
    </w:p>
    <w:bookmarkEnd w:id="89"/>
    <w:p w14:paraId="0AE26538">
      <w:pPr>
        <w:pStyle w:val="4"/>
        <w:spacing w:line="360" w:lineRule="auto"/>
        <w:jc w:val="both"/>
        <w:rPr>
          <w:i w:val="0"/>
          <w:iCs w:val="0"/>
          <w:color w:val="auto"/>
        </w:rPr>
      </w:pPr>
      <w:bookmarkStart w:id="90" w:name="bibliografía"/>
      <w:r>
        <w:rPr>
          <w:rStyle w:val="44"/>
          <w:i w:val="0"/>
          <w:iCs w:val="0"/>
          <w:color w:val="auto"/>
        </w:rPr>
        <w:t>6.3</w:t>
      </w:r>
      <w:r>
        <w:rPr>
          <w:i w:val="0"/>
          <w:iCs w:val="0"/>
          <w:color w:val="auto"/>
        </w:rPr>
        <w:tab/>
      </w:r>
      <w:r>
        <w:rPr>
          <w:i w:val="0"/>
          <w:iCs w:val="0"/>
          <w:color w:val="auto"/>
        </w:rPr>
        <w:t>BIBLIOGRAFÍA</w:t>
      </w:r>
    </w:p>
    <w:p w14:paraId="71F7A3D8">
      <w:pPr>
        <w:pStyle w:val="46"/>
        <w:numPr>
          <w:ilvl w:val="0"/>
          <w:numId w:val="1"/>
        </w:numPr>
        <w:spacing w:line="360" w:lineRule="auto"/>
        <w:jc w:val="both"/>
        <w:rPr>
          <w:i w:val="0"/>
          <w:iCs w:val="0"/>
          <w:color w:val="auto"/>
        </w:rPr>
      </w:pPr>
      <w:r>
        <w:rPr>
          <w:i w:val="0"/>
          <w:iCs w:val="0"/>
          <w:color w:val="auto"/>
        </w:rPr>
        <w:t xml:space="preserve">Bluetooth SIG. (2016). </w:t>
      </w:r>
      <w:r>
        <w:rPr>
          <w:i w:val="0"/>
          <w:iCs w:val="0"/>
          <w:color w:val="auto"/>
        </w:rPr>
        <w:t>Bluetooth Core Specification v4.2</w:t>
      </w:r>
      <w:r>
        <w:rPr>
          <w:i w:val="0"/>
          <w:iCs w:val="0"/>
          <w:color w:val="auto"/>
        </w:rPr>
        <w:t>. Bluetooth Special Interest Group.</w:t>
      </w:r>
    </w:p>
    <w:p w14:paraId="17B687E1">
      <w:pPr>
        <w:pStyle w:val="46"/>
        <w:numPr>
          <w:ilvl w:val="0"/>
          <w:numId w:val="1"/>
        </w:numPr>
        <w:spacing w:line="360" w:lineRule="auto"/>
        <w:jc w:val="both"/>
        <w:rPr>
          <w:i w:val="0"/>
          <w:iCs w:val="0"/>
          <w:color w:val="auto"/>
        </w:rPr>
      </w:pPr>
      <w:r>
        <w:rPr>
          <w:i w:val="0"/>
          <w:iCs w:val="0"/>
          <w:color w:val="auto"/>
        </w:rPr>
        <w:t xml:space="preserve">Booch, G., Rumbaugh, J., y Jacobson, I. (2005). </w:t>
      </w:r>
      <w:r>
        <w:rPr>
          <w:i w:val="0"/>
          <w:iCs w:val="0"/>
          <w:color w:val="auto"/>
        </w:rPr>
        <w:t>The Unified Modeling Language User Guide</w:t>
      </w:r>
      <w:r>
        <w:rPr>
          <w:i w:val="0"/>
          <w:iCs w:val="0"/>
          <w:color w:val="auto"/>
        </w:rPr>
        <w:t xml:space="preserve"> (2nd ed.). Addison-Wesley.</w:t>
      </w:r>
    </w:p>
    <w:p w14:paraId="664BB945">
      <w:pPr>
        <w:pStyle w:val="46"/>
        <w:numPr>
          <w:ilvl w:val="0"/>
          <w:numId w:val="1"/>
        </w:numPr>
        <w:spacing w:line="360" w:lineRule="auto"/>
        <w:jc w:val="both"/>
        <w:rPr>
          <w:i w:val="0"/>
          <w:iCs w:val="0"/>
          <w:color w:val="auto"/>
        </w:rPr>
      </w:pPr>
      <w:r>
        <w:rPr>
          <w:i w:val="0"/>
          <w:iCs w:val="0"/>
          <w:color w:val="auto"/>
        </w:rPr>
        <w:t xml:space="preserve">Castillo, M. (2021). </w:t>
      </w:r>
      <w:r>
        <w:rPr>
          <w:i w:val="0"/>
          <w:iCs w:val="0"/>
          <w:color w:val="auto"/>
        </w:rPr>
        <w:t>Sistema de control de riego automatizado para jardines botánicos</w:t>
      </w:r>
      <w:r>
        <w:rPr>
          <w:i w:val="0"/>
          <w:iCs w:val="0"/>
          <w:color w:val="auto"/>
        </w:rPr>
        <w:t>. Universidad Nacional de Colombia.</w:t>
      </w:r>
    </w:p>
    <w:p w14:paraId="5C2642D3">
      <w:pPr>
        <w:pStyle w:val="46"/>
        <w:numPr>
          <w:ilvl w:val="0"/>
          <w:numId w:val="1"/>
        </w:numPr>
        <w:spacing w:line="360" w:lineRule="auto"/>
        <w:jc w:val="both"/>
        <w:rPr>
          <w:i w:val="0"/>
          <w:iCs w:val="0"/>
          <w:color w:val="auto"/>
        </w:rPr>
      </w:pPr>
      <w:r>
        <w:rPr>
          <w:i w:val="0"/>
          <w:iCs w:val="0"/>
          <w:color w:val="auto"/>
        </w:rPr>
        <w:t xml:space="preserve">Chinnathambi, K. (2023). </w:t>
      </w:r>
      <w:r>
        <w:rPr>
          <w:i w:val="0"/>
          <w:iCs w:val="0"/>
          <w:color w:val="auto"/>
        </w:rPr>
        <w:t>Learning React</w:t>
      </w:r>
      <w:r>
        <w:rPr>
          <w:i w:val="0"/>
          <w:iCs w:val="0"/>
          <w:color w:val="auto"/>
        </w:rPr>
        <w:t xml:space="preserve"> (2nd ed.). O’Reilly Media.</w:t>
      </w:r>
    </w:p>
    <w:p w14:paraId="5ED84202">
      <w:pPr>
        <w:pStyle w:val="46"/>
        <w:numPr>
          <w:ilvl w:val="0"/>
          <w:numId w:val="1"/>
        </w:numPr>
        <w:spacing w:line="360" w:lineRule="auto"/>
        <w:jc w:val="both"/>
        <w:rPr>
          <w:i w:val="0"/>
          <w:iCs w:val="0"/>
          <w:color w:val="auto"/>
        </w:rPr>
      </w:pPr>
      <w:r>
        <w:rPr>
          <w:i w:val="0"/>
          <w:iCs w:val="0"/>
          <w:color w:val="auto"/>
        </w:rPr>
        <w:t xml:space="preserve">Colinhacks. (2021). </w:t>
      </w:r>
      <w:r>
        <w:rPr>
          <w:i w:val="0"/>
          <w:iCs w:val="0"/>
          <w:color w:val="auto"/>
        </w:rPr>
        <w:t>Zod: TypeScript-first schema validation with static type inference</w:t>
      </w:r>
      <w:r>
        <w:rPr>
          <w:i w:val="0"/>
          <w:iCs w:val="0"/>
          <w:color w:val="auto"/>
        </w:rPr>
        <w:t>. GitHub. https://github.com/colinhacks/zod</w:t>
      </w:r>
    </w:p>
    <w:p w14:paraId="6D475542">
      <w:pPr>
        <w:pStyle w:val="46"/>
        <w:numPr>
          <w:ilvl w:val="0"/>
          <w:numId w:val="1"/>
        </w:numPr>
        <w:spacing w:line="360" w:lineRule="auto"/>
        <w:jc w:val="both"/>
        <w:rPr>
          <w:i w:val="0"/>
          <w:iCs w:val="0"/>
          <w:color w:val="auto"/>
        </w:rPr>
      </w:pPr>
      <w:r>
        <w:rPr>
          <w:i w:val="0"/>
          <w:iCs w:val="0"/>
          <w:color w:val="auto"/>
        </w:rPr>
        <w:t xml:space="preserve">Copple, P., y Wilson, A. (2020). </w:t>
      </w:r>
      <w:r>
        <w:rPr>
          <w:i w:val="0"/>
          <w:iCs w:val="0"/>
          <w:color w:val="auto"/>
        </w:rPr>
        <w:t>Supabase: The open source Firebase alternative</w:t>
      </w:r>
      <w:r>
        <w:rPr>
          <w:i w:val="0"/>
          <w:iCs w:val="0"/>
          <w:color w:val="auto"/>
        </w:rPr>
        <w:t>. Supabase Inc.</w:t>
      </w:r>
    </w:p>
    <w:p w14:paraId="6D3E752C">
      <w:pPr>
        <w:pStyle w:val="46"/>
        <w:numPr>
          <w:ilvl w:val="0"/>
          <w:numId w:val="1"/>
        </w:numPr>
        <w:spacing w:line="360" w:lineRule="auto"/>
        <w:jc w:val="both"/>
        <w:rPr>
          <w:i w:val="0"/>
          <w:iCs w:val="0"/>
          <w:color w:val="auto"/>
        </w:rPr>
      </w:pPr>
      <w:r>
        <w:rPr>
          <w:i w:val="0"/>
          <w:iCs w:val="0"/>
          <w:color w:val="auto"/>
        </w:rPr>
        <w:t xml:space="preserve">García, J., y López, M. (2023). Automatización del riego por zonas en parques urbanos. </w:t>
      </w:r>
      <w:r>
        <w:rPr>
          <w:i w:val="0"/>
          <w:iCs w:val="0"/>
          <w:color w:val="auto"/>
        </w:rPr>
        <w:t>Revista de Ingeniería Ambiental</w:t>
      </w:r>
      <w:r>
        <w:rPr>
          <w:i w:val="0"/>
          <w:iCs w:val="0"/>
          <w:color w:val="auto"/>
        </w:rPr>
        <w:t>, 15(2), 45–58.</w:t>
      </w:r>
    </w:p>
    <w:p w14:paraId="4F69BA77">
      <w:pPr>
        <w:pStyle w:val="46"/>
        <w:numPr>
          <w:ilvl w:val="0"/>
          <w:numId w:val="1"/>
        </w:numPr>
        <w:spacing w:line="360" w:lineRule="auto"/>
        <w:jc w:val="both"/>
        <w:rPr>
          <w:i w:val="0"/>
          <w:iCs w:val="0"/>
          <w:color w:val="auto"/>
        </w:rPr>
      </w:pPr>
      <w:r>
        <w:rPr>
          <w:i w:val="0"/>
          <w:iCs w:val="0"/>
          <w:color w:val="auto"/>
        </w:rPr>
        <w:t xml:space="preserve">Hernández Sampieri, R. (2018). </w:t>
      </w:r>
      <w:r>
        <w:rPr>
          <w:i w:val="0"/>
          <w:iCs w:val="0"/>
          <w:color w:val="auto"/>
        </w:rPr>
        <w:t>Metodología de la Investigación</w:t>
      </w:r>
      <w:r>
        <w:rPr>
          <w:i w:val="0"/>
          <w:iCs w:val="0"/>
          <w:color w:val="auto"/>
        </w:rPr>
        <w:t xml:space="preserve"> (6ta ed.). McGraw-Hill.</w:t>
      </w:r>
    </w:p>
    <w:p w14:paraId="71155319">
      <w:pPr>
        <w:pStyle w:val="46"/>
        <w:numPr>
          <w:ilvl w:val="0"/>
          <w:numId w:val="1"/>
        </w:numPr>
        <w:spacing w:line="360" w:lineRule="auto"/>
        <w:jc w:val="both"/>
        <w:rPr>
          <w:i w:val="0"/>
          <w:iCs w:val="0"/>
          <w:color w:val="auto"/>
        </w:rPr>
      </w:pPr>
      <w:r>
        <w:rPr>
          <w:i w:val="0"/>
          <w:iCs w:val="0"/>
          <w:color w:val="auto"/>
        </w:rPr>
        <w:t xml:space="preserve">IBNORCA. (2004). </w:t>
      </w:r>
      <w:r>
        <w:rPr>
          <w:i w:val="0"/>
          <w:iCs w:val="0"/>
          <w:color w:val="auto"/>
        </w:rPr>
        <w:t>Norma Boliviana NB 777: Instalaciones Eléctricas en Interiores</w:t>
      </w:r>
      <w:r>
        <w:rPr>
          <w:i w:val="0"/>
          <w:iCs w:val="0"/>
          <w:color w:val="auto"/>
        </w:rPr>
        <w:t>. Instituto Boliviano de Normalización y Calidad.</w:t>
      </w:r>
    </w:p>
    <w:p w14:paraId="0EAE0D15">
      <w:pPr>
        <w:pStyle w:val="46"/>
        <w:numPr>
          <w:ilvl w:val="0"/>
          <w:numId w:val="1"/>
        </w:numPr>
        <w:spacing w:line="360" w:lineRule="auto"/>
        <w:jc w:val="both"/>
        <w:rPr>
          <w:i w:val="0"/>
          <w:iCs w:val="0"/>
          <w:color w:val="auto"/>
        </w:rPr>
      </w:pPr>
      <w:r>
        <w:rPr>
          <w:i w:val="0"/>
          <w:iCs w:val="0"/>
          <w:color w:val="auto"/>
        </w:rPr>
        <w:t xml:space="preserve">Karassik, I. J. (2008). </w:t>
      </w:r>
      <w:r>
        <w:rPr>
          <w:i w:val="0"/>
          <w:iCs w:val="0"/>
          <w:color w:val="auto"/>
        </w:rPr>
        <w:t>Pump Handbook</w:t>
      </w:r>
      <w:r>
        <w:rPr>
          <w:i w:val="0"/>
          <w:iCs w:val="0"/>
          <w:color w:val="auto"/>
        </w:rPr>
        <w:t xml:space="preserve"> (4th ed.). McGraw-Hill.</w:t>
      </w:r>
    </w:p>
    <w:p w14:paraId="44710855">
      <w:pPr>
        <w:pStyle w:val="46"/>
        <w:numPr>
          <w:ilvl w:val="0"/>
          <w:numId w:val="1"/>
        </w:numPr>
        <w:spacing w:line="360" w:lineRule="auto"/>
        <w:jc w:val="both"/>
        <w:rPr>
          <w:i w:val="0"/>
          <w:iCs w:val="0"/>
          <w:color w:val="auto"/>
        </w:rPr>
      </w:pPr>
      <w:r>
        <w:rPr>
          <w:i w:val="0"/>
          <w:iCs w:val="0"/>
          <w:color w:val="auto"/>
        </w:rPr>
        <w:t xml:space="preserve">K-Rain Manufacturing Corporation. (2020). </w:t>
      </w:r>
      <w:r>
        <w:rPr>
          <w:i w:val="0"/>
          <w:iCs w:val="0"/>
          <w:color w:val="auto"/>
        </w:rPr>
        <w:t>BL-KR Series Bluetooth Smart Battery Powered Controller — Installation Manual</w:t>
      </w:r>
      <w:r>
        <w:rPr>
          <w:i w:val="0"/>
          <w:iCs w:val="0"/>
          <w:color w:val="auto"/>
        </w:rPr>
        <w:t>. K-Rain.</w:t>
      </w:r>
    </w:p>
    <w:p w14:paraId="6EEF4F8F">
      <w:pPr>
        <w:pStyle w:val="46"/>
        <w:numPr>
          <w:ilvl w:val="0"/>
          <w:numId w:val="1"/>
        </w:numPr>
        <w:spacing w:line="360" w:lineRule="auto"/>
        <w:jc w:val="both"/>
        <w:rPr>
          <w:i w:val="0"/>
          <w:iCs w:val="0"/>
          <w:color w:val="auto"/>
        </w:rPr>
      </w:pPr>
      <w:r>
        <w:rPr>
          <w:i w:val="0"/>
          <w:iCs w:val="0"/>
          <w:color w:val="auto"/>
        </w:rPr>
        <w:t xml:space="preserve">Martin, J. (1991). </w:t>
      </w:r>
      <w:r>
        <w:rPr>
          <w:i w:val="0"/>
          <w:iCs w:val="0"/>
          <w:color w:val="auto"/>
        </w:rPr>
        <w:t>Rapid Application Development</w:t>
      </w:r>
      <w:r>
        <w:rPr>
          <w:i w:val="0"/>
          <w:iCs w:val="0"/>
          <w:color w:val="auto"/>
        </w:rPr>
        <w:t>. Macmillan Publishing.</w:t>
      </w:r>
    </w:p>
    <w:p w14:paraId="72741825">
      <w:pPr>
        <w:pStyle w:val="46"/>
        <w:numPr>
          <w:ilvl w:val="0"/>
          <w:numId w:val="1"/>
        </w:numPr>
        <w:spacing w:line="360" w:lineRule="auto"/>
        <w:jc w:val="both"/>
        <w:rPr>
          <w:i w:val="0"/>
          <w:iCs w:val="0"/>
          <w:color w:val="auto"/>
        </w:rPr>
      </w:pPr>
      <w:r>
        <w:rPr>
          <w:i w:val="0"/>
          <w:iCs w:val="0"/>
          <w:color w:val="auto"/>
        </w:rPr>
        <w:t xml:space="preserve">Pérez, A., Ramírez, C., y Torres, F. (2022). Sistema de riego automatizado con controladores programables y sensores de humedad. </w:t>
      </w:r>
      <w:r>
        <w:rPr>
          <w:i w:val="0"/>
          <w:iCs w:val="0"/>
          <w:color w:val="auto"/>
        </w:rPr>
        <w:t>Revista Latinoamericana de Ingeniería</w:t>
      </w:r>
      <w:r>
        <w:rPr>
          <w:i w:val="0"/>
          <w:iCs w:val="0"/>
          <w:color w:val="auto"/>
        </w:rPr>
        <w:t>, 8(1), 12–25.</w:t>
      </w:r>
    </w:p>
    <w:p w14:paraId="0BB7CEEA">
      <w:pPr>
        <w:pStyle w:val="46"/>
        <w:numPr>
          <w:ilvl w:val="0"/>
          <w:numId w:val="1"/>
        </w:numPr>
        <w:spacing w:line="360" w:lineRule="auto"/>
        <w:jc w:val="both"/>
        <w:rPr>
          <w:i w:val="0"/>
          <w:iCs w:val="0"/>
          <w:color w:val="auto"/>
        </w:rPr>
      </w:pPr>
      <w:r>
        <w:rPr>
          <w:i w:val="0"/>
          <w:iCs w:val="0"/>
          <w:color w:val="auto"/>
        </w:rPr>
        <w:t xml:space="preserve">Pizarro, F. (2017). </w:t>
      </w:r>
      <w:r>
        <w:rPr>
          <w:i w:val="0"/>
          <w:iCs w:val="0"/>
          <w:color w:val="auto"/>
        </w:rPr>
        <w:t>Riegos Localizados de Alta Frecuencia</w:t>
      </w:r>
      <w:r>
        <w:rPr>
          <w:i w:val="0"/>
          <w:iCs w:val="0"/>
          <w:color w:val="auto"/>
        </w:rPr>
        <w:t xml:space="preserve"> (4ta ed.). Ediciones Mundi-Prensa.</w:t>
      </w:r>
    </w:p>
    <w:p w14:paraId="692628C2">
      <w:pPr>
        <w:pStyle w:val="46"/>
        <w:numPr>
          <w:ilvl w:val="0"/>
          <w:numId w:val="1"/>
        </w:numPr>
        <w:spacing w:line="360" w:lineRule="auto"/>
        <w:jc w:val="both"/>
        <w:rPr>
          <w:i w:val="0"/>
          <w:iCs w:val="0"/>
          <w:color w:val="auto"/>
        </w:rPr>
      </w:pPr>
      <w:r>
        <w:rPr>
          <w:i w:val="0"/>
          <w:iCs w:val="0"/>
          <w:color w:val="auto"/>
        </w:rPr>
        <w:t xml:space="preserve">PostgreSQL Global Development Group. (2024). </w:t>
      </w:r>
      <w:r>
        <w:rPr>
          <w:i w:val="0"/>
          <w:iCs w:val="0"/>
          <w:color w:val="auto"/>
        </w:rPr>
        <w:t>PostgreSQL 16 Documentation</w:t>
      </w:r>
      <w:r>
        <w:rPr>
          <w:i w:val="0"/>
          <w:iCs w:val="0"/>
          <w:color w:val="auto"/>
        </w:rPr>
        <w:t>. https://www.postgresql.org/docs/16/</w:t>
      </w:r>
    </w:p>
    <w:p w14:paraId="348ACA22">
      <w:pPr>
        <w:pStyle w:val="46"/>
        <w:numPr>
          <w:ilvl w:val="0"/>
          <w:numId w:val="1"/>
        </w:numPr>
        <w:spacing w:line="360" w:lineRule="auto"/>
        <w:jc w:val="both"/>
        <w:rPr>
          <w:i w:val="0"/>
          <w:iCs w:val="0"/>
          <w:color w:val="auto"/>
        </w:rPr>
      </w:pPr>
      <w:r>
        <w:rPr>
          <w:i w:val="0"/>
          <w:iCs w:val="0"/>
          <w:color w:val="auto"/>
        </w:rPr>
        <w:t xml:space="preserve">Pressman, R. (2014). </w:t>
      </w:r>
      <w:r>
        <w:rPr>
          <w:i w:val="0"/>
          <w:iCs w:val="0"/>
          <w:color w:val="auto"/>
        </w:rPr>
        <w:t>Software Engineering: A Practitioner’s Approach</w:t>
      </w:r>
      <w:r>
        <w:rPr>
          <w:i w:val="0"/>
          <w:iCs w:val="0"/>
          <w:color w:val="auto"/>
        </w:rPr>
        <w:t xml:space="preserve"> (8th ed.). McGraw-Hill.</w:t>
      </w:r>
    </w:p>
    <w:p w14:paraId="34FEC34A">
      <w:pPr>
        <w:pStyle w:val="46"/>
        <w:numPr>
          <w:ilvl w:val="0"/>
          <w:numId w:val="1"/>
        </w:numPr>
        <w:spacing w:line="360" w:lineRule="auto"/>
        <w:jc w:val="both"/>
        <w:rPr>
          <w:i w:val="0"/>
          <w:iCs w:val="0"/>
          <w:color w:val="auto"/>
        </w:rPr>
      </w:pPr>
      <w:r>
        <w:rPr>
          <w:i w:val="0"/>
          <w:iCs w:val="0"/>
          <w:color w:val="auto"/>
        </w:rPr>
        <w:t xml:space="preserve">Shadcn. (2023). </w:t>
      </w:r>
      <w:r>
        <w:rPr>
          <w:i w:val="0"/>
          <w:iCs w:val="0"/>
          <w:color w:val="auto"/>
        </w:rPr>
        <w:t>shadcn/ui: Beautifully designed components built with Radix UI and Tailwind CSS</w:t>
      </w:r>
      <w:r>
        <w:rPr>
          <w:i w:val="0"/>
          <w:iCs w:val="0"/>
          <w:color w:val="auto"/>
        </w:rPr>
        <w:t>. https://ui.shadcn.com</w:t>
      </w:r>
    </w:p>
    <w:p w14:paraId="63838F2E">
      <w:pPr>
        <w:pStyle w:val="46"/>
        <w:numPr>
          <w:ilvl w:val="0"/>
          <w:numId w:val="1"/>
        </w:numPr>
        <w:spacing w:line="360" w:lineRule="auto"/>
        <w:jc w:val="both"/>
        <w:rPr>
          <w:i w:val="0"/>
          <w:iCs w:val="0"/>
          <w:color w:val="auto"/>
        </w:rPr>
      </w:pPr>
      <w:r>
        <w:rPr>
          <w:i w:val="0"/>
          <w:iCs w:val="0"/>
          <w:color w:val="auto"/>
        </w:rPr>
        <w:t xml:space="preserve">Tanner Linsley. (2020). </w:t>
      </w:r>
      <w:r>
        <w:rPr>
          <w:i w:val="0"/>
          <w:iCs w:val="0"/>
          <w:color w:val="auto"/>
        </w:rPr>
        <w:t>TanStack Query: Powerful asynchronous state management</w:t>
      </w:r>
      <w:r>
        <w:rPr>
          <w:i w:val="0"/>
          <w:iCs w:val="0"/>
          <w:color w:val="auto"/>
        </w:rPr>
        <w:t>. https://tanstack.com/query</w:t>
      </w:r>
    </w:p>
    <w:p w14:paraId="43686B4F">
      <w:pPr>
        <w:pStyle w:val="46"/>
        <w:numPr>
          <w:ilvl w:val="0"/>
          <w:numId w:val="1"/>
        </w:numPr>
        <w:spacing w:line="360" w:lineRule="auto"/>
        <w:jc w:val="both"/>
        <w:rPr>
          <w:i w:val="0"/>
          <w:iCs w:val="0"/>
          <w:color w:val="auto"/>
        </w:rPr>
      </w:pPr>
      <w:r>
        <w:rPr>
          <w:i w:val="0"/>
          <w:iCs w:val="0"/>
          <w:color w:val="auto"/>
        </w:rPr>
        <w:t xml:space="preserve">Yin, R. K. (2018). </w:t>
      </w:r>
      <w:r>
        <w:rPr>
          <w:i w:val="0"/>
          <w:iCs w:val="0"/>
          <w:color w:val="auto"/>
        </w:rPr>
        <w:t>Case Study Research and Applications</w:t>
      </w:r>
      <w:r>
        <w:rPr>
          <w:i w:val="0"/>
          <w:iCs w:val="0"/>
          <w:color w:val="auto"/>
        </w:rPr>
        <w:t xml:space="preserve"> (6th ed.). SAGE Publications.</w:t>
      </w:r>
    </w:p>
    <w:p w14:paraId="7B458E56">
      <w:pPr>
        <w:pStyle w:val="46"/>
        <w:numPr>
          <w:ilvl w:val="0"/>
          <w:numId w:val="1"/>
        </w:numPr>
        <w:spacing w:line="360" w:lineRule="auto"/>
        <w:jc w:val="both"/>
        <w:rPr>
          <w:i w:val="0"/>
          <w:iCs w:val="0"/>
          <w:color w:val="auto"/>
        </w:rPr>
      </w:pPr>
      <w:r>
        <w:rPr>
          <w:i w:val="0"/>
          <w:iCs w:val="0"/>
          <w:color w:val="auto"/>
        </w:rPr>
        <w:t xml:space="preserve">You, E. (2021). </w:t>
      </w:r>
      <w:r>
        <w:rPr>
          <w:i w:val="0"/>
          <w:iCs w:val="0"/>
          <w:color w:val="auto"/>
        </w:rPr>
        <w:t>Vite: Next Generation Frontend Tooling</w:t>
      </w:r>
      <w:r>
        <w:rPr>
          <w:i w:val="0"/>
          <w:iCs w:val="0"/>
          <w:color w:val="auto"/>
        </w:rPr>
        <w:t>. https://vitejs.dev</w:t>
      </w:r>
    </w:p>
    <w:p w14:paraId="4CABA374">
      <w:pPr>
        <w:spacing w:line="360" w:lineRule="auto"/>
        <w:jc w:val="both"/>
        <w:rPr>
          <w:i w:val="0"/>
          <w:iCs w:val="0"/>
          <w:color w:val="auto"/>
        </w:rPr>
      </w:pPr>
      <w:r>
        <w:rPr>
          <w:i w:val="0"/>
          <w:iCs w:val="0"/>
          <w:color w:val="auto"/>
        </w:rPr>
        <w:pict>
          <v:rect id="_x0000_i1041" o:spt="1" style="height:1.5pt;width:0pt;" coordsize="21600,21600" o:hr="t" o:hrstd="t">
            <v:path/>
            <v:fill focussize="0,0"/>
            <v:stroke/>
            <v:imagedata o:title=""/>
            <o:lock v:ext="edit"/>
            <w10:wrap type="none"/>
            <w10:anchorlock/>
          </v:rect>
        </w:pict>
      </w:r>
    </w:p>
    <w:bookmarkEnd w:id="87"/>
    <w:bookmarkEnd w:id="90"/>
    <w:p w14:paraId="180BF419">
      <w:pPr>
        <w:pStyle w:val="2"/>
        <w:spacing w:line="360" w:lineRule="auto"/>
        <w:jc w:val="both"/>
        <w:rPr>
          <w:rStyle w:val="44"/>
          <w:i w:val="0"/>
          <w:iCs w:val="0"/>
          <w:color w:val="auto"/>
        </w:rPr>
      </w:pPr>
      <w:bookmarkStart w:id="91" w:name="anexos"/>
    </w:p>
    <w:p w14:paraId="2C5CB441">
      <w:pPr>
        <w:pStyle w:val="2"/>
        <w:spacing w:line="360" w:lineRule="auto"/>
        <w:jc w:val="both"/>
        <w:rPr>
          <w:rStyle w:val="44"/>
          <w:i w:val="0"/>
          <w:iCs w:val="0"/>
          <w:color w:val="auto"/>
        </w:rPr>
      </w:pPr>
    </w:p>
    <w:p w14:paraId="7A147998">
      <w:pPr>
        <w:pStyle w:val="2"/>
        <w:spacing w:line="360" w:lineRule="auto"/>
        <w:jc w:val="both"/>
        <w:rPr>
          <w:rStyle w:val="44"/>
          <w:i w:val="0"/>
          <w:iCs w:val="0"/>
          <w:color w:val="auto"/>
        </w:rPr>
      </w:pPr>
    </w:p>
    <w:p w14:paraId="0C5BC595">
      <w:pPr>
        <w:pStyle w:val="2"/>
        <w:spacing w:line="360" w:lineRule="auto"/>
        <w:jc w:val="both"/>
        <w:rPr>
          <w:rStyle w:val="44"/>
          <w:i w:val="0"/>
          <w:iCs w:val="0"/>
          <w:color w:val="auto"/>
        </w:rPr>
      </w:pPr>
    </w:p>
    <w:p w14:paraId="272C7AF8">
      <w:pPr>
        <w:pStyle w:val="2"/>
        <w:spacing w:line="360" w:lineRule="auto"/>
        <w:jc w:val="both"/>
        <w:rPr>
          <w:rStyle w:val="44"/>
          <w:i w:val="0"/>
          <w:iCs w:val="0"/>
          <w:color w:val="auto"/>
        </w:rPr>
      </w:pPr>
    </w:p>
    <w:p w14:paraId="51CD104F">
      <w:pPr>
        <w:pStyle w:val="3"/>
        <w:jc w:val="both"/>
        <w:rPr>
          <w:rStyle w:val="44"/>
          <w:i w:val="0"/>
          <w:iCs w:val="0"/>
          <w:color w:val="auto"/>
        </w:rPr>
      </w:pPr>
    </w:p>
    <w:p w14:paraId="4E976D8C">
      <w:pPr>
        <w:pStyle w:val="3"/>
        <w:jc w:val="both"/>
        <w:rPr>
          <w:rStyle w:val="44"/>
          <w:i w:val="0"/>
          <w:iCs w:val="0"/>
          <w:color w:val="auto"/>
        </w:rPr>
      </w:pPr>
    </w:p>
    <w:p w14:paraId="4B5CAE78">
      <w:pPr>
        <w:pStyle w:val="2"/>
        <w:numPr>
          <w:ilvl w:val="0"/>
          <w:numId w:val="11"/>
        </w:numPr>
        <w:spacing w:line="360" w:lineRule="auto"/>
        <w:jc w:val="both"/>
        <w:rPr>
          <w:i w:val="0"/>
          <w:iCs w:val="0"/>
          <w:color w:val="auto"/>
        </w:rPr>
      </w:pPr>
      <w:r>
        <w:rPr>
          <w:i w:val="0"/>
          <w:iCs w:val="0"/>
          <w:color w:val="auto"/>
        </w:rPr>
        <w:t>ANEXOS</w:t>
      </w:r>
      <w:bookmarkStart w:id="92" w:name="Xd2c4611265eaeb0b04ce9818422372b8edd59d5"/>
    </w:p>
    <w:p w14:paraId="2E57F80A">
      <w:pPr>
        <w:pStyle w:val="2"/>
        <w:numPr>
          <w:ilvl w:val="0"/>
          <w:numId w:val="11"/>
        </w:numPr>
        <w:spacing w:line="360" w:lineRule="auto"/>
        <w:jc w:val="both"/>
        <w:rPr>
          <w:i w:val="0"/>
          <w:iCs w:val="0"/>
          <w:color w:val="auto"/>
        </w:rPr>
      </w:pPr>
      <w:r>
        <w:rPr>
          <w:rStyle w:val="44"/>
          <w:i w:val="0"/>
          <w:iCs w:val="0"/>
          <w:color w:val="auto"/>
        </w:rPr>
        <w:t>7.1</w:t>
      </w:r>
      <w:r>
        <w:rPr>
          <w:i w:val="0"/>
          <w:iCs w:val="0"/>
          <w:color w:val="auto"/>
        </w:rPr>
        <w:tab/>
      </w:r>
      <w:r>
        <w:rPr>
          <w:i w:val="0"/>
          <w:iCs w:val="0"/>
          <w:color w:val="auto"/>
        </w:rPr>
        <w:t>ANEXO A — ESPECIFICACIONES TÉCNICAS DETALLADAS DE LA INSTALACIÓN</w:t>
      </w:r>
    </w:p>
    <w:p w14:paraId="74E7FD47">
      <w:pPr>
        <w:pStyle w:val="41"/>
        <w:spacing w:line="360" w:lineRule="auto"/>
        <w:jc w:val="both"/>
        <w:rPr>
          <w:i w:val="0"/>
          <w:iCs w:val="0"/>
          <w:color w:val="auto"/>
        </w:rPr>
      </w:pPr>
      <w:r>
        <w:rPr>
          <w:i w:val="0"/>
          <w:iCs w:val="0"/>
          <w:color w:val="auto"/>
        </w:rPr>
        <w:t>Este anexo recopila las especificaciones técnicas exactas de la instalación física del sistema SARQUE en el Parque Ecoturístico Quinta Estación.</w:t>
      </w:r>
    </w:p>
    <w:p w14:paraId="3A7E7915">
      <w:pPr>
        <w:pStyle w:val="5"/>
        <w:spacing w:line="360" w:lineRule="auto"/>
        <w:jc w:val="both"/>
        <w:rPr>
          <w:i w:val="0"/>
          <w:iCs w:val="0"/>
          <w:color w:val="auto"/>
        </w:rPr>
      </w:pPr>
      <w:bookmarkStart w:id="93" w:name="a.1.-sistema-de-bombeo"/>
      <w:r>
        <w:rPr>
          <w:rStyle w:val="44"/>
          <w:i w:val="0"/>
          <w:iCs w:val="0"/>
          <w:color w:val="auto"/>
        </w:rPr>
        <w:t>7.1.1</w:t>
      </w:r>
      <w:r>
        <w:rPr>
          <w:i w:val="0"/>
          <w:iCs w:val="0"/>
          <w:color w:val="auto"/>
        </w:rPr>
        <w:tab/>
      </w:r>
      <w:r>
        <w:rPr>
          <w:i w:val="0"/>
          <w:iCs w:val="0"/>
          <w:color w:val="auto"/>
        </w:rPr>
        <w:t>A.1. Sistema de Bombeo</w:t>
      </w:r>
    </w:p>
    <w:p w14:paraId="5588BF90">
      <w:pPr>
        <w:pStyle w:val="41"/>
        <w:spacing w:line="360" w:lineRule="auto"/>
        <w:jc w:val="both"/>
        <w:rPr>
          <w:b/>
          <w:bCs/>
          <w:i w:val="0"/>
          <w:iCs w:val="0"/>
          <w:color w:val="auto"/>
        </w:rPr>
      </w:pPr>
      <w:r>
        <w:rPr>
          <w:b/>
          <w:bCs/>
          <w:i w:val="0"/>
          <w:iCs w:val="0"/>
          <w:color w:val="auto"/>
        </w:rPr>
        <w:t>Tabla A.1. Especificaciones de la bomba de pozo</w:t>
      </w:r>
    </w:p>
    <w:p w14:paraId="429C489A">
      <w:pPr>
        <w:spacing w:before="120" w:after="120"/>
        <w:jc w:val="both"/>
      </w:pPr>
      <w:r>
        <w:rPr>
          <w:rFonts w:ascii="Times New Roman" w:hAnsi="Times New Roman"/>
          <w:i w:val="0"/>
          <w:iCs w:val="0"/>
          <w:sz w:val="22"/>
        </w:rPr>
        <w:t>Especificaciones técnicas de la bomba sumergible Grundfos de 5 HP.</w:t>
      </w:r>
    </w:p>
    <w:tbl>
      <w:tblPr>
        <w:tblStyle w:val="47"/>
        <w:tblW w:w="0" w:type="auto"/>
        <w:tblInd w:w="0" w:type="dxa"/>
        <w:tblLayout w:type="autofit"/>
        <w:tblCellMar>
          <w:top w:w="0" w:type="dxa"/>
          <w:left w:w="108" w:type="dxa"/>
          <w:bottom w:w="0" w:type="dxa"/>
          <w:right w:w="108" w:type="dxa"/>
        </w:tblCellMar>
      </w:tblPr>
      <w:tblGrid>
        <w:gridCol w:w="2834"/>
        <w:gridCol w:w="3909"/>
      </w:tblGrid>
      <w:tr w14:paraId="10672309">
        <w:tblPrEx>
          <w:tblCellMar>
            <w:top w:w="0" w:type="dxa"/>
            <w:left w:w="108" w:type="dxa"/>
            <w:bottom w:w="0" w:type="dxa"/>
            <w:right w:w="108" w:type="dxa"/>
          </w:tblCellMar>
        </w:tblPrEx>
        <w:trPr>
          <w:tblHeader/>
        </w:trPr>
        <w:tc>
          <w:p w14:paraId="4026D7D2">
            <w:pPr>
              <w:pStyle w:val="46"/>
              <w:spacing w:line="360" w:lineRule="auto"/>
              <w:jc w:val="both"/>
              <w:rPr>
                <w:i w:val="0"/>
                <w:iCs w:val="0"/>
                <w:color w:val="auto"/>
              </w:rPr>
            </w:pPr>
            <w:r>
              <w:rPr>
                <w:i w:val="0"/>
                <w:iCs w:val="0"/>
                <w:color w:val="auto"/>
              </w:rPr>
              <w:t>Parámetro</w:t>
            </w:r>
          </w:p>
        </w:tc>
        <w:tc>
          <w:p w14:paraId="3EBE3CEE">
            <w:pPr>
              <w:pStyle w:val="46"/>
              <w:spacing w:line="360" w:lineRule="auto"/>
              <w:jc w:val="both"/>
              <w:rPr>
                <w:i w:val="0"/>
                <w:iCs w:val="0"/>
                <w:color w:val="auto"/>
              </w:rPr>
            </w:pPr>
            <w:r>
              <w:rPr>
                <w:i w:val="0"/>
                <w:iCs w:val="0"/>
                <w:color w:val="auto"/>
              </w:rPr>
              <w:t>Valor</w:t>
            </w:r>
          </w:p>
        </w:tc>
      </w:tr>
      <w:tr w14:paraId="466E3CF6">
        <w:tblPrEx>
          <w:tblCellMar>
            <w:top w:w="0" w:type="dxa"/>
            <w:left w:w="108" w:type="dxa"/>
            <w:bottom w:w="0" w:type="dxa"/>
            <w:right w:w="108" w:type="dxa"/>
          </w:tblCellMar>
        </w:tblPrEx>
        <w:tc>
          <w:p w14:paraId="68B3E8CD">
            <w:pPr>
              <w:pStyle w:val="46"/>
              <w:spacing w:line="360" w:lineRule="auto"/>
              <w:jc w:val="both"/>
              <w:rPr>
                <w:i w:val="0"/>
                <w:iCs w:val="0"/>
                <w:color w:val="auto"/>
              </w:rPr>
            </w:pPr>
            <w:r>
              <w:rPr>
                <w:i w:val="0"/>
                <w:iCs w:val="0"/>
                <w:color w:val="auto"/>
              </w:rPr>
              <w:t>Marca</w:t>
            </w:r>
          </w:p>
        </w:tc>
        <w:tc>
          <w:p w14:paraId="05699B3B">
            <w:pPr>
              <w:pStyle w:val="46"/>
              <w:spacing w:line="360" w:lineRule="auto"/>
              <w:jc w:val="both"/>
              <w:rPr>
                <w:i w:val="0"/>
                <w:iCs w:val="0"/>
                <w:color w:val="auto"/>
              </w:rPr>
            </w:pPr>
            <w:r>
              <w:rPr>
                <w:i w:val="0"/>
                <w:iCs w:val="0"/>
                <w:color w:val="auto"/>
              </w:rPr>
              <w:t>Grundfos</w:t>
            </w:r>
          </w:p>
        </w:tc>
      </w:tr>
      <w:tr w14:paraId="39158554">
        <w:tblPrEx>
          <w:tblCellMar>
            <w:top w:w="0" w:type="dxa"/>
            <w:left w:w="108" w:type="dxa"/>
            <w:bottom w:w="0" w:type="dxa"/>
            <w:right w:w="108" w:type="dxa"/>
          </w:tblCellMar>
        </w:tblPrEx>
        <w:tc>
          <w:p w14:paraId="591D2FE6">
            <w:pPr>
              <w:pStyle w:val="46"/>
              <w:spacing w:line="360" w:lineRule="auto"/>
              <w:jc w:val="both"/>
              <w:rPr>
                <w:i w:val="0"/>
                <w:iCs w:val="0"/>
                <w:color w:val="auto"/>
              </w:rPr>
            </w:pPr>
            <w:r>
              <w:rPr>
                <w:i w:val="0"/>
                <w:iCs w:val="0"/>
                <w:color w:val="auto"/>
              </w:rPr>
              <w:t>Tipo</w:t>
            </w:r>
          </w:p>
        </w:tc>
        <w:tc>
          <w:p w14:paraId="204969B2">
            <w:pPr>
              <w:pStyle w:val="46"/>
              <w:spacing w:line="360" w:lineRule="auto"/>
              <w:jc w:val="both"/>
              <w:rPr>
                <w:i w:val="0"/>
                <w:iCs w:val="0"/>
                <w:color w:val="auto"/>
              </w:rPr>
            </w:pPr>
            <w:r>
              <w:rPr>
                <w:i w:val="0"/>
                <w:iCs w:val="0"/>
                <w:color w:val="auto"/>
              </w:rPr>
              <w:t>Bomba sumergible</w:t>
            </w:r>
          </w:p>
        </w:tc>
      </w:tr>
      <w:tr w14:paraId="02C72B08">
        <w:tblPrEx>
          <w:tblCellMar>
            <w:top w:w="0" w:type="dxa"/>
            <w:left w:w="108" w:type="dxa"/>
            <w:bottom w:w="0" w:type="dxa"/>
            <w:right w:w="108" w:type="dxa"/>
          </w:tblCellMar>
        </w:tblPrEx>
        <w:tc>
          <w:p w14:paraId="01F6F0FF">
            <w:pPr>
              <w:pStyle w:val="46"/>
              <w:spacing w:line="360" w:lineRule="auto"/>
              <w:jc w:val="both"/>
              <w:rPr>
                <w:i w:val="0"/>
                <w:iCs w:val="0"/>
                <w:color w:val="auto"/>
              </w:rPr>
            </w:pPr>
            <w:r>
              <w:rPr>
                <w:i w:val="0"/>
                <w:iCs w:val="0"/>
                <w:color w:val="auto"/>
              </w:rPr>
              <w:t>Potencia</w:t>
            </w:r>
          </w:p>
        </w:tc>
        <w:tc>
          <w:p w14:paraId="0A806246">
            <w:pPr>
              <w:pStyle w:val="46"/>
              <w:spacing w:line="360" w:lineRule="auto"/>
              <w:jc w:val="both"/>
              <w:rPr>
                <w:i w:val="0"/>
                <w:iCs w:val="0"/>
                <w:color w:val="auto"/>
              </w:rPr>
            </w:pPr>
            <w:r>
              <w:rPr>
                <w:i w:val="0"/>
                <w:iCs w:val="0"/>
                <w:color w:val="auto"/>
              </w:rPr>
              <w:t>5 HP (3.7 kW)</w:t>
            </w:r>
          </w:p>
        </w:tc>
      </w:tr>
      <w:tr w14:paraId="27CE0E69">
        <w:tblPrEx>
          <w:tblCellMar>
            <w:top w:w="0" w:type="dxa"/>
            <w:left w:w="108" w:type="dxa"/>
            <w:bottom w:w="0" w:type="dxa"/>
            <w:right w:w="108" w:type="dxa"/>
          </w:tblCellMar>
        </w:tblPrEx>
        <w:tc>
          <w:p w14:paraId="0D086C20">
            <w:pPr>
              <w:pStyle w:val="46"/>
              <w:spacing w:line="360" w:lineRule="auto"/>
              <w:jc w:val="both"/>
              <w:rPr>
                <w:i w:val="0"/>
                <w:iCs w:val="0"/>
                <w:color w:val="auto"/>
              </w:rPr>
            </w:pPr>
            <w:r>
              <w:rPr>
                <w:i w:val="0"/>
                <w:iCs w:val="0"/>
                <w:color w:val="auto"/>
              </w:rPr>
              <w:t>Alimentación eléctrica</w:t>
            </w:r>
          </w:p>
        </w:tc>
        <w:tc>
          <w:p w14:paraId="7A2FA367">
            <w:pPr>
              <w:pStyle w:val="46"/>
              <w:spacing w:line="360" w:lineRule="auto"/>
              <w:jc w:val="both"/>
              <w:rPr>
                <w:i w:val="0"/>
                <w:iCs w:val="0"/>
                <w:color w:val="auto"/>
              </w:rPr>
            </w:pPr>
            <w:r>
              <w:rPr>
                <w:i w:val="0"/>
                <w:iCs w:val="0"/>
                <w:color w:val="auto"/>
              </w:rPr>
              <w:t>Trifásica</w:t>
            </w:r>
          </w:p>
        </w:tc>
      </w:tr>
      <w:tr w14:paraId="4DDE60DE">
        <w:tblPrEx>
          <w:tblCellMar>
            <w:top w:w="0" w:type="dxa"/>
            <w:left w:w="108" w:type="dxa"/>
            <w:bottom w:w="0" w:type="dxa"/>
            <w:right w:w="108" w:type="dxa"/>
          </w:tblCellMar>
        </w:tblPrEx>
        <w:tc>
          <w:p w14:paraId="5465CEC2">
            <w:pPr>
              <w:pStyle w:val="46"/>
              <w:spacing w:line="360" w:lineRule="auto"/>
              <w:jc w:val="both"/>
              <w:rPr>
                <w:i w:val="0"/>
                <w:iCs w:val="0"/>
                <w:color w:val="auto"/>
              </w:rPr>
            </w:pPr>
            <w:r>
              <w:rPr>
                <w:i w:val="0"/>
                <w:iCs w:val="0"/>
                <w:color w:val="auto"/>
              </w:rPr>
              <w:t>Profundidad de instalación</w:t>
            </w:r>
          </w:p>
        </w:tc>
        <w:tc>
          <w:p w14:paraId="116C0F21">
            <w:pPr>
              <w:pStyle w:val="46"/>
              <w:spacing w:line="360" w:lineRule="auto"/>
              <w:jc w:val="both"/>
              <w:rPr>
                <w:i w:val="0"/>
                <w:iCs w:val="0"/>
                <w:color w:val="auto"/>
              </w:rPr>
            </w:pPr>
            <w:r>
              <w:rPr>
                <w:i w:val="0"/>
                <w:iCs w:val="0"/>
                <w:color w:val="auto"/>
              </w:rPr>
              <w:t>50 metros</w:t>
            </w:r>
          </w:p>
        </w:tc>
      </w:tr>
      <w:tr w14:paraId="57B40E62">
        <w:tblPrEx>
          <w:tblCellMar>
            <w:top w:w="0" w:type="dxa"/>
            <w:left w:w="108" w:type="dxa"/>
            <w:bottom w:w="0" w:type="dxa"/>
            <w:right w:w="108" w:type="dxa"/>
          </w:tblCellMar>
        </w:tblPrEx>
        <w:tc>
          <w:p w14:paraId="7CA214CB">
            <w:pPr>
              <w:pStyle w:val="46"/>
              <w:spacing w:line="360" w:lineRule="auto"/>
              <w:jc w:val="both"/>
              <w:rPr>
                <w:i w:val="0"/>
                <w:iCs w:val="0"/>
                <w:color w:val="auto"/>
              </w:rPr>
            </w:pPr>
            <w:r>
              <w:rPr>
                <w:i w:val="0"/>
                <w:iCs w:val="0"/>
                <w:color w:val="auto"/>
              </w:rPr>
              <w:t>Caudal medido</w:t>
            </w:r>
          </w:p>
        </w:tc>
        <w:tc>
          <w:p w14:paraId="6622855F">
            <w:pPr>
              <w:pStyle w:val="46"/>
              <w:spacing w:line="360" w:lineRule="auto"/>
              <w:jc w:val="both"/>
              <w:rPr>
                <w:i w:val="0"/>
                <w:iCs w:val="0"/>
                <w:color w:val="auto"/>
              </w:rPr>
            </w:pPr>
            <w:r>
              <w:rPr>
                <w:i w:val="0"/>
                <w:iCs w:val="0"/>
                <w:color w:val="auto"/>
              </w:rPr>
              <w:t>4 L/s (14.40 m³/h)</w:t>
            </w:r>
          </w:p>
        </w:tc>
      </w:tr>
      <w:tr w14:paraId="44BD378D">
        <w:tblPrEx>
          <w:tblCellMar>
            <w:top w:w="0" w:type="dxa"/>
            <w:left w:w="108" w:type="dxa"/>
            <w:bottom w:w="0" w:type="dxa"/>
            <w:right w:w="108" w:type="dxa"/>
          </w:tblCellMar>
        </w:tblPrEx>
        <w:tc>
          <w:p w14:paraId="55DB2499">
            <w:pPr>
              <w:pStyle w:val="46"/>
              <w:spacing w:line="360" w:lineRule="auto"/>
              <w:jc w:val="both"/>
              <w:rPr>
                <w:i w:val="0"/>
                <w:iCs w:val="0"/>
                <w:color w:val="auto"/>
              </w:rPr>
            </w:pPr>
            <w:r>
              <w:rPr>
                <w:i w:val="0"/>
                <w:iCs w:val="0"/>
                <w:color w:val="auto"/>
              </w:rPr>
              <w:t>Régimen de operación</w:t>
            </w:r>
          </w:p>
        </w:tc>
        <w:tc>
          <w:p w14:paraId="33C685C5">
            <w:pPr>
              <w:pStyle w:val="46"/>
              <w:spacing w:line="360" w:lineRule="auto"/>
              <w:jc w:val="both"/>
              <w:rPr>
                <w:i w:val="0"/>
                <w:iCs w:val="0"/>
                <w:color w:val="auto"/>
              </w:rPr>
            </w:pPr>
            <w:r>
              <w:rPr>
                <w:i w:val="0"/>
                <w:iCs w:val="0"/>
                <w:color w:val="auto"/>
              </w:rPr>
              <w:t>Automático con presostato</w:t>
            </w:r>
          </w:p>
        </w:tc>
      </w:tr>
      <w:tr w14:paraId="61E58B9D">
        <w:tblPrEx>
          <w:tblCellMar>
            <w:top w:w="0" w:type="dxa"/>
            <w:left w:w="108" w:type="dxa"/>
            <w:bottom w:w="0" w:type="dxa"/>
            <w:right w:w="108" w:type="dxa"/>
          </w:tblCellMar>
        </w:tblPrEx>
        <w:tc>
          <w:p w14:paraId="78A93ADC">
            <w:pPr>
              <w:pStyle w:val="46"/>
              <w:spacing w:line="360" w:lineRule="auto"/>
              <w:jc w:val="both"/>
              <w:rPr>
                <w:i w:val="0"/>
                <w:iCs w:val="0"/>
                <w:color w:val="auto"/>
              </w:rPr>
            </w:pPr>
            <w:r>
              <w:rPr>
                <w:i w:val="0"/>
                <w:iCs w:val="0"/>
                <w:color w:val="auto"/>
              </w:rPr>
              <w:t>Presión nominal de trabajo</w:t>
            </w:r>
          </w:p>
        </w:tc>
        <w:tc>
          <w:p w14:paraId="403CB252">
            <w:pPr>
              <w:pStyle w:val="46"/>
              <w:spacing w:line="360" w:lineRule="auto"/>
              <w:jc w:val="both"/>
              <w:rPr>
                <w:i w:val="0"/>
                <w:iCs w:val="0"/>
                <w:color w:val="auto"/>
              </w:rPr>
            </w:pPr>
            <w:r>
              <w:rPr>
                <w:i w:val="0"/>
                <w:iCs w:val="0"/>
                <w:color w:val="auto"/>
              </w:rPr>
              <w:t>3.5 bar</w:t>
            </w:r>
          </w:p>
        </w:tc>
      </w:tr>
      <w:tr w14:paraId="422D2784">
        <w:tblPrEx>
          <w:tblCellMar>
            <w:top w:w="0" w:type="dxa"/>
            <w:left w:w="108" w:type="dxa"/>
            <w:bottom w:w="0" w:type="dxa"/>
            <w:right w:w="108" w:type="dxa"/>
          </w:tblCellMar>
        </w:tblPrEx>
        <w:tc>
          <w:p w14:paraId="7B99018F">
            <w:pPr>
              <w:pStyle w:val="46"/>
              <w:spacing w:line="360" w:lineRule="auto"/>
              <w:jc w:val="both"/>
              <w:rPr>
                <w:i w:val="0"/>
                <w:iCs w:val="0"/>
                <w:color w:val="auto"/>
              </w:rPr>
            </w:pPr>
            <w:r>
              <w:rPr>
                <w:i w:val="0"/>
                <w:iCs w:val="0"/>
                <w:color w:val="auto"/>
              </w:rPr>
              <w:t>Presión máxima de corte</w:t>
            </w:r>
          </w:p>
        </w:tc>
        <w:tc>
          <w:p w14:paraId="261701EA">
            <w:pPr>
              <w:pStyle w:val="46"/>
              <w:spacing w:line="360" w:lineRule="auto"/>
              <w:jc w:val="both"/>
              <w:rPr>
                <w:i w:val="0"/>
                <w:iCs w:val="0"/>
                <w:color w:val="auto"/>
              </w:rPr>
            </w:pPr>
            <w:r>
              <w:rPr>
                <w:i w:val="0"/>
                <w:iCs w:val="0"/>
                <w:color w:val="auto"/>
              </w:rPr>
              <w:t>4.0 bar</w:t>
            </w:r>
          </w:p>
        </w:tc>
      </w:tr>
      <w:tr w14:paraId="1387336B">
        <w:tblPrEx>
          <w:tblCellMar>
            <w:top w:w="0" w:type="dxa"/>
            <w:left w:w="108" w:type="dxa"/>
            <w:bottom w:w="0" w:type="dxa"/>
            <w:right w:w="108" w:type="dxa"/>
          </w:tblCellMar>
        </w:tblPrEx>
        <w:tc>
          <w:p w14:paraId="2CFC9AC9">
            <w:pPr>
              <w:pStyle w:val="46"/>
              <w:spacing w:line="360" w:lineRule="auto"/>
              <w:jc w:val="both"/>
              <w:rPr>
                <w:i w:val="0"/>
                <w:iCs w:val="0"/>
                <w:color w:val="auto"/>
              </w:rPr>
            </w:pPr>
            <w:r>
              <w:rPr>
                <w:i w:val="0"/>
                <w:iCs w:val="0"/>
                <w:color w:val="auto"/>
              </w:rPr>
              <w:t>Tanque hidroneumático</w:t>
            </w:r>
          </w:p>
        </w:tc>
        <w:tc>
          <w:p w14:paraId="400EF46D">
            <w:pPr>
              <w:pStyle w:val="46"/>
              <w:spacing w:line="360" w:lineRule="auto"/>
              <w:jc w:val="both"/>
              <w:rPr>
                <w:i w:val="0"/>
                <w:iCs w:val="0"/>
                <w:color w:val="auto"/>
              </w:rPr>
            </w:pPr>
            <w:r>
              <w:rPr>
                <w:i w:val="0"/>
                <w:iCs w:val="0"/>
                <w:color w:val="auto"/>
              </w:rPr>
              <w:t>Sí, integrado</w:t>
            </w:r>
          </w:p>
        </w:tc>
      </w:tr>
      <w:tr w14:paraId="4EFF2981">
        <w:tblPrEx>
          <w:tblCellMar>
            <w:top w:w="0" w:type="dxa"/>
            <w:left w:w="108" w:type="dxa"/>
            <w:bottom w:w="0" w:type="dxa"/>
            <w:right w:w="108" w:type="dxa"/>
          </w:tblCellMar>
        </w:tblPrEx>
        <w:tc>
          <w:p w14:paraId="42F1FCC8">
            <w:pPr>
              <w:pStyle w:val="46"/>
              <w:spacing w:line="360" w:lineRule="auto"/>
              <w:jc w:val="both"/>
              <w:rPr>
                <w:i w:val="0"/>
                <w:iCs w:val="0"/>
                <w:color w:val="auto"/>
              </w:rPr>
            </w:pPr>
            <w:r>
              <w:rPr>
                <w:i w:val="0"/>
                <w:iCs w:val="0"/>
                <w:color w:val="auto"/>
              </w:rPr>
              <w:t>Operación simultánea</w:t>
            </w:r>
          </w:p>
        </w:tc>
        <w:tc>
          <w:p w14:paraId="3DDF06B2">
            <w:pPr>
              <w:pStyle w:val="46"/>
              <w:spacing w:line="360" w:lineRule="auto"/>
              <w:jc w:val="both"/>
              <w:rPr>
                <w:i w:val="0"/>
                <w:iCs w:val="0"/>
                <w:color w:val="auto"/>
              </w:rPr>
            </w:pPr>
            <w:r>
              <w:rPr>
                <w:i w:val="0"/>
                <w:iCs w:val="0"/>
                <w:color w:val="auto"/>
              </w:rPr>
              <w:t>Una sola electroválvula activa por vez</w:t>
            </w:r>
          </w:p>
        </w:tc>
      </w:tr>
      <w:bookmarkEnd w:id="93"/>
    </w:tbl>
    <w:p w14:paraId="1F685CDA">
      <w:pPr>
        <w:spacing w:before="120" w:after="120"/>
        <w:jc w:val="both"/>
        <w:rPr>
          <w:i w:val="0"/>
          <w:iCs w:val="0"/>
        </w:rPr>
      </w:pPr>
      <w:r>
        <w:rPr>
          <w:rFonts w:ascii="Times New Roman" w:hAnsi="Times New Roman"/>
          <w:i w:val="0"/>
          <w:iCs w:val="0"/>
          <w:sz w:val="20"/>
        </w:rPr>
        <w:t>Fuente: Elaboración propia, 2026.</w:t>
      </w:r>
    </w:p>
    <w:p w14:paraId="16E9F363">
      <w:pPr>
        <w:pStyle w:val="5"/>
        <w:spacing w:line="360" w:lineRule="auto"/>
        <w:jc w:val="both"/>
        <w:rPr>
          <w:i w:val="0"/>
          <w:iCs w:val="0"/>
          <w:color w:val="auto"/>
        </w:rPr>
      </w:pPr>
      <w:bookmarkStart w:id="94" w:name="a.2.-red-hidráulica"/>
      <w:r>
        <w:rPr>
          <w:rStyle w:val="44"/>
          <w:i w:val="0"/>
          <w:iCs w:val="0"/>
          <w:color w:val="auto"/>
        </w:rPr>
        <w:t>7.1.2</w:t>
      </w:r>
      <w:r>
        <w:rPr>
          <w:i w:val="0"/>
          <w:iCs w:val="0"/>
          <w:color w:val="auto"/>
        </w:rPr>
        <w:tab/>
      </w:r>
      <w:r>
        <w:rPr>
          <w:i w:val="0"/>
          <w:iCs w:val="0"/>
          <w:color w:val="auto"/>
        </w:rPr>
        <w:t>A.2. Red Hidráulica</w:t>
      </w:r>
    </w:p>
    <w:p w14:paraId="603C08A6">
      <w:pPr>
        <w:pStyle w:val="41"/>
        <w:spacing w:line="360" w:lineRule="auto"/>
        <w:jc w:val="both"/>
        <w:rPr>
          <w:b/>
          <w:bCs/>
          <w:i w:val="0"/>
          <w:iCs w:val="0"/>
          <w:color w:val="auto"/>
        </w:rPr>
      </w:pPr>
      <w:r>
        <w:rPr>
          <w:b/>
          <w:bCs/>
          <w:i w:val="0"/>
          <w:iCs w:val="0"/>
          <w:color w:val="auto"/>
        </w:rPr>
        <w:t>Tabla A.2. Especificaciones de tuberías y accesorios</w:t>
      </w:r>
    </w:p>
    <w:p w14:paraId="437EDD30">
      <w:pPr>
        <w:spacing w:before="120" w:after="120"/>
        <w:jc w:val="both"/>
      </w:pPr>
      <w:r>
        <w:rPr>
          <w:rFonts w:ascii="Times New Roman" w:hAnsi="Times New Roman"/>
          <w:i w:val="0"/>
          <w:iCs w:val="0"/>
          <w:sz w:val="22"/>
        </w:rPr>
        <w:t>Especificaciones técnicas de las tuberías y accesorios hidráulicos.</w:t>
      </w:r>
    </w:p>
    <w:tbl>
      <w:tblPr>
        <w:tblStyle w:val="47"/>
        <w:tblW w:w="0" w:type="auto"/>
        <w:tblInd w:w="0" w:type="dxa"/>
        <w:tblLayout w:type="autofit"/>
        <w:tblCellMar>
          <w:top w:w="0" w:type="dxa"/>
          <w:left w:w="108" w:type="dxa"/>
          <w:bottom w:w="0" w:type="dxa"/>
          <w:right w:w="108" w:type="dxa"/>
        </w:tblCellMar>
      </w:tblPr>
      <w:tblGrid>
        <w:gridCol w:w="3506"/>
        <w:gridCol w:w="3689"/>
      </w:tblGrid>
      <w:tr w14:paraId="126584AF">
        <w:tblPrEx>
          <w:tblCellMar>
            <w:top w:w="0" w:type="dxa"/>
            <w:left w:w="108" w:type="dxa"/>
            <w:bottom w:w="0" w:type="dxa"/>
            <w:right w:w="108" w:type="dxa"/>
          </w:tblCellMar>
        </w:tblPrEx>
        <w:trPr>
          <w:tblHeader/>
        </w:trPr>
        <w:tc>
          <w:p w14:paraId="4E99E71F">
            <w:pPr>
              <w:pStyle w:val="46"/>
              <w:spacing w:line="360" w:lineRule="auto"/>
              <w:jc w:val="both"/>
              <w:rPr>
                <w:i w:val="0"/>
                <w:iCs w:val="0"/>
                <w:color w:val="auto"/>
              </w:rPr>
            </w:pPr>
            <w:r>
              <w:rPr>
                <w:i w:val="0"/>
                <w:iCs w:val="0"/>
                <w:color w:val="auto"/>
              </w:rPr>
              <w:t>Componente</w:t>
            </w:r>
          </w:p>
        </w:tc>
        <w:tc>
          <w:p w14:paraId="5CB157A4">
            <w:pPr>
              <w:pStyle w:val="46"/>
              <w:spacing w:line="360" w:lineRule="auto"/>
              <w:jc w:val="both"/>
              <w:rPr>
                <w:i w:val="0"/>
                <w:iCs w:val="0"/>
                <w:color w:val="auto"/>
              </w:rPr>
            </w:pPr>
            <w:r>
              <w:rPr>
                <w:i w:val="0"/>
                <w:iCs w:val="0"/>
                <w:color w:val="auto"/>
              </w:rPr>
              <w:t>Especificación</w:t>
            </w:r>
          </w:p>
        </w:tc>
      </w:tr>
      <w:tr w14:paraId="37C04F51">
        <w:tblPrEx>
          <w:tblCellMar>
            <w:top w:w="0" w:type="dxa"/>
            <w:left w:w="108" w:type="dxa"/>
            <w:bottom w:w="0" w:type="dxa"/>
            <w:right w:w="108" w:type="dxa"/>
          </w:tblCellMar>
        </w:tblPrEx>
        <w:tc>
          <w:p w14:paraId="6FC09E5A">
            <w:pPr>
              <w:pStyle w:val="46"/>
              <w:spacing w:line="360" w:lineRule="auto"/>
              <w:jc w:val="both"/>
              <w:rPr>
                <w:i w:val="0"/>
                <w:iCs w:val="0"/>
                <w:color w:val="auto"/>
              </w:rPr>
            </w:pPr>
            <w:r>
              <w:rPr>
                <w:i w:val="0"/>
                <w:iCs w:val="0"/>
                <w:color w:val="auto"/>
              </w:rPr>
              <w:t>Tubería matriz (salida de bomba)</w:t>
            </w:r>
          </w:p>
        </w:tc>
        <w:tc>
          <w:p w14:paraId="22BC62E5">
            <w:pPr>
              <w:pStyle w:val="46"/>
              <w:spacing w:line="360" w:lineRule="auto"/>
              <w:jc w:val="both"/>
              <w:rPr>
                <w:i w:val="0"/>
                <w:iCs w:val="0"/>
                <w:color w:val="auto"/>
              </w:rPr>
            </w:pPr>
            <w:r>
              <w:rPr>
                <w:i w:val="0"/>
                <w:iCs w:val="0"/>
                <w:color w:val="auto"/>
              </w:rPr>
              <w:t>PVC, 2” de diámetro</w:t>
            </w:r>
          </w:p>
        </w:tc>
      </w:tr>
      <w:tr w14:paraId="0D2055B8">
        <w:tblPrEx>
          <w:tblCellMar>
            <w:top w:w="0" w:type="dxa"/>
            <w:left w:w="108" w:type="dxa"/>
            <w:bottom w:w="0" w:type="dxa"/>
            <w:right w:w="108" w:type="dxa"/>
          </w:tblCellMar>
        </w:tblPrEx>
        <w:tc>
          <w:p w14:paraId="4CB71290">
            <w:pPr>
              <w:pStyle w:val="46"/>
              <w:spacing w:line="360" w:lineRule="auto"/>
              <w:jc w:val="both"/>
              <w:rPr>
                <w:i w:val="0"/>
                <w:iCs w:val="0"/>
                <w:color w:val="auto"/>
              </w:rPr>
            </w:pPr>
            <w:r>
              <w:rPr>
                <w:i w:val="0"/>
                <w:iCs w:val="0"/>
                <w:color w:val="auto"/>
              </w:rPr>
              <w:t>Cuelleras (matriz → solenoides)</w:t>
            </w:r>
          </w:p>
        </w:tc>
        <w:tc>
          <w:p w14:paraId="5795C82E">
            <w:pPr>
              <w:pStyle w:val="46"/>
              <w:spacing w:line="360" w:lineRule="auto"/>
              <w:jc w:val="both"/>
              <w:rPr>
                <w:i w:val="0"/>
                <w:iCs w:val="0"/>
                <w:color w:val="auto"/>
              </w:rPr>
            </w:pPr>
            <w:r>
              <w:rPr>
                <w:i w:val="0"/>
                <w:iCs w:val="0"/>
                <w:color w:val="auto"/>
              </w:rPr>
              <w:t>PVC, 1 ½” de diámetro</w:t>
            </w:r>
          </w:p>
        </w:tc>
      </w:tr>
      <w:tr w14:paraId="6149190F">
        <w:tblPrEx>
          <w:tblCellMar>
            <w:top w:w="0" w:type="dxa"/>
            <w:left w:w="108" w:type="dxa"/>
            <w:bottom w:w="0" w:type="dxa"/>
            <w:right w:w="108" w:type="dxa"/>
          </w:tblCellMar>
        </w:tblPrEx>
        <w:tc>
          <w:p w14:paraId="3F07BF2F">
            <w:pPr>
              <w:pStyle w:val="46"/>
              <w:spacing w:line="360" w:lineRule="auto"/>
              <w:jc w:val="both"/>
              <w:rPr>
                <w:i w:val="0"/>
                <w:iCs w:val="0"/>
                <w:color w:val="auto"/>
              </w:rPr>
            </w:pPr>
            <w:r>
              <w:rPr>
                <w:i w:val="0"/>
                <w:iCs w:val="0"/>
                <w:color w:val="auto"/>
              </w:rPr>
              <w:t>Material general</w:t>
            </w:r>
          </w:p>
        </w:tc>
        <w:tc>
          <w:p w14:paraId="36C36F41">
            <w:pPr>
              <w:pStyle w:val="46"/>
              <w:spacing w:line="360" w:lineRule="auto"/>
              <w:jc w:val="both"/>
              <w:rPr>
                <w:i w:val="0"/>
                <w:iCs w:val="0"/>
                <w:color w:val="auto"/>
              </w:rPr>
            </w:pPr>
            <w:r>
              <w:rPr>
                <w:i w:val="0"/>
                <w:iCs w:val="0"/>
                <w:color w:val="auto"/>
              </w:rPr>
              <w:t>PVC sanitario</w:t>
            </w:r>
          </w:p>
        </w:tc>
      </w:tr>
      <w:tr w14:paraId="5C059623">
        <w:tblPrEx>
          <w:tblCellMar>
            <w:top w:w="0" w:type="dxa"/>
            <w:left w:w="108" w:type="dxa"/>
            <w:bottom w:w="0" w:type="dxa"/>
            <w:right w:w="108" w:type="dxa"/>
          </w:tblCellMar>
        </w:tblPrEx>
        <w:tc>
          <w:p w14:paraId="32F6AE84">
            <w:pPr>
              <w:pStyle w:val="46"/>
              <w:spacing w:line="360" w:lineRule="auto"/>
              <w:jc w:val="both"/>
              <w:rPr>
                <w:i w:val="0"/>
                <w:iCs w:val="0"/>
                <w:color w:val="auto"/>
              </w:rPr>
            </w:pPr>
            <w:r>
              <w:rPr>
                <w:i w:val="0"/>
                <w:iCs w:val="0"/>
                <w:color w:val="auto"/>
              </w:rPr>
              <w:t>Profundidad de matriz</w:t>
            </w:r>
          </w:p>
        </w:tc>
        <w:tc>
          <w:p w14:paraId="30CCCD78">
            <w:pPr>
              <w:pStyle w:val="46"/>
              <w:spacing w:line="360" w:lineRule="auto"/>
              <w:jc w:val="both"/>
              <w:rPr>
                <w:i w:val="0"/>
                <w:iCs w:val="0"/>
                <w:color w:val="auto"/>
              </w:rPr>
            </w:pPr>
            <w:r>
              <w:rPr>
                <w:i w:val="0"/>
                <w:iCs w:val="0"/>
                <w:color w:val="auto"/>
              </w:rPr>
              <w:t>30 cm</w:t>
            </w:r>
          </w:p>
        </w:tc>
      </w:tr>
      <w:tr w14:paraId="6D54C086">
        <w:tblPrEx>
          <w:tblCellMar>
            <w:top w:w="0" w:type="dxa"/>
            <w:left w:w="108" w:type="dxa"/>
            <w:bottom w:w="0" w:type="dxa"/>
            <w:right w:w="108" w:type="dxa"/>
          </w:tblCellMar>
        </w:tblPrEx>
        <w:tc>
          <w:p w14:paraId="32CC27F3">
            <w:pPr>
              <w:pStyle w:val="46"/>
              <w:spacing w:line="360" w:lineRule="auto"/>
              <w:jc w:val="both"/>
              <w:rPr>
                <w:i w:val="0"/>
                <w:iCs w:val="0"/>
                <w:color w:val="auto"/>
              </w:rPr>
            </w:pPr>
            <w:r>
              <w:rPr>
                <w:i w:val="0"/>
                <w:iCs w:val="0"/>
                <w:color w:val="auto"/>
              </w:rPr>
              <w:t>Profundidad de cuelleras</w:t>
            </w:r>
          </w:p>
        </w:tc>
        <w:tc>
          <w:p w14:paraId="746876DB">
            <w:pPr>
              <w:pStyle w:val="46"/>
              <w:spacing w:line="360" w:lineRule="auto"/>
              <w:jc w:val="both"/>
              <w:rPr>
                <w:i w:val="0"/>
                <w:iCs w:val="0"/>
                <w:color w:val="auto"/>
              </w:rPr>
            </w:pPr>
            <w:r>
              <w:rPr>
                <w:i w:val="0"/>
                <w:iCs w:val="0"/>
                <w:color w:val="auto"/>
              </w:rPr>
              <w:t>20-25 cm</w:t>
            </w:r>
          </w:p>
        </w:tc>
      </w:tr>
      <w:tr w14:paraId="562314F3">
        <w:tblPrEx>
          <w:tblCellMar>
            <w:top w:w="0" w:type="dxa"/>
            <w:left w:w="108" w:type="dxa"/>
            <w:bottom w:w="0" w:type="dxa"/>
            <w:right w:w="108" w:type="dxa"/>
          </w:tblCellMar>
        </w:tblPrEx>
        <w:tc>
          <w:p w14:paraId="157EA5D4">
            <w:pPr>
              <w:pStyle w:val="46"/>
              <w:spacing w:line="360" w:lineRule="auto"/>
              <w:jc w:val="both"/>
              <w:rPr>
                <w:i w:val="0"/>
                <w:iCs w:val="0"/>
                <w:color w:val="auto"/>
              </w:rPr>
            </w:pPr>
            <w:r>
              <w:rPr>
                <w:i w:val="0"/>
                <w:iCs w:val="0"/>
                <w:color w:val="auto"/>
              </w:rPr>
              <w:t>Llaves de paso de respaldo</w:t>
            </w:r>
          </w:p>
        </w:tc>
        <w:tc>
          <w:p w14:paraId="46DF1E93">
            <w:pPr>
              <w:pStyle w:val="46"/>
              <w:spacing w:line="360" w:lineRule="auto"/>
              <w:jc w:val="both"/>
              <w:rPr>
                <w:i w:val="0"/>
                <w:iCs w:val="0"/>
                <w:color w:val="auto"/>
              </w:rPr>
            </w:pPr>
            <w:r>
              <w:rPr>
                <w:i w:val="0"/>
                <w:iCs w:val="0"/>
                <w:color w:val="auto"/>
              </w:rPr>
              <w:t>Manuales tipo bola, color rojo, 1 ½”</w:t>
            </w:r>
          </w:p>
        </w:tc>
      </w:tr>
      <w:tr w14:paraId="22980E9B">
        <w:tblPrEx>
          <w:tblCellMar>
            <w:top w:w="0" w:type="dxa"/>
            <w:left w:w="108" w:type="dxa"/>
            <w:bottom w:w="0" w:type="dxa"/>
            <w:right w:w="108" w:type="dxa"/>
          </w:tblCellMar>
        </w:tblPrEx>
        <w:tc>
          <w:p w14:paraId="5A76B3F0">
            <w:pPr>
              <w:pStyle w:val="46"/>
              <w:spacing w:line="360" w:lineRule="auto"/>
              <w:jc w:val="both"/>
              <w:rPr>
                <w:i w:val="0"/>
                <w:iCs w:val="0"/>
                <w:color w:val="auto"/>
              </w:rPr>
            </w:pPr>
            <w:r>
              <w:rPr>
                <w:i w:val="0"/>
                <w:iCs w:val="0"/>
                <w:color w:val="auto"/>
              </w:rPr>
              <w:t>Cajas de válvula</w:t>
            </w:r>
          </w:p>
        </w:tc>
        <w:tc>
          <w:p w14:paraId="09E22584">
            <w:pPr>
              <w:pStyle w:val="46"/>
              <w:spacing w:line="360" w:lineRule="auto"/>
              <w:jc w:val="both"/>
              <w:rPr>
                <w:i w:val="0"/>
                <w:iCs w:val="0"/>
                <w:color w:val="auto"/>
              </w:rPr>
            </w:pPr>
            <w:r>
              <w:rPr>
                <w:i w:val="0"/>
                <w:iCs w:val="0"/>
                <w:color w:val="auto"/>
              </w:rPr>
              <w:t>Hormigón armado, 40 × 40 × 30 cm</w:t>
            </w:r>
          </w:p>
        </w:tc>
      </w:tr>
      <w:tr w14:paraId="2B27A2F5">
        <w:tblPrEx>
          <w:tblCellMar>
            <w:top w:w="0" w:type="dxa"/>
            <w:left w:w="108" w:type="dxa"/>
            <w:bottom w:w="0" w:type="dxa"/>
            <w:right w:w="108" w:type="dxa"/>
          </w:tblCellMar>
        </w:tblPrEx>
        <w:tc>
          <w:p w14:paraId="7337E4CB">
            <w:pPr>
              <w:pStyle w:val="46"/>
              <w:spacing w:line="360" w:lineRule="auto"/>
              <w:jc w:val="both"/>
              <w:rPr>
                <w:i w:val="0"/>
                <w:iCs w:val="0"/>
                <w:color w:val="auto"/>
              </w:rPr>
            </w:pPr>
            <w:r>
              <w:rPr>
                <w:i w:val="0"/>
                <w:iCs w:val="0"/>
                <w:color w:val="auto"/>
              </w:rPr>
              <w:t>Sistema de empalmes hidráulicos</w:t>
            </w:r>
          </w:p>
        </w:tc>
        <w:tc>
          <w:p w14:paraId="2A2583F0">
            <w:pPr>
              <w:pStyle w:val="46"/>
              <w:spacing w:line="360" w:lineRule="auto"/>
              <w:jc w:val="both"/>
              <w:rPr>
                <w:i w:val="0"/>
                <w:iCs w:val="0"/>
                <w:color w:val="auto"/>
              </w:rPr>
            </w:pPr>
            <w:r>
              <w:rPr>
                <w:i w:val="0"/>
                <w:iCs w:val="0"/>
                <w:color w:val="auto"/>
              </w:rPr>
              <w:t>Uniones roscadas con cinta teflón</w:t>
            </w:r>
          </w:p>
        </w:tc>
      </w:tr>
      <w:bookmarkEnd w:id="94"/>
    </w:tbl>
    <w:p w14:paraId="4E17E3CF">
      <w:pPr>
        <w:spacing w:before="120" w:after="120"/>
        <w:jc w:val="both"/>
        <w:rPr>
          <w:i w:val="0"/>
          <w:iCs w:val="0"/>
        </w:rPr>
      </w:pPr>
      <w:r>
        <w:rPr>
          <w:rFonts w:ascii="Times New Roman" w:hAnsi="Times New Roman"/>
          <w:i w:val="0"/>
          <w:iCs w:val="0"/>
          <w:sz w:val="20"/>
        </w:rPr>
        <w:t>Fuente: Elaboración propia, 2026.</w:t>
      </w:r>
    </w:p>
    <w:p w14:paraId="51CC1C11">
      <w:pPr>
        <w:pStyle w:val="5"/>
        <w:spacing w:line="360" w:lineRule="auto"/>
        <w:jc w:val="both"/>
        <w:rPr>
          <w:i w:val="0"/>
          <w:iCs w:val="0"/>
          <w:color w:val="auto"/>
        </w:rPr>
      </w:pPr>
      <w:bookmarkStart w:id="95" w:name="a.3.-sistema-eléctrico-de-control"/>
      <w:r>
        <w:rPr>
          <w:rStyle w:val="44"/>
          <w:i w:val="0"/>
          <w:iCs w:val="0"/>
          <w:color w:val="auto"/>
        </w:rPr>
        <w:t>7.1.3</w:t>
      </w:r>
      <w:r>
        <w:rPr>
          <w:i w:val="0"/>
          <w:iCs w:val="0"/>
          <w:color w:val="auto"/>
        </w:rPr>
        <w:tab/>
      </w:r>
      <w:r>
        <w:rPr>
          <w:i w:val="0"/>
          <w:iCs w:val="0"/>
          <w:color w:val="auto"/>
        </w:rPr>
        <w:t>A.3. Sistema Eléctrico de Control</w:t>
      </w:r>
    </w:p>
    <w:p w14:paraId="5306DB91">
      <w:pPr>
        <w:pStyle w:val="41"/>
        <w:spacing w:line="360" w:lineRule="auto"/>
        <w:jc w:val="both"/>
        <w:rPr>
          <w:b/>
          <w:bCs/>
          <w:i w:val="0"/>
          <w:iCs w:val="0"/>
          <w:color w:val="auto"/>
        </w:rPr>
      </w:pPr>
      <w:r>
        <w:rPr>
          <w:b/>
          <w:bCs/>
          <w:i w:val="0"/>
          <w:iCs w:val="0"/>
          <w:color w:val="auto"/>
        </w:rPr>
        <w:t>Tabla A.3. Especificaciones del cableado y solenoides</w:t>
      </w:r>
    </w:p>
    <w:p w14:paraId="62F84297">
      <w:pPr>
        <w:spacing w:before="120" w:after="120"/>
        <w:jc w:val="both"/>
      </w:pPr>
      <w:r>
        <w:rPr>
          <w:rFonts w:ascii="Times New Roman" w:hAnsi="Times New Roman"/>
          <w:i w:val="0"/>
          <w:iCs w:val="0"/>
          <w:sz w:val="22"/>
        </w:rPr>
        <w:t>Detalle técnico del cable y demás componentes eléctricos.</w:t>
      </w:r>
    </w:p>
    <w:tbl>
      <w:tblPr>
        <w:tblStyle w:val="47"/>
        <w:tblW w:w="5000" w:type="pct"/>
        <w:tblInd w:w="0" w:type="dxa"/>
        <w:tblLayout w:type="autofit"/>
        <w:tblCellMar>
          <w:top w:w="0" w:type="dxa"/>
          <w:left w:w="108" w:type="dxa"/>
          <w:bottom w:w="0" w:type="dxa"/>
          <w:right w:w="108" w:type="dxa"/>
        </w:tblCellMar>
      </w:tblPr>
      <w:tblGrid>
        <w:gridCol w:w="3957"/>
        <w:gridCol w:w="4480"/>
      </w:tblGrid>
      <w:tr w14:paraId="6316F7AD">
        <w:tblPrEx>
          <w:tblCellMar>
            <w:top w:w="0" w:type="dxa"/>
            <w:left w:w="108" w:type="dxa"/>
            <w:bottom w:w="0" w:type="dxa"/>
            <w:right w:w="108" w:type="dxa"/>
          </w:tblCellMar>
        </w:tblPrEx>
        <w:trPr>
          <w:tblHeader/>
        </w:trPr>
        <w:tc>
          <w:p w14:paraId="0AE9002E">
            <w:pPr>
              <w:pStyle w:val="46"/>
              <w:spacing w:line="360" w:lineRule="auto"/>
              <w:jc w:val="both"/>
              <w:rPr>
                <w:i w:val="0"/>
                <w:iCs w:val="0"/>
                <w:color w:val="auto"/>
              </w:rPr>
            </w:pPr>
            <w:r>
              <w:rPr>
                <w:i w:val="0"/>
                <w:iCs w:val="0"/>
                <w:color w:val="auto"/>
              </w:rPr>
              <w:t>Componente</w:t>
            </w:r>
          </w:p>
        </w:tc>
        <w:tc>
          <w:p w14:paraId="05D18207">
            <w:pPr>
              <w:pStyle w:val="46"/>
              <w:spacing w:line="360" w:lineRule="auto"/>
              <w:jc w:val="both"/>
              <w:rPr>
                <w:i w:val="0"/>
                <w:iCs w:val="0"/>
                <w:color w:val="auto"/>
              </w:rPr>
            </w:pPr>
            <w:r>
              <w:rPr>
                <w:i w:val="0"/>
                <w:iCs w:val="0"/>
                <w:color w:val="auto"/>
              </w:rPr>
              <w:t>Especificación</w:t>
            </w:r>
          </w:p>
        </w:tc>
      </w:tr>
      <w:tr w14:paraId="43020FF4">
        <w:tblPrEx>
          <w:tblCellMar>
            <w:top w:w="0" w:type="dxa"/>
            <w:left w:w="108" w:type="dxa"/>
            <w:bottom w:w="0" w:type="dxa"/>
            <w:right w:w="108" w:type="dxa"/>
          </w:tblCellMar>
        </w:tblPrEx>
        <w:tc>
          <w:p w14:paraId="5746DF34">
            <w:pPr>
              <w:pStyle w:val="46"/>
              <w:spacing w:line="360" w:lineRule="auto"/>
              <w:jc w:val="both"/>
              <w:rPr>
                <w:i w:val="0"/>
                <w:iCs w:val="0"/>
                <w:color w:val="auto"/>
              </w:rPr>
            </w:pPr>
            <w:r>
              <w:rPr>
                <w:i w:val="0"/>
                <w:iCs w:val="0"/>
                <w:color w:val="auto"/>
              </w:rPr>
              <w:t>Cable de control</w:t>
            </w:r>
          </w:p>
        </w:tc>
        <w:tc>
          <w:p w14:paraId="672A1710">
            <w:pPr>
              <w:pStyle w:val="46"/>
              <w:spacing w:line="360" w:lineRule="auto"/>
              <w:jc w:val="both"/>
              <w:rPr>
                <w:i w:val="0"/>
                <w:iCs w:val="0"/>
                <w:color w:val="auto"/>
              </w:rPr>
            </w:pPr>
            <w:r>
              <w:rPr>
                <w:i w:val="0"/>
                <w:iCs w:val="0"/>
                <w:color w:val="auto"/>
              </w:rPr>
              <w:t>20 AWG, monofilar</w:t>
            </w:r>
          </w:p>
        </w:tc>
      </w:tr>
      <w:tr w14:paraId="04DA51DD">
        <w:tblPrEx>
          <w:tblCellMar>
            <w:top w:w="0" w:type="dxa"/>
            <w:left w:w="108" w:type="dxa"/>
            <w:bottom w:w="0" w:type="dxa"/>
            <w:right w:w="108" w:type="dxa"/>
          </w:tblCellMar>
        </w:tblPrEx>
        <w:tc>
          <w:p w14:paraId="14D97F16">
            <w:pPr>
              <w:pStyle w:val="46"/>
              <w:spacing w:line="360" w:lineRule="auto"/>
              <w:jc w:val="both"/>
              <w:rPr>
                <w:i w:val="0"/>
                <w:iCs w:val="0"/>
                <w:color w:val="auto"/>
              </w:rPr>
            </w:pPr>
            <w:r>
              <w:rPr>
                <w:i w:val="0"/>
                <w:iCs w:val="0"/>
                <w:color w:val="auto"/>
              </w:rPr>
              <w:t>Protección del cable</w:t>
            </w:r>
          </w:p>
        </w:tc>
        <w:tc>
          <w:p w14:paraId="1EF017BE">
            <w:pPr>
              <w:pStyle w:val="46"/>
              <w:spacing w:line="360" w:lineRule="auto"/>
              <w:jc w:val="both"/>
              <w:rPr>
                <w:i w:val="0"/>
                <w:iCs w:val="0"/>
                <w:color w:val="auto"/>
              </w:rPr>
            </w:pPr>
            <w:r>
              <w:rPr>
                <w:i w:val="0"/>
                <w:iCs w:val="0"/>
                <w:color w:val="auto"/>
              </w:rPr>
              <w:t>Politubo de polietileno negro, 3/4”</w:t>
            </w:r>
          </w:p>
        </w:tc>
      </w:tr>
      <w:tr w14:paraId="225ABB8D">
        <w:tblPrEx>
          <w:tblCellMar>
            <w:top w:w="0" w:type="dxa"/>
            <w:left w:w="108" w:type="dxa"/>
            <w:bottom w:w="0" w:type="dxa"/>
            <w:right w:w="108" w:type="dxa"/>
          </w:tblCellMar>
        </w:tblPrEx>
        <w:tc>
          <w:p w14:paraId="0352B2CD">
            <w:pPr>
              <w:pStyle w:val="46"/>
              <w:spacing w:line="360" w:lineRule="auto"/>
              <w:jc w:val="both"/>
              <w:rPr>
                <w:i w:val="0"/>
                <w:iCs w:val="0"/>
                <w:color w:val="auto"/>
              </w:rPr>
            </w:pPr>
            <w:r>
              <w:rPr>
                <w:i w:val="0"/>
                <w:iCs w:val="0"/>
                <w:color w:val="auto"/>
              </w:rPr>
              <w:t>Profundidad de zanja del politubo</w:t>
            </w:r>
          </w:p>
        </w:tc>
        <w:tc>
          <w:p w14:paraId="372EB8C7">
            <w:pPr>
              <w:pStyle w:val="46"/>
              <w:spacing w:line="360" w:lineRule="auto"/>
              <w:jc w:val="both"/>
              <w:rPr>
                <w:i w:val="0"/>
                <w:iCs w:val="0"/>
                <w:color w:val="auto"/>
              </w:rPr>
            </w:pPr>
            <w:r>
              <w:rPr>
                <w:i w:val="0"/>
                <w:iCs w:val="0"/>
                <w:color w:val="auto"/>
              </w:rPr>
              <w:t>20-25 cm</w:t>
            </w:r>
          </w:p>
        </w:tc>
      </w:tr>
      <w:tr w14:paraId="22333793">
        <w:tblPrEx>
          <w:tblCellMar>
            <w:top w:w="0" w:type="dxa"/>
            <w:left w:w="108" w:type="dxa"/>
            <w:bottom w:w="0" w:type="dxa"/>
            <w:right w:w="108" w:type="dxa"/>
          </w:tblCellMar>
        </w:tblPrEx>
        <w:tc>
          <w:p w14:paraId="6EC09079">
            <w:pPr>
              <w:pStyle w:val="46"/>
              <w:spacing w:line="360" w:lineRule="auto"/>
              <w:jc w:val="both"/>
              <w:rPr>
                <w:i w:val="0"/>
                <w:iCs w:val="0"/>
                <w:color w:val="auto"/>
              </w:rPr>
            </w:pPr>
            <w:r>
              <w:rPr>
                <w:i w:val="0"/>
                <w:iCs w:val="0"/>
                <w:color w:val="auto"/>
              </w:rPr>
              <w:t>Longitud máxima de cable por solenoide</w:t>
            </w:r>
          </w:p>
        </w:tc>
        <w:tc>
          <w:p w14:paraId="03AC49FD">
            <w:pPr>
              <w:pStyle w:val="46"/>
              <w:spacing w:line="360" w:lineRule="auto"/>
              <w:jc w:val="both"/>
              <w:rPr>
                <w:i w:val="0"/>
                <w:iCs w:val="0"/>
                <w:color w:val="auto"/>
              </w:rPr>
            </w:pPr>
            <w:r>
              <w:rPr>
                <w:i w:val="0"/>
                <w:iCs w:val="0"/>
                <w:color w:val="auto"/>
              </w:rPr>
              <w:t>30 metros</w:t>
            </w:r>
          </w:p>
        </w:tc>
      </w:tr>
      <w:tr w14:paraId="1FE1CBAA">
        <w:tblPrEx>
          <w:tblCellMar>
            <w:top w:w="0" w:type="dxa"/>
            <w:left w:w="108" w:type="dxa"/>
            <w:bottom w:w="0" w:type="dxa"/>
            <w:right w:w="108" w:type="dxa"/>
          </w:tblCellMar>
        </w:tblPrEx>
        <w:tc>
          <w:p w14:paraId="2A9CF774">
            <w:pPr>
              <w:pStyle w:val="46"/>
              <w:spacing w:line="360" w:lineRule="auto"/>
              <w:jc w:val="both"/>
              <w:rPr>
                <w:i w:val="0"/>
                <w:iCs w:val="0"/>
                <w:color w:val="auto"/>
              </w:rPr>
            </w:pPr>
            <w:r>
              <w:rPr>
                <w:i w:val="0"/>
                <w:iCs w:val="0"/>
                <w:color w:val="auto"/>
              </w:rPr>
              <w:t>Solenoides (electroválvulas)</w:t>
            </w:r>
          </w:p>
        </w:tc>
        <w:tc>
          <w:p w14:paraId="4896BD74">
            <w:pPr>
              <w:pStyle w:val="46"/>
              <w:spacing w:line="360" w:lineRule="auto"/>
              <w:jc w:val="both"/>
              <w:rPr>
                <w:i w:val="0"/>
                <w:iCs w:val="0"/>
                <w:color w:val="auto"/>
              </w:rPr>
            </w:pPr>
            <w:r>
              <w:rPr>
                <w:i w:val="0"/>
                <w:iCs w:val="0"/>
                <w:color w:val="auto"/>
              </w:rPr>
              <w:t>K-Rain BSPT, 9 V DC tipo latching</w:t>
            </w:r>
          </w:p>
        </w:tc>
      </w:tr>
      <w:tr w14:paraId="08340541">
        <w:tblPrEx>
          <w:tblCellMar>
            <w:top w:w="0" w:type="dxa"/>
            <w:left w:w="108" w:type="dxa"/>
            <w:bottom w:w="0" w:type="dxa"/>
            <w:right w:w="108" w:type="dxa"/>
          </w:tblCellMar>
        </w:tblPrEx>
        <w:tc>
          <w:p w14:paraId="089C37C9">
            <w:pPr>
              <w:pStyle w:val="46"/>
              <w:spacing w:line="360" w:lineRule="auto"/>
              <w:jc w:val="both"/>
              <w:rPr>
                <w:i w:val="0"/>
                <w:iCs w:val="0"/>
                <w:color w:val="auto"/>
              </w:rPr>
            </w:pPr>
            <w:r>
              <w:rPr>
                <w:i w:val="0"/>
                <w:iCs w:val="0"/>
                <w:color w:val="auto"/>
              </w:rPr>
              <w:t>Voltaje de actuación</w:t>
            </w:r>
          </w:p>
        </w:tc>
        <w:tc>
          <w:p w14:paraId="433414BA">
            <w:pPr>
              <w:pStyle w:val="46"/>
              <w:spacing w:line="360" w:lineRule="auto"/>
              <w:jc w:val="both"/>
              <w:rPr>
                <w:i w:val="0"/>
                <w:iCs w:val="0"/>
                <w:color w:val="auto"/>
              </w:rPr>
            </w:pPr>
            <w:r>
              <w:rPr>
                <w:i w:val="0"/>
                <w:iCs w:val="0"/>
                <w:color w:val="auto"/>
              </w:rPr>
              <w:t>Pulsos de 9 V DC, polaridad +/-</w:t>
            </w:r>
          </w:p>
        </w:tc>
      </w:tr>
      <w:tr w14:paraId="1C93EBAE">
        <w:tblPrEx>
          <w:tblCellMar>
            <w:top w:w="0" w:type="dxa"/>
            <w:left w:w="108" w:type="dxa"/>
            <w:bottom w:w="0" w:type="dxa"/>
            <w:right w:w="108" w:type="dxa"/>
          </w:tblCellMar>
        </w:tblPrEx>
        <w:tc>
          <w:p w14:paraId="183FAB52">
            <w:pPr>
              <w:pStyle w:val="46"/>
              <w:spacing w:line="360" w:lineRule="auto"/>
              <w:jc w:val="both"/>
              <w:rPr>
                <w:i w:val="0"/>
                <w:iCs w:val="0"/>
                <w:color w:val="auto"/>
              </w:rPr>
            </w:pPr>
            <w:r>
              <w:rPr>
                <w:i w:val="0"/>
                <w:iCs w:val="0"/>
                <w:color w:val="auto"/>
              </w:rPr>
              <w:t>Consumo en reposo</w:t>
            </w:r>
          </w:p>
        </w:tc>
        <w:tc>
          <w:p w14:paraId="39A6EF88">
            <w:pPr>
              <w:pStyle w:val="46"/>
              <w:spacing w:line="360" w:lineRule="auto"/>
              <w:jc w:val="both"/>
              <w:rPr>
                <w:i w:val="0"/>
                <w:iCs w:val="0"/>
                <w:color w:val="auto"/>
              </w:rPr>
            </w:pPr>
            <w:r>
              <w:rPr>
                <w:i w:val="0"/>
                <w:iCs w:val="0"/>
                <w:color w:val="auto"/>
              </w:rPr>
              <w:t>0 W (latching)</w:t>
            </w:r>
          </w:p>
        </w:tc>
      </w:tr>
      <w:tr w14:paraId="5253C1A2">
        <w:tblPrEx>
          <w:tblCellMar>
            <w:top w:w="0" w:type="dxa"/>
            <w:left w:w="108" w:type="dxa"/>
            <w:bottom w:w="0" w:type="dxa"/>
            <w:right w:w="108" w:type="dxa"/>
          </w:tblCellMar>
        </w:tblPrEx>
        <w:tc>
          <w:p w14:paraId="1F952827">
            <w:pPr>
              <w:pStyle w:val="46"/>
              <w:spacing w:line="360" w:lineRule="auto"/>
              <w:jc w:val="both"/>
              <w:rPr>
                <w:i w:val="0"/>
                <w:iCs w:val="0"/>
                <w:color w:val="auto"/>
              </w:rPr>
            </w:pPr>
            <w:r>
              <w:rPr>
                <w:i w:val="0"/>
                <w:iCs w:val="0"/>
                <w:color w:val="auto"/>
              </w:rPr>
              <w:t>Empalmes</w:t>
            </w:r>
          </w:p>
        </w:tc>
        <w:tc>
          <w:p w14:paraId="6A7171B5">
            <w:pPr>
              <w:pStyle w:val="46"/>
              <w:spacing w:line="360" w:lineRule="auto"/>
              <w:jc w:val="both"/>
              <w:rPr>
                <w:i w:val="0"/>
                <w:iCs w:val="0"/>
                <w:color w:val="auto"/>
              </w:rPr>
            </w:pPr>
            <w:r>
              <w:rPr>
                <w:i w:val="0"/>
                <w:iCs w:val="0"/>
                <w:color w:val="auto"/>
              </w:rPr>
              <w:t>Impermeabilizados con cinta autovulcanizante</w:t>
            </w:r>
          </w:p>
        </w:tc>
      </w:tr>
      <w:tr w14:paraId="507C478E">
        <w:tblPrEx>
          <w:tblCellMar>
            <w:top w:w="0" w:type="dxa"/>
            <w:left w:w="108" w:type="dxa"/>
            <w:bottom w:w="0" w:type="dxa"/>
            <w:right w:w="108" w:type="dxa"/>
          </w:tblCellMar>
        </w:tblPrEx>
        <w:tc>
          <w:p w14:paraId="0DD69591">
            <w:pPr>
              <w:pStyle w:val="46"/>
              <w:spacing w:line="360" w:lineRule="auto"/>
              <w:jc w:val="both"/>
              <w:rPr>
                <w:i w:val="0"/>
                <w:iCs w:val="0"/>
                <w:color w:val="auto"/>
              </w:rPr>
            </w:pPr>
            <w:r>
              <w:rPr>
                <w:i w:val="0"/>
                <w:iCs w:val="0"/>
                <w:color w:val="auto"/>
              </w:rPr>
              <w:t>Alimentación de controladores</w:t>
            </w:r>
          </w:p>
        </w:tc>
        <w:tc>
          <w:p w14:paraId="5C664AD6">
            <w:pPr>
              <w:pStyle w:val="46"/>
              <w:spacing w:line="360" w:lineRule="auto"/>
              <w:jc w:val="both"/>
              <w:rPr>
                <w:i w:val="0"/>
                <w:iCs w:val="0"/>
                <w:color w:val="auto"/>
              </w:rPr>
            </w:pPr>
            <w:r>
              <w:rPr>
                <w:i w:val="0"/>
                <w:iCs w:val="0"/>
                <w:color w:val="auto"/>
              </w:rPr>
              <w:t>Batería 9 V alcalina (autonomía ~1 año)</w:t>
            </w:r>
          </w:p>
        </w:tc>
      </w:tr>
      <w:bookmarkEnd w:id="95"/>
    </w:tbl>
    <w:p w14:paraId="5E55CDA5">
      <w:pPr>
        <w:spacing w:before="120" w:after="120"/>
        <w:jc w:val="both"/>
        <w:rPr>
          <w:i w:val="0"/>
          <w:iCs w:val="0"/>
        </w:rPr>
      </w:pPr>
      <w:r>
        <w:rPr>
          <w:rFonts w:ascii="Times New Roman" w:hAnsi="Times New Roman"/>
          <w:i w:val="0"/>
          <w:iCs w:val="0"/>
          <w:sz w:val="20"/>
        </w:rPr>
        <w:t>Fuente: Elaboración propia, 2026.</w:t>
      </w:r>
    </w:p>
    <w:p w14:paraId="7652317D">
      <w:pPr>
        <w:pStyle w:val="5"/>
        <w:spacing w:line="360" w:lineRule="auto"/>
        <w:jc w:val="both"/>
        <w:rPr>
          <w:i w:val="0"/>
          <w:iCs w:val="0"/>
        </w:rPr>
      </w:pPr>
      <w:bookmarkStart w:id="96" w:name="a.4.-controladores-k-rain-bl-kr"/>
      <w:r>
        <w:rPr>
          <w:rStyle w:val="44"/>
          <w:i w:val="0"/>
          <w:iCs w:val="0"/>
          <w:color w:val="auto"/>
        </w:rPr>
        <w:t>7.1.4</w:t>
      </w:r>
      <w:r>
        <w:rPr>
          <w:i w:val="0"/>
          <w:iCs w:val="0"/>
          <w:color w:val="auto"/>
        </w:rPr>
        <w:tab/>
      </w:r>
      <w:r>
        <w:rPr>
          <w:i w:val="0"/>
          <w:iCs w:val="0"/>
          <w:color w:val="auto"/>
        </w:rPr>
        <w:t>A.4. Controladores K-Rain BL-KR</w:t>
      </w:r>
      <w:r>
        <w:rPr>
          <w:rFonts w:ascii="Times New Roman" w:hAnsi="Times New Roman"/>
          <w:i w:val="0"/>
          <w:iCs w:val="0"/>
          <w:sz w:val="22"/>
        </w:rPr>
        <w:t>.</w:t>
      </w:r>
    </w:p>
    <w:p w14:paraId="2153A59B">
      <w:pPr>
        <w:pStyle w:val="41"/>
        <w:spacing w:line="360" w:lineRule="auto"/>
        <w:jc w:val="both"/>
        <w:rPr>
          <w:b/>
          <w:bCs/>
          <w:i w:val="0"/>
          <w:iCs w:val="0"/>
          <w:color w:val="auto"/>
        </w:rPr>
      </w:pPr>
      <w:r>
        <w:rPr>
          <w:b/>
          <w:bCs/>
          <w:i w:val="0"/>
          <w:iCs w:val="0"/>
          <w:color w:val="auto"/>
        </w:rPr>
        <w:t>Tabla A.4. Distribución de controladores</w:t>
      </w:r>
    </w:p>
    <w:p w14:paraId="62CEC99A">
      <w:pPr>
        <w:pStyle w:val="3"/>
      </w:pPr>
      <w:r>
        <w:rPr>
          <w:rFonts w:ascii="Times New Roman" w:hAnsi="Times New Roman"/>
          <w:i w:val="0"/>
          <w:iCs w:val="0"/>
          <w:sz w:val="22"/>
        </w:rPr>
        <w:t>Distribución detallada de los 6 controladores K-Rain BL-KR</w:t>
      </w:r>
    </w:p>
    <w:tbl>
      <w:tblPr>
        <w:tblStyle w:val="47"/>
        <w:tblW w:w="5000" w:type="pct"/>
        <w:tblInd w:w="0" w:type="dxa"/>
        <w:tblLayout w:type="autofit"/>
        <w:tblCellMar>
          <w:top w:w="0" w:type="dxa"/>
          <w:left w:w="108" w:type="dxa"/>
          <w:bottom w:w="0" w:type="dxa"/>
          <w:right w:w="108" w:type="dxa"/>
        </w:tblCellMar>
      </w:tblPr>
      <w:tblGrid>
        <w:gridCol w:w="742"/>
        <w:gridCol w:w="1863"/>
        <w:gridCol w:w="1863"/>
        <w:gridCol w:w="3969"/>
      </w:tblGrid>
      <w:tr w14:paraId="73EB827E">
        <w:tblPrEx>
          <w:tblCellMar>
            <w:top w:w="0" w:type="dxa"/>
            <w:left w:w="108" w:type="dxa"/>
            <w:bottom w:w="0" w:type="dxa"/>
            <w:right w:w="108" w:type="dxa"/>
          </w:tblCellMar>
        </w:tblPrEx>
        <w:trPr>
          <w:tblHeader/>
        </w:trPr>
        <w:tc>
          <w:p w14:paraId="65165085">
            <w:pPr>
              <w:pStyle w:val="46"/>
              <w:spacing w:line="360" w:lineRule="auto"/>
              <w:jc w:val="both"/>
              <w:rPr>
                <w:i w:val="0"/>
                <w:iCs w:val="0"/>
                <w:color w:val="auto"/>
              </w:rPr>
            </w:pPr>
            <w:r>
              <w:rPr>
                <w:i w:val="0"/>
                <w:iCs w:val="0"/>
                <w:color w:val="auto"/>
              </w:rPr>
              <w:t>ID</w:t>
            </w:r>
          </w:p>
        </w:tc>
        <w:tc>
          <w:p w14:paraId="1710A2D8">
            <w:pPr>
              <w:pStyle w:val="46"/>
              <w:spacing w:line="360" w:lineRule="auto"/>
              <w:jc w:val="both"/>
              <w:rPr>
                <w:i w:val="0"/>
                <w:iCs w:val="0"/>
                <w:color w:val="auto"/>
              </w:rPr>
            </w:pPr>
            <w:r>
              <w:rPr>
                <w:i w:val="0"/>
                <w:iCs w:val="0"/>
                <w:color w:val="auto"/>
              </w:rPr>
              <w:t>Modelo</w:t>
            </w:r>
          </w:p>
        </w:tc>
        <w:tc>
          <w:p w14:paraId="60532819">
            <w:pPr>
              <w:pStyle w:val="46"/>
              <w:spacing w:line="360" w:lineRule="auto"/>
              <w:jc w:val="both"/>
              <w:rPr>
                <w:i w:val="0"/>
                <w:iCs w:val="0"/>
                <w:color w:val="auto"/>
              </w:rPr>
            </w:pPr>
            <w:r>
              <w:rPr>
                <w:i w:val="0"/>
                <w:iCs w:val="0"/>
                <w:color w:val="auto"/>
              </w:rPr>
              <w:t>Nº de estaciones</w:t>
            </w:r>
          </w:p>
        </w:tc>
        <w:tc>
          <w:p w14:paraId="41E1FAC4">
            <w:pPr>
              <w:pStyle w:val="46"/>
              <w:spacing w:line="360" w:lineRule="auto"/>
              <w:jc w:val="both"/>
              <w:rPr>
                <w:i w:val="0"/>
                <w:iCs w:val="0"/>
                <w:color w:val="auto"/>
              </w:rPr>
            </w:pPr>
            <w:r>
              <w:rPr>
                <w:i w:val="0"/>
                <w:iCs w:val="0"/>
                <w:color w:val="auto"/>
              </w:rPr>
              <w:t>Ubicación referencial</w:t>
            </w:r>
          </w:p>
        </w:tc>
      </w:tr>
      <w:tr w14:paraId="3469194B">
        <w:tblPrEx>
          <w:tblCellMar>
            <w:top w:w="0" w:type="dxa"/>
            <w:left w:w="108" w:type="dxa"/>
            <w:bottom w:w="0" w:type="dxa"/>
            <w:right w:w="108" w:type="dxa"/>
          </w:tblCellMar>
        </w:tblPrEx>
        <w:tc>
          <w:p w14:paraId="19A24FAD">
            <w:pPr>
              <w:pStyle w:val="46"/>
              <w:spacing w:line="360" w:lineRule="auto"/>
              <w:jc w:val="both"/>
              <w:rPr>
                <w:i w:val="0"/>
                <w:iCs w:val="0"/>
                <w:color w:val="auto"/>
              </w:rPr>
            </w:pPr>
            <w:r>
              <w:rPr>
                <w:i w:val="0"/>
                <w:iCs w:val="0"/>
                <w:color w:val="auto"/>
              </w:rPr>
              <w:t>C1</w:t>
            </w:r>
          </w:p>
        </w:tc>
        <w:tc>
          <w:p w14:paraId="56A99BEB">
            <w:pPr>
              <w:pStyle w:val="46"/>
              <w:spacing w:line="360" w:lineRule="auto"/>
              <w:jc w:val="both"/>
              <w:rPr>
                <w:i w:val="0"/>
                <w:iCs w:val="0"/>
                <w:color w:val="auto"/>
              </w:rPr>
            </w:pPr>
            <w:r>
              <w:rPr>
                <w:i w:val="0"/>
                <w:iCs w:val="0"/>
                <w:color w:val="auto"/>
              </w:rPr>
              <w:t>BL-KR2</w:t>
            </w:r>
          </w:p>
        </w:tc>
        <w:tc>
          <w:p w14:paraId="226CC397">
            <w:pPr>
              <w:pStyle w:val="46"/>
              <w:spacing w:line="360" w:lineRule="auto"/>
              <w:jc w:val="both"/>
              <w:rPr>
                <w:i w:val="0"/>
                <w:iCs w:val="0"/>
                <w:color w:val="auto"/>
              </w:rPr>
            </w:pPr>
            <w:r>
              <w:rPr>
                <w:i w:val="0"/>
                <w:iCs w:val="0"/>
                <w:color w:val="auto"/>
              </w:rPr>
              <w:t>2</w:t>
            </w:r>
          </w:p>
        </w:tc>
        <w:tc>
          <w:p w14:paraId="7ABB89C2">
            <w:pPr>
              <w:pStyle w:val="46"/>
              <w:spacing w:line="360" w:lineRule="auto"/>
              <w:jc w:val="both"/>
              <w:rPr>
                <w:i w:val="0"/>
                <w:iCs w:val="0"/>
                <w:color w:val="auto"/>
              </w:rPr>
            </w:pPr>
            <w:r>
              <w:rPr>
                <w:i w:val="0"/>
                <w:iCs w:val="0"/>
                <w:color w:val="auto"/>
              </w:rPr>
              <w:t>Zona A — proximidades caseta bomba</w:t>
            </w:r>
          </w:p>
        </w:tc>
      </w:tr>
      <w:tr w14:paraId="26EFC65F">
        <w:tblPrEx>
          <w:tblCellMar>
            <w:top w:w="0" w:type="dxa"/>
            <w:left w:w="108" w:type="dxa"/>
            <w:bottom w:w="0" w:type="dxa"/>
            <w:right w:w="108" w:type="dxa"/>
          </w:tblCellMar>
        </w:tblPrEx>
        <w:tc>
          <w:p w14:paraId="475DA6EE">
            <w:pPr>
              <w:pStyle w:val="46"/>
              <w:spacing w:line="360" w:lineRule="auto"/>
              <w:jc w:val="both"/>
              <w:rPr>
                <w:i w:val="0"/>
                <w:iCs w:val="0"/>
                <w:color w:val="auto"/>
              </w:rPr>
            </w:pPr>
            <w:r>
              <w:rPr>
                <w:i w:val="0"/>
                <w:iCs w:val="0"/>
                <w:color w:val="auto"/>
              </w:rPr>
              <w:t>C2</w:t>
            </w:r>
          </w:p>
        </w:tc>
        <w:tc>
          <w:p w14:paraId="255713B0">
            <w:pPr>
              <w:pStyle w:val="46"/>
              <w:spacing w:line="360" w:lineRule="auto"/>
              <w:jc w:val="both"/>
              <w:rPr>
                <w:i w:val="0"/>
                <w:iCs w:val="0"/>
                <w:color w:val="auto"/>
              </w:rPr>
            </w:pPr>
            <w:r>
              <w:rPr>
                <w:i w:val="0"/>
                <w:iCs w:val="0"/>
                <w:color w:val="auto"/>
              </w:rPr>
              <w:t>BL-KR2</w:t>
            </w:r>
          </w:p>
        </w:tc>
        <w:tc>
          <w:p w14:paraId="59AB0D59">
            <w:pPr>
              <w:pStyle w:val="46"/>
              <w:spacing w:line="360" w:lineRule="auto"/>
              <w:jc w:val="both"/>
              <w:rPr>
                <w:i w:val="0"/>
                <w:iCs w:val="0"/>
                <w:color w:val="auto"/>
              </w:rPr>
            </w:pPr>
            <w:r>
              <w:rPr>
                <w:i w:val="0"/>
                <w:iCs w:val="0"/>
                <w:color w:val="auto"/>
              </w:rPr>
              <w:t>2</w:t>
            </w:r>
          </w:p>
        </w:tc>
        <w:tc>
          <w:p w14:paraId="53097911">
            <w:pPr>
              <w:pStyle w:val="46"/>
              <w:spacing w:line="360" w:lineRule="auto"/>
              <w:jc w:val="both"/>
              <w:rPr>
                <w:i w:val="0"/>
                <w:iCs w:val="0"/>
                <w:color w:val="auto"/>
              </w:rPr>
            </w:pPr>
            <w:r>
              <w:rPr>
                <w:i w:val="0"/>
                <w:iCs w:val="0"/>
                <w:color w:val="auto"/>
              </w:rPr>
              <w:t>Zona B — área laberinto</w:t>
            </w:r>
          </w:p>
        </w:tc>
      </w:tr>
      <w:tr w14:paraId="1A15646B">
        <w:tblPrEx>
          <w:tblCellMar>
            <w:top w:w="0" w:type="dxa"/>
            <w:left w:w="108" w:type="dxa"/>
            <w:bottom w:w="0" w:type="dxa"/>
            <w:right w:w="108" w:type="dxa"/>
          </w:tblCellMar>
        </w:tblPrEx>
        <w:tc>
          <w:p w14:paraId="31AB2BCF">
            <w:pPr>
              <w:pStyle w:val="46"/>
              <w:spacing w:line="360" w:lineRule="auto"/>
              <w:jc w:val="both"/>
              <w:rPr>
                <w:i w:val="0"/>
                <w:iCs w:val="0"/>
                <w:color w:val="auto"/>
              </w:rPr>
            </w:pPr>
            <w:r>
              <w:rPr>
                <w:i w:val="0"/>
                <w:iCs w:val="0"/>
                <w:color w:val="auto"/>
              </w:rPr>
              <w:t>C3</w:t>
            </w:r>
          </w:p>
        </w:tc>
        <w:tc>
          <w:p w14:paraId="48C3E392">
            <w:pPr>
              <w:pStyle w:val="46"/>
              <w:spacing w:line="360" w:lineRule="auto"/>
              <w:jc w:val="both"/>
              <w:rPr>
                <w:i w:val="0"/>
                <w:iCs w:val="0"/>
                <w:color w:val="auto"/>
              </w:rPr>
            </w:pPr>
            <w:r>
              <w:rPr>
                <w:i w:val="0"/>
                <w:iCs w:val="0"/>
                <w:color w:val="auto"/>
              </w:rPr>
              <w:t>BL-KR4</w:t>
            </w:r>
          </w:p>
        </w:tc>
        <w:tc>
          <w:p w14:paraId="7ED9A93F">
            <w:pPr>
              <w:pStyle w:val="46"/>
              <w:spacing w:line="360" w:lineRule="auto"/>
              <w:jc w:val="both"/>
              <w:rPr>
                <w:i w:val="0"/>
                <w:iCs w:val="0"/>
                <w:color w:val="auto"/>
              </w:rPr>
            </w:pPr>
            <w:r>
              <w:rPr>
                <w:i w:val="0"/>
                <w:iCs w:val="0"/>
                <w:color w:val="auto"/>
              </w:rPr>
              <w:t>4</w:t>
            </w:r>
          </w:p>
        </w:tc>
        <w:tc>
          <w:p w14:paraId="4F8D1532">
            <w:pPr>
              <w:pStyle w:val="46"/>
              <w:spacing w:line="360" w:lineRule="auto"/>
              <w:jc w:val="both"/>
              <w:rPr>
                <w:i w:val="0"/>
                <w:iCs w:val="0"/>
                <w:color w:val="auto"/>
              </w:rPr>
            </w:pPr>
            <w:r>
              <w:rPr>
                <w:i w:val="0"/>
                <w:iCs w:val="0"/>
                <w:color w:val="auto"/>
              </w:rPr>
              <w:t>Zona C — paseo de olivos</w:t>
            </w:r>
          </w:p>
        </w:tc>
      </w:tr>
      <w:tr w14:paraId="40187683">
        <w:tblPrEx>
          <w:tblCellMar>
            <w:top w:w="0" w:type="dxa"/>
            <w:left w:w="108" w:type="dxa"/>
            <w:bottom w:w="0" w:type="dxa"/>
            <w:right w:w="108" w:type="dxa"/>
          </w:tblCellMar>
        </w:tblPrEx>
        <w:tc>
          <w:p w14:paraId="0EE313CF">
            <w:pPr>
              <w:pStyle w:val="46"/>
              <w:spacing w:line="360" w:lineRule="auto"/>
              <w:jc w:val="both"/>
              <w:rPr>
                <w:i w:val="0"/>
                <w:iCs w:val="0"/>
                <w:color w:val="auto"/>
              </w:rPr>
            </w:pPr>
            <w:r>
              <w:rPr>
                <w:i w:val="0"/>
                <w:iCs w:val="0"/>
                <w:color w:val="auto"/>
              </w:rPr>
              <w:t>C4</w:t>
            </w:r>
          </w:p>
        </w:tc>
        <w:tc>
          <w:p w14:paraId="0BEEEF4D">
            <w:pPr>
              <w:pStyle w:val="46"/>
              <w:spacing w:line="360" w:lineRule="auto"/>
              <w:jc w:val="both"/>
              <w:rPr>
                <w:i w:val="0"/>
                <w:iCs w:val="0"/>
                <w:color w:val="auto"/>
              </w:rPr>
            </w:pPr>
            <w:r>
              <w:rPr>
                <w:i w:val="0"/>
                <w:iCs w:val="0"/>
                <w:color w:val="auto"/>
              </w:rPr>
              <w:t>BL-KR4</w:t>
            </w:r>
          </w:p>
        </w:tc>
        <w:tc>
          <w:p w14:paraId="5A485028">
            <w:pPr>
              <w:pStyle w:val="46"/>
              <w:spacing w:line="360" w:lineRule="auto"/>
              <w:jc w:val="both"/>
              <w:rPr>
                <w:i w:val="0"/>
                <w:iCs w:val="0"/>
                <w:color w:val="auto"/>
              </w:rPr>
            </w:pPr>
            <w:r>
              <w:rPr>
                <w:i w:val="0"/>
                <w:iCs w:val="0"/>
                <w:color w:val="auto"/>
              </w:rPr>
              <w:t>4</w:t>
            </w:r>
          </w:p>
        </w:tc>
        <w:tc>
          <w:p w14:paraId="041DA721">
            <w:pPr>
              <w:pStyle w:val="46"/>
              <w:spacing w:line="360" w:lineRule="auto"/>
              <w:jc w:val="both"/>
              <w:rPr>
                <w:i w:val="0"/>
                <w:iCs w:val="0"/>
                <w:color w:val="auto"/>
              </w:rPr>
            </w:pPr>
            <w:r>
              <w:rPr>
                <w:i w:val="0"/>
                <w:iCs w:val="0"/>
                <w:color w:val="auto"/>
              </w:rPr>
              <w:t>Zona D — curvas cromáticas</w:t>
            </w:r>
          </w:p>
        </w:tc>
      </w:tr>
      <w:tr w14:paraId="6118AAB0">
        <w:tblPrEx>
          <w:tblCellMar>
            <w:top w:w="0" w:type="dxa"/>
            <w:left w:w="108" w:type="dxa"/>
            <w:bottom w:w="0" w:type="dxa"/>
            <w:right w:w="108" w:type="dxa"/>
          </w:tblCellMar>
        </w:tblPrEx>
        <w:tc>
          <w:p w14:paraId="7E1D2729">
            <w:pPr>
              <w:pStyle w:val="46"/>
              <w:spacing w:line="360" w:lineRule="auto"/>
              <w:jc w:val="both"/>
              <w:rPr>
                <w:i w:val="0"/>
                <w:iCs w:val="0"/>
                <w:color w:val="auto"/>
              </w:rPr>
            </w:pPr>
            <w:r>
              <w:rPr>
                <w:i w:val="0"/>
                <w:iCs w:val="0"/>
                <w:color w:val="auto"/>
              </w:rPr>
              <w:t>C5</w:t>
            </w:r>
          </w:p>
        </w:tc>
        <w:tc>
          <w:p w14:paraId="6061CBB4">
            <w:pPr>
              <w:pStyle w:val="46"/>
              <w:spacing w:line="360" w:lineRule="auto"/>
              <w:jc w:val="both"/>
              <w:rPr>
                <w:i w:val="0"/>
                <w:iCs w:val="0"/>
                <w:color w:val="auto"/>
              </w:rPr>
            </w:pPr>
            <w:r>
              <w:rPr>
                <w:i w:val="0"/>
                <w:iCs w:val="0"/>
                <w:color w:val="auto"/>
              </w:rPr>
              <w:t>BL-KR4</w:t>
            </w:r>
          </w:p>
        </w:tc>
        <w:tc>
          <w:p w14:paraId="1E54BA57">
            <w:pPr>
              <w:pStyle w:val="46"/>
              <w:spacing w:line="360" w:lineRule="auto"/>
              <w:jc w:val="both"/>
              <w:rPr>
                <w:i w:val="0"/>
                <w:iCs w:val="0"/>
                <w:color w:val="auto"/>
              </w:rPr>
            </w:pPr>
            <w:r>
              <w:rPr>
                <w:i w:val="0"/>
                <w:iCs w:val="0"/>
                <w:color w:val="auto"/>
              </w:rPr>
              <w:t>4</w:t>
            </w:r>
          </w:p>
        </w:tc>
        <w:tc>
          <w:p w14:paraId="2256D132">
            <w:pPr>
              <w:pStyle w:val="46"/>
              <w:spacing w:line="360" w:lineRule="auto"/>
              <w:jc w:val="both"/>
              <w:rPr>
                <w:i w:val="0"/>
                <w:iCs w:val="0"/>
                <w:color w:val="auto"/>
              </w:rPr>
            </w:pPr>
            <w:r>
              <w:rPr>
                <w:i w:val="0"/>
                <w:iCs w:val="0"/>
                <w:color w:val="auto"/>
              </w:rPr>
              <w:t>Zona E — frutales y huerto</w:t>
            </w:r>
          </w:p>
        </w:tc>
      </w:tr>
      <w:tr w14:paraId="33254921">
        <w:tblPrEx>
          <w:tblCellMar>
            <w:top w:w="0" w:type="dxa"/>
            <w:left w:w="108" w:type="dxa"/>
            <w:bottom w:w="0" w:type="dxa"/>
            <w:right w:w="108" w:type="dxa"/>
          </w:tblCellMar>
        </w:tblPrEx>
        <w:tc>
          <w:p w14:paraId="7E748873">
            <w:pPr>
              <w:pStyle w:val="46"/>
              <w:spacing w:line="360" w:lineRule="auto"/>
              <w:jc w:val="both"/>
              <w:rPr>
                <w:i w:val="0"/>
                <w:iCs w:val="0"/>
                <w:color w:val="auto"/>
              </w:rPr>
            </w:pPr>
            <w:r>
              <w:rPr>
                <w:i w:val="0"/>
                <w:iCs w:val="0"/>
                <w:color w:val="auto"/>
              </w:rPr>
              <w:t>C6</w:t>
            </w:r>
          </w:p>
        </w:tc>
        <w:tc>
          <w:p w14:paraId="108B372F">
            <w:pPr>
              <w:pStyle w:val="46"/>
              <w:spacing w:line="360" w:lineRule="auto"/>
              <w:jc w:val="both"/>
              <w:rPr>
                <w:i w:val="0"/>
                <w:iCs w:val="0"/>
                <w:color w:val="auto"/>
              </w:rPr>
            </w:pPr>
            <w:r>
              <w:rPr>
                <w:i w:val="0"/>
                <w:iCs w:val="0"/>
                <w:color w:val="auto"/>
              </w:rPr>
              <w:t>BL-KR6</w:t>
            </w:r>
          </w:p>
        </w:tc>
        <w:tc>
          <w:p w14:paraId="5C1BC5CF">
            <w:pPr>
              <w:pStyle w:val="46"/>
              <w:spacing w:line="360" w:lineRule="auto"/>
              <w:jc w:val="both"/>
              <w:rPr>
                <w:i w:val="0"/>
                <w:iCs w:val="0"/>
                <w:color w:val="auto"/>
              </w:rPr>
            </w:pPr>
            <w:r>
              <w:rPr>
                <w:i w:val="0"/>
                <w:iCs w:val="0"/>
                <w:color w:val="auto"/>
              </w:rPr>
              <w:t>6</w:t>
            </w:r>
          </w:p>
        </w:tc>
        <w:tc>
          <w:p w14:paraId="7D46E851">
            <w:pPr>
              <w:pStyle w:val="46"/>
              <w:spacing w:line="360" w:lineRule="auto"/>
              <w:jc w:val="both"/>
              <w:rPr>
                <w:i w:val="0"/>
                <w:iCs w:val="0"/>
                <w:color w:val="auto"/>
              </w:rPr>
            </w:pPr>
            <w:r>
              <w:rPr>
                <w:i w:val="0"/>
                <w:iCs w:val="0"/>
                <w:color w:val="auto"/>
              </w:rPr>
              <w:t>Zona F — área central y suculentas</w:t>
            </w:r>
          </w:p>
        </w:tc>
      </w:tr>
      <w:tr w14:paraId="7086E0C2">
        <w:tblPrEx>
          <w:tblCellMar>
            <w:top w:w="0" w:type="dxa"/>
            <w:left w:w="108" w:type="dxa"/>
            <w:bottom w:w="0" w:type="dxa"/>
            <w:right w:w="108" w:type="dxa"/>
          </w:tblCellMar>
        </w:tblPrEx>
        <w:tc>
          <w:p w14:paraId="70A26D4C">
            <w:pPr>
              <w:pStyle w:val="46"/>
              <w:spacing w:line="360" w:lineRule="auto"/>
              <w:jc w:val="both"/>
              <w:rPr>
                <w:i w:val="0"/>
                <w:iCs w:val="0"/>
                <w:color w:val="auto"/>
              </w:rPr>
            </w:pPr>
            <w:r>
              <w:rPr>
                <w:b/>
                <w:bCs/>
                <w:i w:val="0"/>
                <w:iCs w:val="0"/>
                <w:color w:val="auto"/>
              </w:rPr>
              <w:t>Total</w:t>
            </w:r>
          </w:p>
        </w:tc>
        <w:tc>
          <w:p w14:paraId="33517847">
            <w:pPr>
              <w:pStyle w:val="46"/>
              <w:spacing w:line="360" w:lineRule="auto"/>
              <w:jc w:val="both"/>
              <w:rPr>
                <w:i w:val="0"/>
                <w:iCs w:val="0"/>
                <w:color w:val="auto"/>
              </w:rPr>
            </w:pPr>
            <w:r>
              <w:rPr>
                <w:b/>
                <w:bCs/>
                <w:i w:val="0"/>
                <w:iCs w:val="0"/>
                <w:color w:val="auto"/>
              </w:rPr>
              <w:t>6 controladores</w:t>
            </w:r>
          </w:p>
        </w:tc>
        <w:tc>
          <w:p w14:paraId="007E1F2F">
            <w:pPr>
              <w:pStyle w:val="46"/>
              <w:spacing w:line="360" w:lineRule="auto"/>
              <w:jc w:val="both"/>
              <w:rPr>
                <w:i w:val="0"/>
                <w:iCs w:val="0"/>
                <w:color w:val="auto"/>
              </w:rPr>
            </w:pPr>
            <w:r>
              <w:rPr>
                <w:b/>
                <w:bCs/>
                <w:i w:val="0"/>
                <w:iCs w:val="0"/>
                <w:color w:val="auto"/>
              </w:rPr>
              <w:t>22 estaciones</w:t>
            </w:r>
          </w:p>
        </w:tc>
        <w:tc>
          <w:p w14:paraId="1C99DDD6">
            <w:pPr>
              <w:pStyle w:val="46"/>
              <w:spacing w:line="360" w:lineRule="auto"/>
              <w:jc w:val="both"/>
              <w:rPr>
                <w:i w:val="0"/>
                <w:iCs w:val="0"/>
                <w:color w:val="auto"/>
              </w:rPr>
            </w:pPr>
            <w:r>
              <w:rPr>
                <w:b/>
                <w:bCs/>
                <w:i w:val="0"/>
                <w:iCs w:val="0"/>
                <w:color w:val="auto"/>
              </w:rPr>
              <w:t>5 hectáreas</w:t>
            </w:r>
          </w:p>
        </w:tc>
      </w:tr>
      <w:bookmarkEnd w:id="96"/>
    </w:tbl>
    <w:p w14:paraId="0A0C4741">
      <w:pPr>
        <w:spacing w:before="120" w:after="120"/>
        <w:jc w:val="both"/>
        <w:rPr>
          <w:i w:val="0"/>
          <w:iCs w:val="0"/>
        </w:rPr>
      </w:pPr>
      <w:r>
        <w:rPr>
          <w:rFonts w:ascii="Times New Roman" w:hAnsi="Times New Roman"/>
          <w:i w:val="0"/>
          <w:iCs w:val="0"/>
          <w:sz w:val="20"/>
        </w:rPr>
        <w:t>Fuente: Elaboración propia, 2026.</w:t>
      </w:r>
    </w:p>
    <w:p w14:paraId="145D3006">
      <w:pPr>
        <w:pStyle w:val="5"/>
        <w:spacing w:line="360" w:lineRule="auto"/>
        <w:jc w:val="both"/>
        <w:rPr>
          <w:i w:val="0"/>
          <w:iCs w:val="0"/>
          <w:color w:val="auto"/>
        </w:rPr>
      </w:pPr>
      <w:bookmarkStart w:id="97" w:name="X0c15adee24950df3e9756abed6fb3460f31b487"/>
      <w:r>
        <w:rPr>
          <w:rStyle w:val="44"/>
          <w:i w:val="0"/>
          <w:iCs w:val="0"/>
          <w:color w:val="auto"/>
        </w:rPr>
        <w:t>7.1.5</w:t>
      </w:r>
      <w:r>
        <w:rPr>
          <w:i w:val="0"/>
          <w:iCs w:val="0"/>
          <w:color w:val="auto"/>
        </w:rPr>
        <w:tab/>
      </w:r>
      <w:r>
        <w:rPr>
          <w:i w:val="0"/>
          <w:iCs w:val="0"/>
          <w:color w:val="auto"/>
        </w:rPr>
        <w:t>A.5. Plataforma Web SARQUE — Stack Tecnológico</w:t>
      </w:r>
    </w:p>
    <w:p w14:paraId="76C63320">
      <w:pPr>
        <w:pStyle w:val="41"/>
        <w:spacing w:line="360" w:lineRule="auto"/>
        <w:jc w:val="both"/>
        <w:rPr>
          <w:b/>
          <w:bCs/>
          <w:i w:val="0"/>
          <w:iCs w:val="0"/>
          <w:color w:val="auto"/>
        </w:rPr>
      </w:pPr>
      <w:r>
        <w:rPr>
          <w:b/>
          <w:bCs/>
          <w:i w:val="0"/>
          <w:iCs w:val="0"/>
          <w:color w:val="auto"/>
        </w:rPr>
        <w:t>Tabla A.5. Stack tecnológico de la plataforma</w:t>
      </w:r>
    </w:p>
    <w:p w14:paraId="61A3A4F5">
      <w:pPr>
        <w:spacing w:before="120" w:after="120"/>
        <w:jc w:val="both"/>
      </w:pPr>
      <w:r>
        <w:rPr>
          <w:rFonts w:ascii="Times New Roman" w:hAnsi="Times New Roman"/>
          <w:i w:val="0"/>
          <w:iCs w:val="0"/>
          <w:sz w:val="22"/>
        </w:rPr>
        <w:t>Detalle del stack tecnológico utilizado en la plataforma web SARQUE.</w:t>
      </w:r>
    </w:p>
    <w:tbl>
      <w:tblPr>
        <w:tblStyle w:val="47"/>
        <w:tblW w:w="5000" w:type="pct"/>
        <w:tblInd w:w="0" w:type="dxa"/>
        <w:tblLayout w:type="autofit"/>
        <w:tblCellMar>
          <w:top w:w="0" w:type="dxa"/>
          <w:left w:w="108" w:type="dxa"/>
          <w:bottom w:w="0" w:type="dxa"/>
          <w:right w:w="108" w:type="dxa"/>
        </w:tblCellMar>
      </w:tblPr>
      <w:tblGrid>
        <w:gridCol w:w="2292"/>
        <w:gridCol w:w="3367"/>
        <w:gridCol w:w="2778"/>
      </w:tblGrid>
      <w:tr w14:paraId="593F4385">
        <w:tblPrEx>
          <w:tblCellMar>
            <w:top w:w="0" w:type="dxa"/>
            <w:left w:w="108" w:type="dxa"/>
            <w:bottom w:w="0" w:type="dxa"/>
            <w:right w:w="108" w:type="dxa"/>
          </w:tblCellMar>
        </w:tblPrEx>
        <w:trPr>
          <w:tblHeader/>
        </w:trPr>
        <w:tc>
          <w:p w14:paraId="6C747734">
            <w:pPr>
              <w:pStyle w:val="46"/>
              <w:spacing w:line="360" w:lineRule="auto"/>
              <w:jc w:val="both"/>
              <w:rPr>
                <w:i w:val="0"/>
                <w:iCs w:val="0"/>
                <w:color w:val="auto"/>
              </w:rPr>
            </w:pPr>
            <w:r>
              <w:rPr>
                <w:i w:val="0"/>
                <w:iCs w:val="0"/>
                <w:color w:val="auto"/>
              </w:rPr>
              <w:t>Capa</w:t>
            </w:r>
          </w:p>
        </w:tc>
        <w:tc>
          <w:p w14:paraId="3E509A63">
            <w:pPr>
              <w:pStyle w:val="46"/>
              <w:spacing w:line="360" w:lineRule="auto"/>
              <w:jc w:val="both"/>
              <w:rPr>
                <w:i w:val="0"/>
                <w:iCs w:val="0"/>
                <w:color w:val="auto"/>
              </w:rPr>
            </w:pPr>
            <w:r>
              <w:rPr>
                <w:i w:val="0"/>
                <w:iCs w:val="0"/>
                <w:color w:val="auto"/>
              </w:rPr>
              <w:t>Tecnología</w:t>
            </w:r>
          </w:p>
        </w:tc>
        <w:tc>
          <w:p w14:paraId="5603E92D">
            <w:pPr>
              <w:pStyle w:val="46"/>
              <w:spacing w:line="360" w:lineRule="auto"/>
              <w:jc w:val="both"/>
              <w:rPr>
                <w:i w:val="0"/>
                <w:iCs w:val="0"/>
                <w:color w:val="auto"/>
              </w:rPr>
            </w:pPr>
            <w:r>
              <w:rPr>
                <w:i w:val="0"/>
                <w:iCs w:val="0"/>
                <w:color w:val="auto"/>
              </w:rPr>
              <w:t>Versión</w:t>
            </w:r>
          </w:p>
        </w:tc>
      </w:tr>
      <w:tr w14:paraId="6DD3ADDE">
        <w:tblPrEx>
          <w:tblCellMar>
            <w:top w:w="0" w:type="dxa"/>
            <w:left w:w="108" w:type="dxa"/>
            <w:bottom w:w="0" w:type="dxa"/>
            <w:right w:w="108" w:type="dxa"/>
          </w:tblCellMar>
        </w:tblPrEx>
        <w:tc>
          <w:p w14:paraId="3BBAB174">
            <w:pPr>
              <w:pStyle w:val="46"/>
              <w:spacing w:line="360" w:lineRule="auto"/>
              <w:jc w:val="both"/>
              <w:rPr>
                <w:i w:val="0"/>
                <w:iCs w:val="0"/>
                <w:color w:val="auto"/>
              </w:rPr>
            </w:pPr>
            <w:r>
              <w:rPr>
                <w:i w:val="0"/>
                <w:iCs w:val="0"/>
                <w:color w:val="auto"/>
              </w:rPr>
              <w:t>Frontend Framework</w:t>
            </w:r>
          </w:p>
        </w:tc>
        <w:tc>
          <w:p w14:paraId="1EB76637">
            <w:pPr>
              <w:pStyle w:val="46"/>
              <w:spacing w:line="360" w:lineRule="auto"/>
              <w:jc w:val="both"/>
              <w:rPr>
                <w:i w:val="0"/>
                <w:iCs w:val="0"/>
                <w:color w:val="auto"/>
              </w:rPr>
            </w:pPr>
            <w:r>
              <w:rPr>
                <w:i w:val="0"/>
                <w:iCs w:val="0"/>
                <w:color w:val="auto"/>
              </w:rPr>
              <w:t>React + TypeScript + Vite</w:t>
            </w:r>
          </w:p>
        </w:tc>
        <w:tc>
          <w:p w14:paraId="44681545">
            <w:pPr>
              <w:pStyle w:val="46"/>
              <w:spacing w:line="360" w:lineRule="auto"/>
              <w:jc w:val="both"/>
              <w:rPr>
                <w:i w:val="0"/>
                <w:iCs w:val="0"/>
                <w:color w:val="auto"/>
              </w:rPr>
            </w:pPr>
            <w:r>
              <w:rPr>
                <w:i w:val="0"/>
                <w:iCs w:val="0"/>
                <w:color w:val="auto"/>
              </w:rPr>
              <w:t>React 18, TS 5.8, Vite 5.4</w:t>
            </w:r>
          </w:p>
        </w:tc>
      </w:tr>
      <w:tr w14:paraId="313F55B6">
        <w:tblPrEx>
          <w:tblCellMar>
            <w:top w:w="0" w:type="dxa"/>
            <w:left w:w="108" w:type="dxa"/>
            <w:bottom w:w="0" w:type="dxa"/>
            <w:right w:w="108" w:type="dxa"/>
          </w:tblCellMar>
        </w:tblPrEx>
        <w:tc>
          <w:p w14:paraId="52A77CE8">
            <w:pPr>
              <w:pStyle w:val="46"/>
              <w:spacing w:line="360" w:lineRule="auto"/>
              <w:jc w:val="both"/>
              <w:rPr>
                <w:i w:val="0"/>
                <w:iCs w:val="0"/>
                <w:color w:val="auto"/>
              </w:rPr>
            </w:pPr>
            <w:r>
              <w:rPr>
                <w:i w:val="0"/>
                <w:iCs w:val="0"/>
                <w:color w:val="auto"/>
              </w:rPr>
              <w:t>UI Library</w:t>
            </w:r>
          </w:p>
        </w:tc>
        <w:tc>
          <w:p w14:paraId="61AB170D">
            <w:pPr>
              <w:pStyle w:val="46"/>
              <w:spacing w:line="360" w:lineRule="auto"/>
              <w:jc w:val="both"/>
              <w:rPr>
                <w:i w:val="0"/>
                <w:iCs w:val="0"/>
                <w:color w:val="auto"/>
              </w:rPr>
            </w:pPr>
            <w:r>
              <w:rPr>
                <w:i w:val="0"/>
                <w:iCs w:val="0"/>
                <w:color w:val="auto"/>
              </w:rPr>
              <w:t>Tailwind CSS + shadcn/ui</w:t>
            </w:r>
          </w:p>
        </w:tc>
        <w:tc>
          <w:p w14:paraId="090D2047">
            <w:pPr>
              <w:pStyle w:val="46"/>
              <w:spacing w:line="360" w:lineRule="auto"/>
              <w:jc w:val="both"/>
              <w:rPr>
                <w:i w:val="0"/>
                <w:iCs w:val="0"/>
                <w:color w:val="auto"/>
              </w:rPr>
            </w:pPr>
            <w:r>
              <w:rPr>
                <w:i w:val="0"/>
                <w:iCs w:val="0"/>
                <w:color w:val="auto"/>
              </w:rPr>
              <w:t>Tailwind 3.4</w:t>
            </w:r>
          </w:p>
        </w:tc>
      </w:tr>
      <w:tr w14:paraId="7829F551">
        <w:tblPrEx>
          <w:tblCellMar>
            <w:top w:w="0" w:type="dxa"/>
            <w:left w:w="108" w:type="dxa"/>
            <w:bottom w:w="0" w:type="dxa"/>
            <w:right w:w="108" w:type="dxa"/>
          </w:tblCellMar>
        </w:tblPrEx>
        <w:tc>
          <w:p w14:paraId="5C5D4F21">
            <w:pPr>
              <w:pStyle w:val="46"/>
              <w:spacing w:line="360" w:lineRule="auto"/>
              <w:jc w:val="both"/>
              <w:rPr>
                <w:i w:val="0"/>
                <w:iCs w:val="0"/>
                <w:color w:val="auto"/>
              </w:rPr>
            </w:pPr>
            <w:r>
              <w:rPr>
                <w:i w:val="0"/>
                <w:iCs w:val="0"/>
                <w:color w:val="auto"/>
              </w:rPr>
              <w:t>Estado</w:t>
            </w:r>
          </w:p>
        </w:tc>
        <w:tc>
          <w:p w14:paraId="5F0891FB">
            <w:pPr>
              <w:pStyle w:val="46"/>
              <w:spacing w:line="360" w:lineRule="auto"/>
              <w:jc w:val="both"/>
              <w:rPr>
                <w:i w:val="0"/>
                <w:iCs w:val="0"/>
                <w:color w:val="auto"/>
              </w:rPr>
            </w:pPr>
            <w:r>
              <w:rPr>
                <w:i w:val="0"/>
                <w:iCs w:val="0"/>
                <w:color w:val="auto"/>
              </w:rPr>
              <w:t>TanStack React Query</w:t>
            </w:r>
          </w:p>
        </w:tc>
        <w:tc>
          <w:p w14:paraId="04451712">
            <w:pPr>
              <w:pStyle w:val="46"/>
              <w:spacing w:line="360" w:lineRule="auto"/>
              <w:jc w:val="both"/>
              <w:rPr>
                <w:i w:val="0"/>
                <w:iCs w:val="0"/>
                <w:color w:val="auto"/>
              </w:rPr>
            </w:pPr>
            <w:r>
              <w:rPr>
                <w:i w:val="0"/>
                <w:iCs w:val="0"/>
                <w:color w:val="auto"/>
              </w:rPr>
              <w:t>5.83</w:t>
            </w:r>
          </w:p>
        </w:tc>
      </w:tr>
      <w:tr w14:paraId="641020AF">
        <w:tblPrEx>
          <w:tblCellMar>
            <w:top w:w="0" w:type="dxa"/>
            <w:left w:w="108" w:type="dxa"/>
            <w:bottom w:w="0" w:type="dxa"/>
            <w:right w:w="108" w:type="dxa"/>
          </w:tblCellMar>
        </w:tblPrEx>
        <w:tc>
          <w:p w14:paraId="614EF648">
            <w:pPr>
              <w:pStyle w:val="46"/>
              <w:spacing w:line="360" w:lineRule="auto"/>
              <w:jc w:val="both"/>
              <w:rPr>
                <w:i w:val="0"/>
                <w:iCs w:val="0"/>
                <w:color w:val="auto"/>
              </w:rPr>
            </w:pPr>
            <w:r>
              <w:rPr>
                <w:i w:val="0"/>
                <w:iCs w:val="0"/>
                <w:color w:val="auto"/>
              </w:rPr>
              <w:t>Validación</w:t>
            </w:r>
          </w:p>
        </w:tc>
        <w:tc>
          <w:p w14:paraId="69C16E14">
            <w:pPr>
              <w:pStyle w:val="46"/>
              <w:spacing w:line="360" w:lineRule="auto"/>
              <w:jc w:val="both"/>
              <w:rPr>
                <w:i w:val="0"/>
                <w:iCs w:val="0"/>
                <w:color w:val="auto"/>
              </w:rPr>
            </w:pPr>
            <w:r>
              <w:rPr>
                <w:i w:val="0"/>
                <w:iCs w:val="0"/>
                <w:color w:val="auto"/>
              </w:rPr>
              <w:t>Zod</w:t>
            </w:r>
          </w:p>
        </w:tc>
        <w:tc>
          <w:p w14:paraId="408347AD">
            <w:pPr>
              <w:pStyle w:val="46"/>
              <w:spacing w:line="360" w:lineRule="auto"/>
              <w:jc w:val="both"/>
              <w:rPr>
                <w:i w:val="0"/>
                <w:iCs w:val="0"/>
                <w:color w:val="auto"/>
              </w:rPr>
            </w:pPr>
            <w:r>
              <w:rPr>
                <w:i w:val="0"/>
                <w:iCs w:val="0"/>
                <w:color w:val="auto"/>
              </w:rPr>
              <w:t>3.25</w:t>
            </w:r>
          </w:p>
        </w:tc>
      </w:tr>
      <w:tr w14:paraId="148A80FC">
        <w:tblPrEx>
          <w:tblCellMar>
            <w:top w:w="0" w:type="dxa"/>
            <w:left w:w="108" w:type="dxa"/>
            <w:bottom w:w="0" w:type="dxa"/>
            <w:right w:w="108" w:type="dxa"/>
          </w:tblCellMar>
        </w:tblPrEx>
        <w:tc>
          <w:p w14:paraId="1638A46A">
            <w:pPr>
              <w:pStyle w:val="46"/>
              <w:spacing w:line="360" w:lineRule="auto"/>
              <w:jc w:val="both"/>
              <w:rPr>
                <w:i w:val="0"/>
                <w:iCs w:val="0"/>
                <w:color w:val="auto"/>
              </w:rPr>
            </w:pPr>
            <w:r>
              <w:rPr>
                <w:i w:val="0"/>
                <w:iCs w:val="0"/>
                <w:color w:val="auto"/>
              </w:rPr>
              <w:t>Routing</w:t>
            </w:r>
          </w:p>
        </w:tc>
        <w:tc>
          <w:p w14:paraId="0EB8E100">
            <w:pPr>
              <w:pStyle w:val="46"/>
              <w:spacing w:line="360" w:lineRule="auto"/>
              <w:jc w:val="both"/>
              <w:rPr>
                <w:i w:val="0"/>
                <w:iCs w:val="0"/>
                <w:color w:val="auto"/>
              </w:rPr>
            </w:pPr>
            <w:r>
              <w:rPr>
                <w:i w:val="0"/>
                <w:iCs w:val="0"/>
                <w:color w:val="auto"/>
              </w:rPr>
              <w:t>React Router DOM</w:t>
            </w:r>
          </w:p>
        </w:tc>
        <w:tc>
          <w:p w14:paraId="76986C28">
            <w:pPr>
              <w:pStyle w:val="46"/>
              <w:spacing w:line="360" w:lineRule="auto"/>
              <w:jc w:val="both"/>
              <w:rPr>
                <w:i w:val="0"/>
                <w:iCs w:val="0"/>
                <w:color w:val="auto"/>
              </w:rPr>
            </w:pPr>
            <w:r>
              <w:rPr>
                <w:i w:val="0"/>
                <w:iCs w:val="0"/>
                <w:color w:val="auto"/>
              </w:rPr>
              <w:t>6.30</w:t>
            </w:r>
          </w:p>
        </w:tc>
      </w:tr>
      <w:tr w14:paraId="2CD5C9FD">
        <w:tblPrEx>
          <w:tblCellMar>
            <w:top w:w="0" w:type="dxa"/>
            <w:left w:w="108" w:type="dxa"/>
            <w:bottom w:w="0" w:type="dxa"/>
            <w:right w:w="108" w:type="dxa"/>
          </w:tblCellMar>
        </w:tblPrEx>
        <w:tc>
          <w:p w14:paraId="63F71A76">
            <w:pPr>
              <w:pStyle w:val="46"/>
              <w:spacing w:line="360" w:lineRule="auto"/>
              <w:jc w:val="both"/>
              <w:rPr>
                <w:i w:val="0"/>
                <w:iCs w:val="0"/>
                <w:color w:val="auto"/>
              </w:rPr>
            </w:pPr>
            <w:r>
              <w:rPr>
                <w:i w:val="0"/>
                <w:iCs w:val="0"/>
                <w:color w:val="auto"/>
              </w:rPr>
              <w:t>Backend</w:t>
            </w:r>
          </w:p>
        </w:tc>
        <w:tc>
          <w:p w14:paraId="5B85C9CE">
            <w:pPr>
              <w:pStyle w:val="46"/>
              <w:spacing w:line="360" w:lineRule="auto"/>
              <w:jc w:val="both"/>
              <w:rPr>
                <w:i w:val="0"/>
                <w:iCs w:val="0"/>
                <w:color w:val="auto"/>
              </w:rPr>
            </w:pPr>
            <w:r>
              <w:rPr>
                <w:i w:val="0"/>
                <w:iCs w:val="0"/>
                <w:color w:val="auto"/>
              </w:rPr>
              <w:t>Supabase (PostgreSQL + Auth)</w:t>
            </w:r>
          </w:p>
        </w:tc>
        <w:tc>
          <w:p w14:paraId="7C6CEF4E">
            <w:pPr>
              <w:pStyle w:val="46"/>
              <w:spacing w:line="360" w:lineRule="auto"/>
              <w:jc w:val="both"/>
              <w:rPr>
                <w:i w:val="0"/>
                <w:iCs w:val="0"/>
                <w:color w:val="auto"/>
              </w:rPr>
            </w:pPr>
            <w:r>
              <w:rPr>
                <w:i w:val="0"/>
                <w:iCs w:val="0"/>
                <w:color w:val="auto"/>
              </w:rPr>
              <w:t>—</w:t>
            </w:r>
          </w:p>
        </w:tc>
      </w:tr>
      <w:bookmarkEnd w:id="97"/>
    </w:tbl>
    <w:p w14:paraId="185AB977">
      <w:pPr>
        <w:spacing w:before="120" w:after="120"/>
        <w:jc w:val="both"/>
        <w:rPr>
          <w:i w:val="0"/>
          <w:iCs w:val="0"/>
        </w:rPr>
      </w:pPr>
      <w:r>
        <w:rPr>
          <w:rFonts w:ascii="Times New Roman" w:hAnsi="Times New Roman"/>
          <w:i w:val="0"/>
          <w:iCs w:val="0"/>
          <w:sz w:val="20"/>
        </w:rPr>
        <w:t>Fuente: Elaboración propia, 2026.</w:t>
      </w:r>
    </w:p>
    <w:p w14:paraId="7EC14402">
      <w:pPr>
        <w:pStyle w:val="5"/>
        <w:spacing w:line="360" w:lineRule="auto"/>
        <w:jc w:val="both"/>
        <w:rPr>
          <w:i w:val="0"/>
          <w:iCs w:val="0"/>
          <w:color w:val="auto"/>
        </w:rPr>
      </w:pPr>
      <w:bookmarkStart w:id="98" w:name="a.6.-personal-del-parque"/>
      <w:r>
        <w:rPr>
          <w:rStyle w:val="44"/>
          <w:i w:val="0"/>
          <w:iCs w:val="0"/>
          <w:color w:val="auto"/>
        </w:rPr>
        <w:t>7.1.6</w:t>
      </w:r>
      <w:r>
        <w:rPr>
          <w:i w:val="0"/>
          <w:iCs w:val="0"/>
          <w:color w:val="auto"/>
        </w:rPr>
        <w:tab/>
      </w:r>
      <w:r>
        <w:rPr>
          <w:i w:val="0"/>
          <w:iCs w:val="0"/>
          <w:color w:val="auto"/>
        </w:rPr>
        <w:t>A.6. Personal del Parque</w:t>
      </w:r>
    </w:p>
    <w:p w14:paraId="01084A9C">
      <w:pPr>
        <w:pStyle w:val="41"/>
        <w:spacing w:line="360" w:lineRule="auto"/>
        <w:jc w:val="both"/>
        <w:rPr>
          <w:b/>
          <w:bCs/>
          <w:i w:val="0"/>
          <w:iCs w:val="0"/>
          <w:color w:val="auto"/>
        </w:rPr>
      </w:pPr>
      <w:r>
        <w:rPr>
          <w:b/>
          <w:bCs/>
          <w:i w:val="0"/>
          <w:iCs w:val="0"/>
          <w:color w:val="auto"/>
        </w:rPr>
        <w:t>Tabla A.6. Personal involucrado en el sistema</w:t>
      </w:r>
    </w:p>
    <w:p w14:paraId="7E17237A">
      <w:pPr>
        <w:spacing w:before="120" w:after="120"/>
        <w:jc w:val="both"/>
      </w:pPr>
      <w:r>
        <w:rPr>
          <w:rFonts w:ascii="Times New Roman" w:hAnsi="Times New Roman"/>
          <w:i w:val="0"/>
          <w:iCs w:val="0"/>
          <w:sz w:val="22"/>
        </w:rPr>
        <w:t>Personal involucrado en la operación del sistema SARQUE.</w:t>
      </w:r>
    </w:p>
    <w:tbl>
      <w:tblPr>
        <w:tblStyle w:val="47"/>
        <w:tblW w:w="5000" w:type="pct"/>
        <w:tblInd w:w="0" w:type="dxa"/>
        <w:tblLayout w:type="autofit"/>
        <w:tblCellMar>
          <w:top w:w="0" w:type="dxa"/>
          <w:left w:w="108" w:type="dxa"/>
          <w:bottom w:w="0" w:type="dxa"/>
          <w:right w:w="108" w:type="dxa"/>
        </w:tblCellMar>
      </w:tblPr>
      <w:tblGrid>
        <w:gridCol w:w="2228"/>
        <w:gridCol w:w="2253"/>
        <w:gridCol w:w="3956"/>
      </w:tblGrid>
      <w:tr w14:paraId="7B567190">
        <w:tblPrEx>
          <w:tblCellMar>
            <w:top w:w="0" w:type="dxa"/>
            <w:left w:w="108" w:type="dxa"/>
            <w:bottom w:w="0" w:type="dxa"/>
            <w:right w:w="108" w:type="dxa"/>
          </w:tblCellMar>
        </w:tblPrEx>
        <w:trPr>
          <w:tblHeader/>
        </w:trPr>
        <w:tc>
          <w:p w14:paraId="1D903057">
            <w:pPr>
              <w:pStyle w:val="46"/>
              <w:spacing w:line="360" w:lineRule="auto"/>
              <w:jc w:val="both"/>
              <w:rPr>
                <w:i w:val="0"/>
                <w:iCs w:val="0"/>
                <w:color w:val="auto"/>
              </w:rPr>
            </w:pPr>
            <w:r>
              <w:rPr>
                <w:i w:val="0"/>
                <w:iCs w:val="0"/>
                <w:color w:val="auto"/>
              </w:rPr>
              <w:t>Rol</w:t>
            </w:r>
          </w:p>
        </w:tc>
        <w:tc>
          <w:p w14:paraId="7C9D0D68">
            <w:pPr>
              <w:pStyle w:val="46"/>
              <w:spacing w:line="360" w:lineRule="auto"/>
              <w:jc w:val="both"/>
              <w:rPr>
                <w:i w:val="0"/>
                <w:iCs w:val="0"/>
                <w:color w:val="auto"/>
              </w:rPr>
            </w:pPr>
            <w:r>
              <w:rPr>
                <w:i w:val="0"/>
                <w:iCs w:val="0"/>
                <w:color w:val="auto"/>
              </w:rPr>
              <w:t>Cantidad</w:t>
            </w:r>
          </w:p>
        </w:tc>
        <w:tc>
          <w:p w14:paraId="51B5B60E">
            <w:pPr>
              <w:pStyle w:val="46"/>
              <w:spacing w:line="360" w:lineRule="auto"/>
              <w:jc w:val="both"/>
              <w:rPr>
                <w:i w:val="0"/>
                <w:iCs w:val="0"/>
                <w:color w:val="auto"/>
              </w:rPr>
            </w:pPr>
            <w:r>
              <w:rPr>
                <w:i w:val="0"/>
                <w:iCs w:val="0"/>
                <w:color w:val="auto"/>
              </w:rPr>
              <w:t>Función</w:t>
            </w:r>
          </w:p>
        </w:tc>
      </w:tr>
      <w:tr w14:paraId="1A7CD1E1">
        <w:tblPrEx>
          <w:tblCellMar>
            <w:top w:w="0" w:type="dxa"/>
            <w:left w:w="108" w:type="dxa"/>
            <w:bottom w:w="0" w:type="dxa"/>
            <w:right w:w="108" w:type="dxa"/>
          </w:tblCellMar>
        </w:tblPrEx>
        <w:tc>
          <w:p w14:paraId="59A415BF">
            <w:pPr>
              <w:pStyle w:val="46"/>
              <w:spacing w:line="360" w:lineRule="auto"/>
              <w:jc w:val="both"/>
              <w:rPr>
                <w:i w:val="0"/>
                <w:iCs w:val="0"/>
                <w:color w:val="auto"/>
              </w:rPr>
            </w:pPr>
            <w:r>
              <w:rPr>
                <w:i w:val="0"/>
                <w:iCs w:val="0"/>
                <w:color w:val="auto"/>
              </w:rPr>
              <w:t>Propietaria</w:t>
            </w:r>
          </w:p>
        </w:tc>
        <w:tc>
          <w:p w14:paraId="594F38B4">
            <w:pPr>
              <w:pStyle w:val="46"/>
              <w:spacing w:line="360" w:lineRule="auto"/>
              <w:jc w:val="both"/>
              <w:rPr>
                <w:i w:val="0"/>
                <w:iCs w:val="0"/>
                <w:color w:val="auto"/>
              </w:rPr>
            </w:pPr>
            <w:r>
              <w:rPr>
                <w:i w:val="0"/>
                <w:iCs w:val="0"/>
                <w:color w:val="auto"/>
              </w:rPr>
              <w:t>1 (Sra. Eliana Soria Yapur)</w:t>
            </w:r>
          </w:p>
        </w:tc>
        <w:tc>
          <w:p w14:paraId="4E53BD6C">
            <w:pPr>
              <w:pStyle w:val="46"/>
              <w:spacing w:line="360" w:lineRule="auto"/>
              <w:jc w:val="both"/>
              <w:rPr>
                <w:i w:val="0"/>
                <w:iCs w:val="0"/>
                <w:color w:val="auto"/>
              </w:rPr>
            </w:pPr>
            <w:r>
              <w:rPr>
                <w:i w:val="0"/>
                <w:iCs w:val="0"/>
                <w:color w:val="auto"/>
              </w:rPr>
              <w:t>Dirección general y administración</w:t>
            </w:r>
          </w:p>
        </w:tc>
      </w:tr>
      <w:tr w14:paraId="2DA7B036">
        <w:tblPrEx>
          <w:tblCellMar>
            <w:top w:w="0" w:type="dxa"/>
            <w:left w:w="108" w:type="dxa"/>
            <w:bottom w:w="0" w:type="dxa"/>
            <w:right w:w="108" w:type="dxa"/>
          </w:tblCellMar>
        </w:tblPrEx>
        <w:tc>
          <w:p w14:paraId="09D046B2">
            <w:pPr>
              <w:pStyle w:val="46"/>
              <w:spacing w:line="360" w:lineRule="auto"/>
              <w:jc w:val="both"/>
              <w:rPr>
                <w:i w:val="0"/>
                <w:iCs w:val="0"/>
                <w:color w:val="auto"/>
              </w:rPr>
            </w:pPr>
            <w:r>
              <w:rPr>
                <w:i w:val="0"/>
                <w:iCs w:val="0"/>
                <w:color w:val="auto"/>
              </w:rPr>
              <w:t>Jardineros</w:t>
            </w:r>
          </w:p>
        </w:tc>
        <w:tc>
          <w:p w14:paraId="319F4468">
            <w:pPr>
              <w:pStyle w:val="46"/>
              <w:spacing w:line="360" w:lineRule="auto"/>
              <w:jc w:val="both"/>
              <w:rPr>
                <w:i w:val="0"/>
                <w:iCs w:val="0"/>
                <w:color w:val="auto"/>
              </w:rPr>
            </w:pPr>
            <w:r>
              <w:rPr>
                <w:i w:val="0"/>
                <w:iCs w:val="0"/>
                <w:color w:val="auto"/>
              </w:rPr>
              <w:t>6</w:t>
            </w:r>
          </w:p>
        </w:tc>
        <w:tc>
          <w:p w14:paraId="34BB2ED4">
            <w:pPr>
              <w:pStyle w:val="46"/>
              <w:spacing w:line="360" w:lineRule="auto"/>
              <w:jc w:val="both"/>
              <w:rPr>
                <w:i w:val="0"/>
                <w:iCs w:val="0"/>
                <w:color w:val="auto"/>
              </w:rPr>
            </w:pPr>
            <w:r>
              <w:rPr>
                <w:i w:val="0"/>
                <w:iCs w:val="0"/>
                <w:color w:val="auto"/>
              </w:rPr>
              <w:t>Mantenimiento del parque y operación del sistema</w:t>
            </w:r>
          </w:p>
        </w:tc>
      </w:tr>
      <w:tr w14:paraId="7D893D58">
        <w:tblPrEx>
          <w:tblCellMar>
            <w:top w:w="0" w:type="dxa"/>
            <w:left w:w="108" w:type="dxa"/>
            <w:bottom w:w="0" w:type="dxa"/>
            <w:right w:w="108" w:type="dxa"/>
          </w:tblCellMar>
        </w:tblPrEx>
        <w:tc>
          <w:p w14:paraId="302A6404">
            <w:pPr>
              <w:pStyle w:val="46"/>
              <w:spacing w:line="360" w:lineRule="auto"/>
              <w:jc w:val="both"/>
              <w:rPr>
                <w:i w:val="0"/>
                <w:iCs w:val="0"/>
                <w:color w:val="auto"/>
              </w:rPr>
            </w:pPr>
            <w:r>
              <w:rPr>
                <w:i w:val="0"/>
                <w:iCs w:val="0"/>
                <w:color w:val="auto"/>
              </w:rPr>
              <w:t>Administrador SARQUE</w:t>
            </w:r>
          </w:p>
        </w:tc>
        <w:tc>
          <w:p w14:paraId="062F8B65">
            <w:pPr>
              <w:pStyle w:val="46"/>
              <w:spacing w:line="360" w:lineRule="auto"/>
              <w:jc w:val="both"/>
              <w:rPr>
                <w:i w:val="0"/>
                <w:iCs w:val="0"/>
                <w:color w:val="auto"/>
              </w:rPr>
            </w:pPr>
            <w:r>
              <w:rPr>
                <w:i w:val="0"/>
                <w:iCs w:val="0"/>
                <w:color w:val="auto"/>
              </w:rPr>
              <w:t>1</w:t>
            </w:r>
          </w:p>
        </w:tc>
        <w:tc>
          <w:p w14:paraId="12D3F9AB">
            <w:pPr>
              <w:pStyle w:val="46"/>
              <w:spacing w:line="360" w:lineRule="auto"/>
              <w:jc w:val="both"/>
              <w:rPr>
                <w:i w:val="0"/>
                <w:iCs w:val="0"/>
                <w:color w:val="auto"/>
              </w:rPr>
            </w:pPr>
            <w:r>
              <w:rPr>
                <w:i w:val="0"/>
                <w:iCs w:val="0"/>
                <w:color w:val="auto"/>
              </w:rPr>
              <w:t>Gestión de la plataforma web y app K-RainBL</w:t>
            </w:r>
          </w:p>
        </w:tc>
      </w:tr>
    </w:tbl>
    <w:p w14:paraId="0BEE582D">
      <w:pPr>
        <w:spacing w:before="120" w:after="120"/>
        <w:jc w:val="both"/>
        <w:rPr>
          <w:i w:val="0"/>
          <w:iCs w:val="0"/>
        </w:rPr>
      </w:pPr>
      <w:r>
        <w:rPr>
          <w:rFonts w:ascii="Times New Roman" w:hAnsi="Times New Roman"/>
          <w:i w:val="0"/>
          <w:iCs w:val="0"/>
          <w:sz w:val="20"/>
        </w:rPr>
        <w:t>Fuente: Elaboración propia, 2026.</w:t>
      </w:r>
    </w:p>
    <w:p w14:paraId="3016F583">
      <w:pPr>
        <w:spacing w:line="360" w:lineRule="auto"/>
        <w:jc w:val="both"/>
        <w:rPr>
          <w:i w:val="0"/>
          <w:iCs w:val="0"/>
          <w:color w:val="auto"/>
        </w:rPr>
      </w:pPr>
      <w:r>
        <w:rPr>
          <w:i w:val="0"/>
          <w:iCs w:val="0"/>
          <w:color w:val="auto"/>
        </w:rPr>
        <w:pict>
          <v:rect id="_x0000_i1042" o:spt="1" style="height:1.5pt;width:0pt;" coordsize="21600,21600" o:hr="t" o:hrstd="t">
            <v:path/>
            <v:fill focussize="0,0"/>
            <v:stroke/>
            <v:imagedata o:title=""/>
            <o:lock v:ext="edit"/>
            <w10:wrap type="none"/>
            <w10:anchorlock/>
          </v:rect>
        </w:pict>
      </w:r>
    </w:p>
    <w:bookmarkEnd w:id="92"/>
    <w:bookmarkEnd w:id="98"/>
    <w:p w14:paraId="7F361604">
      <w:pPr>
        <w:pStyle w:val="4"/>
        <w:spacing w:line="360" w:lineRule="auto"/>
        <w:jc w:val="both"/>
        <w:rPr>
          <w:i w:val="0"/>
          <w:iCs w:val="0"/>
          <w:color w:val="auto"/>
        </w:rPr>
      </w:pPr>
      <w:bookmarkStart w:id="99" w:name="X5d8879f9e725364a517060818c67c89b91edc68"/>
      <w:r>
        <w:rPr>
          <w:rStyle w:val="44"/>
          <w:i w:val="0"/>
          <w:iCs w:val="0"/>
          <w:color w:val="auto"/>
        </w:rPr>
        <w:t>7.2</w:t>
      </w:r>
      <w:r>
        <w:rPr>
          <w:i w:val="0"/>
          <w:iCs w:val="0"/>
          <w:color w:val="auto"/>
        </w:rPr>
        <w:tab/>
      </w:r>
      <w:r>
        <w:rPr>
          <w:i w:val="0"/>
          <w:iCs w:val="0"/>
          <w:color w:val="auto"/>
        </w:rPr>
        <w:t>ANEXO B — GALERÍA FOTOGRÁFICA DE LA INSTALACIÓN</w:t>
      </w:r>
    </w:p>
    <w:p w14:paraId="10514156">
      <w:pPr>
        <w:pStyle w:val="41"/>
        <w:spacing w:line="360" w:lineRule="auto"/>
        <w:jc w:val="both"/>
        <w:rPr>
          <w:i w:val="0"/>
          <w:iCs w:val="0"/>
          <w:color w:val="auto"/>
        </w:rPr>
      </w:pPr>
      <w:r>
        <w:rPr>
          <w:i w:val="0"/>
          <w:iCs w:val="0"/>
          <w:color w:val="auto"/>
        </w:rPr>
        <w:t>Este anexo recopila las fotografías documentales del proceso de instalación del sistema.</w:t>
      </w:r>
    </w:p>
    <w:p w14:paraId="48469D5F">
      <w:pPr>
        <w:pStyle w:val="5"/>
        <w:spacing w:line="360" w:lineRule="auto"/>
        <w:jc w:val="both"/>
        <w:rPr>
          <w:i w:val="0"/>
          <w:iCs w:val="0"/>
          <w:color w:val="auto"/>
        </w:rPr>
      </w:pPr>
      <w:bookmarkStart w:id="100" w:name="b.1.-planimetría-del-parque"/>
      <w:r>
        <w:rPr>
          <w:rStyle w:val="44"/>
          <w:i w:val="0"/>
          <w:iCs w:val="0"/>
          <w:color w:val="auto"/>
        </w:rPr>
        <w:t>7.2.1</w:t>
      </w:r>
      <w:r>
        <w:rPr>
          <w:i w:val="0"/>
          <w:iCs w:val="0"/>
          <w:color w:val="auto"/>
        </w:rPr>
        <w:tab/>
      </w:r>
      <w:r>
        <w:rPr>
          <w:i w:val="0"/>
          <w:iCs w:val="0"/>
          <w:color w:val="auto"/>
        </w:rPr>
        <w:t>B.1. Planimetría del Parque</w:t>
      </w:r>
    </w:p>
    <w:p w14:paraId="5DB978AB">
      <w:pPr>
        <w:pStyle w:val="3"/>
        <w:spacing w:line="360" w:lineRule="auto"/>
        <w:jc w:val="both"/>
        <w:rPr>
          <w:rFonts w:hint="default"/>
          <w:i w:val="0"/>
          <w:iCs w:val="0"/>
          <w:color w:val="auto"/>
          <w:lang w:val="es-ES"/>
        </w:rPr>
      </w:pPr>
      <w:r>
        <w:rPr>
          <w:rFonts w:hint="default"/>
          <w:i w:val="0"/>
          <w:iCs w:val="0"/>
          <w:color w:val="auto"/>
          <w:lang w:val="es-ES"/>
        </w:rPr>
        <w:drawing>
          <wp:inline distT="0" distB="0" distL="114300" distR="114300">
            <wp:extent cx="2885440" cy="6053455"/>
            <wp:effectExtent l="0" t="0" r="12065" b="10160"/>
            <wp:docPr id="10" name="Imagen 10" descr="WhatsApp Image 2026-06-10 at 1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WhatsApp Image 2026-06-10 at 11.30.26"/>
                    <pic:cNvPicPr>
                      <a:picLocks noChangeAspect="1"/>
                    </pic:cNvPicPr>
                  </pic:nvPicPr>
                  <pic:blipFill>
                    <a:blip r:embed="rId24"/>
                    <a:srcRect t="19502" b="12322"/>
                    <a:stretch>
                      <a:fillRect/>
                    </a:stretch>
                  </pic:blipFill>
                  <pic:spPr>
                    <a:xfrm rot="5400000">
                      <a:off x="0" y="0"/>
                      <a:ext cx="2885440" cy="6053455"/>
                    </a:xfrm>
                    <a:prstGeom prst="rect">
                      <a:avLst/>
                    </a:prstGeom>
                  </pic:spPr>
                </pic:pic>
              </a:graphicData>
            </a:graphic>
          </wp:inline>
        </w:drawing>
      </w:r>
    </w:p>
    <w:p w14:paraId="2F223509">
      <w:pPr>
        <w:pStyle w:val="46"/>
        <w:numPr>
          <w:numId w:val="0"/>
        </w:numPr>
        <w:spacing w:line="360" w:lineRule="auto"/>
        <w:jc w:val="both"/>
        <w:rPr>
          <w:rFonts w:hint="default"/>
          <w:i w:val="0"/>
          <w:iCs w:val="0"/>
          <w:color w:val="auto"/>
          <w:lang w:val="es-ES"/>
        </w:rPr>
      </w:pPr>
      <w:r>
        <w:rPr>
          <w:rFonts w:hint="default"/>
          <w:b/>
          <w:bCs/>
          <w:i w:val="0"/>
          <w:iCs w:val="0"/>
          <w:color w:val="auto"/>
          <w:lang w:val="es-ES"/>
        </w:rPr>
        <w:t>Figura</w:t>
      </w:r>
      <w:r>
        <w:rPr>
          <w:b/>
          <w:bCs/>
          <w:i w:val="0"/>
          <w:iCs w:val="0"/>
          <w:color w:val="auto"/>
        </w:rPr>
        <w:t xml:space="preserve"> B.1.</w:t>
      </w:r>
      <w:r>
        <w:rPr>
          <w:i w:val="0"/>
          <w:iCs w:val="0"/>
          <w:color w:val="auto"/>
        </w:rPr>
        <w:t xml:space="preserve"> Plano General del parque (escala 1:250) con la red hidráulica anotada manualmente: trazos de colores indican las cañerías de cada sector, los puntos dorados representan las ubicaciones de los 41 puntos de riego históricos (consolidados en 22 estaciones).</w:t>
      </w:r>
      <w:r>
        <w:rPr>
          <w:i w:val="0"/>
          <w:iCs w:val="0"/>
          <w:color w:val="auto"/>
        </w:rPr>
        <w:br w:type="textWrapping"/>
      </w:r>
      <w:r>
        <w:rPr>
          <w:rFonts w:hint="default"/>
          <w:b/>
          <w:bCs/>
          <w:i w:val="0"/>
          <w:iCs w:val="0"/>
          <w:color w:val="auto"/>
          <w:lang w:val="es-ES"/>
        </w:rPr>
        <w:t>Fuente:</w:t>
      </w:r>
      <w:r>
        <w:rPr>
          <w:rFonts w:hint="default"/>
          <w:i w:val="0"/>
          <w:iCs w:val="0"/>
          <w:color w:val="auto"/>
          <w:lang w:val="es-ES"/>
        </w:rPr>
        <w:t xml:space="preserve"> Elaboracion propia</w:t>
      </w:r>
    </w:p>
    <w:p w14:paraId="19DE1B6E">
      <w:pPr>
        <w:pStyle w:val="46"/>
        <w:numPr>
          <w:numId w:val="0"/>
        </w:numPr>
        <w:spacing w:line="360" w:lineRule="auto"/>
        <w:jc w:val="both"/>
        <w:rPr>
          <w:rFonts w:hint="default"/>
          <w:i w:val="0"/>
          <w:iCs w:val="0"/>
          <w:color w:val="auto"/>
          <w:lang w:val="es-ES"/>
        </w:rPr>
      </w:pPr>
      <w:r>
        <w:rPr>
          <w:rFonts w:hint="default"/>
          <w:i w:val="0"/>
          <w:iCs w:val="0"/>
          <w:color w:val="auto"/>
          <w:lang w:val="es-ES"/>
        </w:rPr>
        <w:drawing>
          <wp:inline distT="0" distB="0" distL="114300" distR="114300">
            <wp:extent cx="5751830" cy="3783330"/>
            <wp:effectExtent l="0" t="0" r="8890" b="11430"/>
            <wp:docPr id="26" name="Imagen 26" descr="Captura de pantalla 2026-05-13 10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aptura de pantalla 2026-05-13 102240"/>
                    <pic:cNvPicPr>
                      <a:picLocks noChangeAspect="1"/>
                    </pic:cNvPicPr>
                  </pic:nvPicPr>
                  <pic:blipFill>
                    <a:blip r:embed="rId25"/>
                    <a:stretch>
                      <a:fillRect/>
                    </a:stretch>
                  </pic:blipFill>
                  <pic:spPr>
                    <a:xfrm>
                      <a:off x="0" y="0"/>
                      <a:ext cx="5751830" cy="3783330"/>
                    </a:xfrm>
                    <a:prstGeom prst="rect">
                      <a:avLst/>
                    </a:prstGeom>
                  </pic:spPr>
                </pic:pic>
              </a:graphicData>
            </a:graphic>
          </wp:inline>
        </w:drawing>
      </w:r>
    </w:p>
    <w:p w14:paraId="50A0EB7A">
      <w:pPr>
        <w:pStyle w:val="46"/>
        <w:numPr>
          <w:numId w:val="0"/>
        </w:numPr>
        <w:spacing w:line="360" w:lineRule="auto"/>
        <w:jc w:val="both"/>
        <w:rPr>
          <w:rFonts w:hint="default"/>
          <w:i w:val="0"/>
          <w:iCs w:val="0"/>
          <w:color w:val="auto"/>
          <w:lang w:val="es-ES"/>
        </w:rPr>
      </w:pPr>
      <w:r>
        <w:rPr>
          <w:rFonts w:hint="default"/>
          <w:i w:val="0"/>
          <w:iCs w:val="0"/>
          <w:color w:val="auto"/>
          <w:lang w:val="es-ES"/>
        </w:rPr>
        <w:t>Figuta B2. Plano utilizado para general los horarios de riego por sectores y tipos de plantas.</w:t>
      </w:r>
    </w:p>
    <w:p w14:paraId="6D2C879B">
      <w:pPr>
        <w:pStyle w:val="46"/>
        <w:numPr>
          <w:numId w:val="0"/>
        </w:numPr>
        <w:spacing w:line="360" w:lineRule="auto"/>
        <w:jc w:val="both"/>
        <w:rPr>
          <w:rFonts w:hint="default"/>
          <w:i w:val="0"/>
          <w:iCs w:val="0"/>
          <w:color w:val="auto"/>
          <w:lang w:val="es-ES"/>
        </w:rPr>
      </w:pPr>
      <w:r>
        <w:rPr>
          <w:rFonts w:hint="default"/>
          <w:i w:val="0"/>
          <w:iCs w:val="0"/>
          <w:color w:val="auto"/>
          <w:lang w:val="es-ES"/>
        </w:rPr>
        <w:t>Fuente: Elaboracion propia</w:t>
      </w:r>
    </w:p>
    <w:p w14:paraId="6E0D6366">
      <w:pPr>
        <w:pStyle w:val="46"/>
        <w:numPr>
          <w:numId w:val="0"/>
        </w:numPr>
        <w:spacing w:line="360" w:lineRule="auto"/>
        <w:jc w:val="both"/>
        <w:rPr>
          <w:i w:val="0"/>
          <w:iCs w:val="0"/>
          <w:color w:val="auto"/>
        </w:rPr>
      </w:pPr>
    </w:p>
    <w:p w14:paraId="20F89003">
      <w:pPr>
        <w:pStyle w:val="46"/>
        <w:numPr>
          <w:ilvl w:val="0"/>
          <w:numId w:val="0"/>
        </w:numPr>
        <w:spacing w:line="360" w:lineRule="auto"/>
        <w:jc w:val="both"/>
        <w:rPr>
          <w:b/>
          <w:bCs/>
          <w:i w:val="0"/>
          <w:iCs w:val="0"/>
          <w:color w:val="auto"/>
        </w:rPr>
      </w:pPr>
      <w:r>
        <w:rPr>
          <w:b/>
          <w:bCs/>
          <w:i w:val="0"/>
          <w:iCs w:val="0"/>
          <w:color w:val="auto"/>
        </w:rPr>
        <w:drawing>
          <wp:inline distT="0" distB="0" distL="114300" distR="114300">
            <wp:extent cx="2532380" cy="5539105"/>
            <wp:effectExtent l="0" t="0" r="8255" b="12700"/>
            <wp:docPr id="11" name="Imagen 11" descr="WhatsApp Image 2026-06-11 at 1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WhatsApp Image 2026-06-11 at 17.02.16"/>
                    <pic:cNvPicPr>
                      <a:picLocks noChangeAspect="1"/>
                    </pic:cNvPicPr>
                  </pic:nvPicPr>
                  <pic:blipFill>
                    <a:blip r:embed="rId26"/>
                    <a:srcRect l="11673" t="3889" r="18006" b="26165"/>
                    <a:stretch>
                      <a:fillRect/>
                    </a:stretch>
                  </pic:blipFill>
                  <pic:spPr>
                    <a:xfrm rot="16200000">
                      <a:off x="0" y="0"/>
                      <a:ext cx="2532380" cy="5539105"/>
                    </a:xfrm>
                    <a:prstGeom prst="rect">
                      <a:avLst/>
                    </a:prstGeom>
                  </pic:spPr>
                </pic:pic>
              </a:graphicData>
            </a:graphic>
          </wp:inline>
        </w:drawing>
      </w:r>
    </w:p>
    <w:p w14:paraId="0058D59A">
      <w:pPr>
        <w:pStyle w:val="46"/>
        <w:numPr>
          <w:ilvl w:val="0"/>
          <w:numId w:val="0"/>
        </w:numPr>
        <w:spacing w:line="360" w:lineRule="auto"/>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B.2.</w:t>
      </w:r>
      <w:r>
        <w:rPr>
          <w:i w:val="0"/>
          <w:iCs w:val="0"/>
          <w:color w:val="auto"/>
        </w:rPr>
        <w:t xml:space="preserve"> Cronograma semanal de riego en papel utilizado previamente por los jardineros, organizado por franjas horarias de 8:00 a 20:00.</w:t>
      </w:r>
    </w:p>
    <w:p w14:paraId="4CD104B2">
      <w:pPr>
        <w:pStyle w:val="46"/>
        <w:numPr>
          <w:ilvl w:val="0"/>
          <w:numId w:val="0"/>
        </w:numPr>
        <w:spacing w:line="360" w:lineRule="auto"/>
        <w:jc w:val="both"/>
        <w:rPr>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p>
    <w:bookmarkEnd w:id="100"/>
    <w:p w14:paraId="767640E5">
      <w:pPr>
        <w:pStyle w:val="5"/>
        <w:spacing w:line="360" w:lineRule="auto"/>
        <w:jc w:val="both"/>
        <w:rPr>
          <w:rStyle w:val="44"/>
          <w:i w:val="0"/>
          <w:iCs w:val="0"/>
          <w:color w:val="auto"/>
        </w:rPr>
      </w:pPr>
      <w:bookmarkStart w:id="101" w:name="b.2.-sistema-de-bombeo-existente"/>
    </w:p>
    <w:p w14:paraId="60DB727C">
      <w:pPr>
        <w:pStyle w:val="5"/>
        <w:spacing w:line="360" w:lineRule="auto"/>
        <w:jc w:val="both"/>
        <w:rPr>
          <w:rStyle w:val="44"/>
          <w:i w:val="0"/>
          <w:iCs w:val="0"/>
          <w:color w:val="auto"/>
        </w:rPr>
      </w:pPr>
    </w:p>
    <w:p w14:paraId="5A465CFA">
      <w:pPr>
        <w:pStyle w:val="5"/>
        <w:spacing w:line="360" w:lineRule="auto"/>
        <w:jc w:val="both"/>
        <w:rPr>
          <w:i w:val="0"/>
          <w:iCs w:val="0"/>
          <w:color w:val="auto"/>
        </w:rPr>
      </w:pPr>
      <w:r>
        <w:rPr>
          <w:rStyle w:val="44"/>
          <w:i w:val="0"/>
          <w:iCs w:val="0"/>
          <w:color w:val="auto"/>
        </w:rPr>
        <w:t>7.2.2</w:t>
      </w:r>
      <w:r>
        <w:rPr>
          <w:i w:val="0"/>
          <w:iCs w:val="0"/>
          <w:color w:val="auto"/>
        </w:rPr>
        <w:tab/>
      </w:r>
      <w:r>
        <w:rPr>
          <w:i w:val="0"/>
          <w:iCs w:val="0"/>
          <w:color w:val="auto"/>
        </w:rPr>
        <w:t>Sistema de Bombeo Existente</w:t>
      </w:r>
    </w:p>
    <w:p w14:paraId="6265F60E">
      <w:pPr>
        <w:pStyle w:val="46"/>
        <w:numPr>
          <w:ilvl w:val="0"/>
          <w:numId w:val="0"/>
        </w:numPr>
        <w:spacing w:line="360" w:lineRule="auto"/>
        <w:jc w:val="both"/>
        <w:rPr>
          <w:i w:val="0"/>
          <w:iCs w:val="0"/>
          <w:color w:val="auto"/>
        </w:rPr>
      </w:pPr>
      <w:r>
        <w:rPr>
          <w:i w:val="0"/>
          <w:iCs w:val="0"/>
          <w:color w:val="auto"/>
        </w:rPr>
        <w:drawing>
          <wp:inline distT="0" distB="0" distL="114300" distR="114300">
            <wp:extent cx="5797550" cy="2602865"/>
            <wp:effectExtent l="0" t="0" r="8890" b="3175"/>
            <wp:docPr id="13" name="Imagen 13" descr="WhatsApp Image 2026-06-10 at 21.38.5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WhatsApp Image 2026-06-10 at 21.38.59 (2)"/>
                    <pic:cNvPicPr>
                      <a:picLocks noChangeAspect="1"/>
                    </pic:cNvPicPr>
                  </pic:nvPicPr>
                  <pic:blipFill>
                    <a:blip r:embed="rId27"/>
                    <a:stretch>
                      <a:fillRect/>
                    </a:stretch>
                  </pic:blipFill>
                  <pic:spPr>
                    <a:xfrm>
                      <a:off x="0" y="0"/>
                      <a:ext cx="5797550" cy="2602865"/>
                    </a:xfrm>
                    <a:prstGeom prst="rect">
                      <a:avLst/>
                    </a:prstGeom>
                  </pic:spPr>
                </pic:pic>
              </a:graphicData>
            </a:graphic>
          </wp:inline>
        </w:drawing>
      </w:r>
    </w:p>
    <w:p w14:paraId="0157EA6E">
      <w:pPr>
        <w:pStyle w:val="46"/>
        <w:numPr>
          <w:ilvl w:val="0"/>
          <w:numId w:val="0"/>
        </w:numPr>
        <w:spacing w:line="360" w:lineRule="auto"/>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w:t>
      </w:r>
      <w:r>
        <w:rPr>
          <w:rFonts w:hint="default"/>
          <w:b/>
          <w:bCs/>
          <w:i w:val="0"/>
          <w:iCs w:val="0"/>
          <w:color w:val="auto"/>
          <w:lang w:val="es-ES"/>
        </w:rPr>
        <w:t>3</w:t>
      </w:r>
      <w:r>
        <w:rPr>
          <w:b/>
          <w:bCs/>
          <w:i w:val="0"/>
          <w:iCs w:val="0"/>
          <w:color w:val="auto"/>
        </w:rPr>
        <w:t>.</w:t>
      </w:r>
      <w:r>
        <w:rPr>
          <w:i w:val="0"/>
          <w:iCs w:val="0"/>
          <w:color w:val="auto"/>
        </w:rPr>
        <w:t xml:space="preserve"> Vista interna de la caseta de bombeo con válvulas de control y matriz hacia el parque.</w:t>
      </w:r>
    </w:p>
    <w:p w14:paraId="7B4D2E37">
      <w:pPr>
        <w:pStyle w:val="46"/>
        <w:numPr>
          <w:ilvl w:val="0"/>
          <w:numId w:val="0"/>
        </w:numPr>
        <w:spacing w:line="360" w:lineRule="auto"/>
        <w:jc w:val="both"/>
        <w:rPr>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p>
    <w:bookmarkEnd w:id="101"/>
    <w:p w14:paraId="615779C9">
      <w:pPr>
        <w:pStyle w:val="5"/>
        <w:spacing w:line="360" w:lineRule="auto"/>
        <w:jc w:val="both"/>
        <w:rPr>
          <w:i w:val="0"/>
          <w:iCs w:val="0"/>
          <w:color w:val="auto"/>
        </w:rPr>
      </w:pPr>
      <w:bookmarkStart w:id="102" w:name="b.3.-excavación-y-tendido-del-politubo"/>
      <w:r>
        <w:rPr>
          <w:rStyle w:val="44"/>
          <w:i w:val="0"/>
          <w:iCs w:val="0"/>
          <w:color w:val="auto"/>
        </w:rPr>
        <w:t>7.2.3</w:t>
      </w:r>
      <w:r>
        <w:rPr>
          <w:i w:val="0"/>
          <w:iCs w:val="0"/>
          <w:color w:val="auto"/>
        </w:rPr>
        <w:tab/>
      </w:r>
      <w:r>
        <w:rPr>
          <w:i w:val="0"/>
          <w:iCs w:val="0"/>
          <w:color w:val="auto"/>
        </w:rPr>
        <w:t>B.</w:t>
      </w:r>
      <w:r>
        <w:rPr>
          <w:rFonts w:hint="default"/>
          <w:i w:val="0"/>
          <w:iCs w:val="0"/>
          <w:color w:val="auto"/>
          <w:lang w:val="es-ES"/>
        </w:rPr>
        <w:t>4</w:t>
      </w:r>
      <w:r>
        <w:rPr>
          <w:i w:val="0"/>
          <w:iCs w:val="0"/>
          <w:color w:val="auto"/>
        </w:rPr>
        <w:t>. Excavación y Tendido del Politubo</w:t>
      </w:r>
    </w:p>
    <w:p w14:paraId="39A564D2">
      <w:pPr>
        <w:pStyle w:val="3"/>
        <w:spacing w:line="360" w:lineRule="auto"/>
        <w:jc w:val="both"/>
        <w:rPr>
          <w:rFonts w:hint="default"/>
          <w:i w:val="0"/>
          <w:iCs w:val="0"/>
          <w:color w:val="auto"/>
          <w:lang w:val="es-ES"/>
        </w:rPr>
      </w:pPr>
      <w:r>
        <w:rPr>
          <w:rFonts w:hint="default"/>
          <w:i w:val="0"/>
          <w:iCs w:val="0"/>
          <w:color w:val="auto"/>
          <w:lang w:val="es-ES"/>
        </w:rPr>
        <w:drawing>
          <wp:inline distT="0" distB="0" distL="114300" distR="114300">
            <wp:extent cx="5179695" cy="2899410"/>
            <wp:effectExtent l="0" t="0" r="1905" b="11430"/>
            <wp:docPr id="14" name="Imagen 14" descr="WhatsApp Image 2026-06-10 at 11.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6-06-10 at 11.31.28"/>
                    <pic:cNvPicPr>
                      <a:picLocks noChangeAspect="1"/>
                    </pic:cNvPicPr>
                  </pic:nvPicPr>
                  <pic:blipFill>
                    <a:blip r:embed="rId28"/>
                    <a:stretch>
                      <a:fillRect/>
                    </a:stretch>
                  </pic:blipFill>
                  <pic:spPr>
                    <a:xfrm>
                      <a:off x="0" y="0"/>
                      <a:ext cx="5179695" cy="2899410"/>
                    </a:xfrm>
                    <a:prstGeom prst="rect">
                      <a:avLst/>
                    </a:prstGeom>
                  </pic:spPr>
                </pic:pic>
              </a:graphicData>
            </a:graphic>
          </wp:inline>
        </w:drawing>
      </w:r>
    </w:p>
    <w:p w14:paraId="4F13F7C3">
      <w:pPr>
        <w:pStyle w:val="3"/>
        <w:spacing w:line="360" w:lineRule="auto"/>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B.5.</w:t>
      </w:r>
      <w:r>
        <w:rPr>
          <w:i w:val="0"/>
          <w:iCs w:val="0"/>
          <w:color w:val="auto"/>
        </w:rPr>
        <w:t xml:space="preserve"> Zanja excavada a 20-25 cm para el politubo de 3/4”.</w:t>
      </w:r>
    </w:p>
    <w:p w14:paraId="3DC2DC09">
      <w:pPr>
        <w:pStyle w:val="46"/>
        <w:numPr>
          <w:ilvl w:val="0"/>
          <w:numId w:val="0"/>
        </w:numPr>
        <w:spacing w:line="360" w:lineRule="auto"/>
        <w:ind w:left="240" w:leftChars="0"/>
        <w:jc w:val="both"/>
        <w:rPr>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p>
    <w:p w14:paraId="3E4E7399">
      <w:pPr>
        <w:pStyle w:val="3"/>
        <w:spacing w:line="360" w:lineRule="auto"/>
        <w:jc w:val="both"/>
        <w:rPr>
          <w:i w:val="0"/>
          <w:iCs w:val="0"/>
          <w:color w:val="auto"/>
        </w:rPr>
      </w:pPr>
    </w:p>
    <w:p w14:paraId="624601FF">
      <w:pPr>
        <w:pStyle w:val="46"/>
        <w:numPr>
          <w:ilvl w:val="0"/>
          <w:numId w:val="0"/>
        </w:numPr>
        <w:spacing w:line="360" w:lineRule="auto"/>
        <w:ind w:left="240" w:leftChars="0"/>
        <w:jc w:val="both"/>
        <w:rPr>
          <w:i w:val="0"/>
          <w:iCs w:val="0"/>
          <w:color w:val="auto"/>
        </w:rPr>
      </w:pPr>
    </w:p>
    <w:p w14:paraId="3DA12788">
      <w:pPr>
        <w:pStyle w:val="46"/>
        <w:numPr>
          <w:ilvl w:val="0"/>
          <w:numId w:val="0"/>
        </w:numPr>
        <w:spacing w:line="360" w:lineRule="auto"/>
        <w:ind w:left="240" w:leftChars="0"/>
        <w:jc w:val="both"/>
        <w:rPr>
          <w:i w:val="0"/>
          <w:iCs w:val="0"/>
          <w:color w:val="auto"/>
        </w:rPr>
      </w:pPr>
      <w:r>
        <w:rPr>
          <w:i w:val="0"/>
          <w:iCs w:val="0"/>
          <w:color w:val="auto"/>
        </w:rPr>
        <w:drawing>
          <wp:inline distT="0" distB="0" distL="114300" distR="114300">
            <wp:extent cx="5429250" cy="3203575"/>
            <wp:effectExtent l="0" t="0" r="11430" b="12065"/>
            <wp:docPr id="15" name="Imagen 15" descr="WhatsApp Image 2026-06-10 at 21.38.59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WhatsApp Image 2026-06-10 at 21.38.59 (5)"/>
                    <pic:cNvPicPr>
                      <a:picLocks noChangeAspect="1"/>
                    </pic:cNvPicPr>
                  </pic:nvPicPr>
                  <pic:blipFill>
                    <a:blip r:embed="rId29"/>
                    <a:srcRect t="13625"/>
                    <a:stretch>
                      <a:fillRect/>
                    </a:stretch>
                  </pic:blipFill>
                  <pic:spPr>
                    <a:xfrm>
                      <a:off x="0" y="0"/>
                      <a:ext cx="5429250" cy="3203575"/>
                    </a:xfrm>
                    <a:prstGeom prst="rect">
                      <a:avLst/>
                    </a:prstGeom>
                  </pic:spPr>
                </pic:pic>
              </a:graphicData>
            </a:graphic>
          </wp:inline>
        </w:drawing>
      </w:r>
    </w:p>
    <w:p w14:paraId="472E53CE">
      <w:pPr>
        <w:pStyle w:val="46"/>
        <w:numPr>
          <w:ilvl w:val="0"/>
          <w:numId w:val="0"/>
        </w:numPr>
        <w:spacing w:line="360" w:lineRule="auto"/>
        <w:ind w:left="240" w:leftChars="0"/>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B.6.</w:t>
      </w:r>
      <w:r>
        <w:rPr>
          <w:i w:val="0"/>
          <w:iCs w:val="0"/>
          <w:color w:val="auto"/>
        </w:rPr>
        <w:t xml:space="preserve"> Tendido del politubo negro entre sectores, atravesando áreas de césped y vegetación.</w:t>
      </w:r>
    </w:p>
    <w:p w14:paraId="3299EFF0">
      <w:pPr>
        <w:pStyle w:val="46"/>
        <w:numPr>
          <w:ilvl w:val="0"/>
          <w:numId w:val="0"/>
        </w:numPr>
        <w:spacing w:line="360" w:lineRule="auto"/>
        <w:ind w:left="240" w:leftChars="0"/>
        <w:jc w:val="both"/>
        <w:rPr>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p>
    <w:p w14:paraId="6B7545A1">
      <w:pPr>
        <w:pStyle w:val="46"/>
        <w:numPr>
          <w:ilvl w:val="0"/>
          <w:numId w:val="0"/>
        </w:numPr>
        <w:spacing w:line="360" w:lineRule="auto"/>
        <w:ind w:left="240" w:leftChars="0"/>
        <w:jc w:val="both"/>
        <w:rPr>
          <w:i w:val="0"/>
          <w:iCs w:val="0"/>
          <w:color w:val="auto"/>
        </w:rPr>
      </w:pPr>
    </w:p>
    <w:bookmarkEnd w:id="102"/>
    <w:p w14:paraId="58E7F121">
      <w:pPr>
        <w:pStyle w:val="46"/>
        <w:numPr>
          <w:ilvl w:val="0"/>
          <w:numId w:val="0"/>
        </w:numPr>
        <w:spacing w:line="360" w:lineRule="auto"/>
        <w:ind w:left="240" w:leftChars="0"/>
        <w:jc w:val="both"/>
        <w:rPr>
          <w:i w:val="0"/>
          <w:iCs w:val="0"/>
          <w:color w:val="auto"/>
        </w:rPr>
      </w:pPr>
      <w:bookmarkStart w:id="103" w:name="b.4.-electroválvulas-k-rain-bspt"/>
      <w:r>
        <w:rPr>
          <w:rStyle w:val="44"/>
          <w:i w:val="0"/>
          <w:iCs w:val="0"/>
          <w:color w:val="auto"/>
        </w:rPr>
        <w:t>7.2.4</w:t>
      </w:r>
      <w:r>
        <w:rPr>
          <w:i w:val="0"/>
          <w:iCs w:val="0"/>
          <w:color w:val="auto"/>
        </w:rPr>
        <w:tab/>
      </w:r>
      <w:r>
        <w:rPr>
          <w:i w:val="0"/>
          <w:iCs w:val="0"/>
          <w:color w:val="auto"/>
        </w:rPr>
        <w:t>B.4. Electroválvulas K-Rain BSPT</w:t>
      </w:r>
    </w:p>
    <w:bookmarkEnd w:id="103"/>
    <w:p w14:paraId="01A2D199">
      <w:pPr>
        <w:pStyle w:val="5"/>
        <w:spacing w:line="360" w:lineRule="auto"/>
        <w:jc w:val="both"/>
        <w:rPr>
          <w:i w:val="0"/>
          <w:iCs w:val="0"/>
          <w:color w:val="auto"/>
        </w:rPr>
      </w:pPr>
      <w:bookmarkStart w:id="104" w:name="b.5.-cajas-de-válvula"/>
      <w:r>
        <w:rPr>
          <w:rStyle w:val="44"/>
          <w:i w:val="0"/>
          <w:iCs w:val="0"/>
          <w:color w:val="auto"/>
        </w:rPr>
        <w:t>7.2.5</w:t>
      </w:r>
      <w:r>
        <w:rPr>
          <w:i w:val="0"/>
          <w:iCs w:val="0"/>
          <w:color w:val="auto"/>
        </w:rPr>
        <w:tab/>
      </w:r>
      <w:r>
        <w:rPr>
          <w:i w:val="0"/>
          <w:iCs w:val="0"/>
          <w:color w:val="auto"/>
        </w:rPr>
        <w:t>B.5. Cajas de Válvula</w:t>
      </w:r>
    </w:p>
    <w:p w14:paraId="18F4D4B0">
      <w:pPr>
        <w:pStyle w:val="3"/>
        <w:spacing w:line="360" w:lineRule="auto"/>
        <w:jc w:val="both"/>
        <w:rPr>
          <w:rFonts w:hint="default"/>
          <w:i w:val="0"/>
          <w:iCs w:val="0"/>
          <w:color w:val="auto"/>
          <w:lang w:val="es-ES"/>
        </w:rPr>
      </w:pPr>
      <w:r>
        <w:rPr>
          <w:rFonts w:hint="default"/>
          <w:i w:val="0"/>
          <w:iCs w:val="0"/>
          <w:color w:val="auto"/>
          <w:lang w:val="es-ES"/>
        </w:rPr>
        <w:drawing>
          <wp:inline distT="0" distB="0" distL="114300" distR="114300">
            <wp:extent cx="5355590" cy="2801620"/>
            <wp:effectExtent l="0" t="0" r="8890" b="2540"/>
            <wp:docPr id="18" name="Imagen 18" descr="WhatsApp Image 2026-06-10 at 21.38.5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WhatsApp Image 2026-06-10 at 21.38.59 (1)"/>
                    <pic:cNvPicPr>
                      <a:picLocks noChangeAspect="1"/>
                    </pic:cNvPicPr>
                  </pic:nvPicPr>
                  <pic:blipFill>
                    <a:blip r:embed="rId30"/>
                    <a:srcRect l="16262" t="18065" b="24394"/>
                    <a:stretch>
                      <a:fillRect/>
                    </a:stretch>
                  </pic:blipFill>
                  <pic:spPr>
                    <a:xfrm>
                      <a:off x="0" y="0"/>
                      <a:ext cx="5355590" cy="2801620"/>
                    </a:xfrm>
                    <a:prstGeom prst="rect">
                      <a:avLst/>
                    </a:prstGeom>
                  </pic:spPr>
                </pic:pic>
              </a:graphicData>
            </a:graphic>
          </wp:inline>
        </w:drawing>
      </w:r>
    </w:p>
    <w:p w14:paraId="5BF5141E">
      <w:pPr>
        <w:pStyle w:val="46"/>
        <w:numPr>
          <w:ilvl w:val="0"/>
          <w:numId w:val="0"/>
        </w:numPr>
        <w:spacing w:line="360" w:lineRule="auto"/>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B.11.</w:t>
      </w:r>
      <w:r>
        <w:rPr>
          <w:i w:val="0"/>
          <w:iCs w:val="0"/>
          <w:color w:val="auto"/>
        </w:rPr>
        <w:t xml:space="preserve"> Caja de válvula de hormigón 40 × 40 × 30 cm con electroválvula y conexión de respaldo manual.</w:t>
      </w:r>
    </w:p>
    <w:p w14:paraId="0160605F">
      <w:pPr>
        <w:pStyle w:val="46"/>
        <w:numPr>
          <w:ilvl w:val="0"/>
          <w:numId w:val="0"/>
        </w:numPr>
        <w:spacing w:line="360" w:lineRule="auto"/>
        <w:jc w:val="both"/>
        <w:rPr>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p>
    <w:p w14:paraId="5EC7CBCD">
      <w:pPr>
        <w:pStyle w:val="46"/>
        <w:numPr>
          <w:ilvl w:val="0"/>
          <w:numId w:val="0"/>
        </w:numPr>
        <w:spacing w:line="360" w:lineRule="auto"/>
        <w:jc w:val="both"/>
        <w:rPr>
          <w:i w:val="0"/>
          <w:iCs w:val="0"/>
          <w:color w:val="auto"/>
        </w:rPr>
      </w:pPr>
    </w:p>
    <w:p w14:paraId="26E568C8">
      <w:pPr>
        <w:pStyle w:val="46"/>
        <w:numPr>
          <w:ilvl w:val="0"/>
          <w:numId w:val="0"/>
        </w:numPr>
        <w:spacing w:line="360" w:lineRule="auto"/>
        <w:jc w:val="both"/>
        <w:rPr>
          <w:i w:val="0"/>
          <w:iCs w:val="0"/>
          <w:color w:val="auto"/>
        </w:rPr>
      </w:pPr>
      <w:r>
        <w:rPr>
          <w:i w:val="0"/>
          <w:iCs w:val="0"/>
          <w:color w:val="auto"/>
        </w:rPr>
        <w:drawing>
          <wp:inline distT="0" distB="0" distL="114300" distR="114300">
            <wp:extent cx="5369560" cy="2982595"/>
            <wp:effectExtent l="0" t="0" r="10160" b="4445"/>
            <wp:docPr id="19" name="Imagen 19"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WhatsApp Image 2026-06-10 at 11.31.28 (2)"/>
                    <pic:cNvPicPr>
                      <a:picLocks noChangeAspect="1"/>
                    </pic:cNvPicPr>
                  </pic:nvPicPr>
                  <pic:blipFill>
                    <a:blip r:embed="rId21"/>
                    <a:srcRect t="45233" b="3647"/>
                    <a:stretch>
                      <a:fillRect/>
                    </a:stretch>
                  </pic:blipFill>
                  <pic:spPr>
                    <a:xfrm>
                      <a:off x="0" y="0"/>
                      <a:ext cx="5369560" cy="2982595"/>
                    </a:xfrm>
                    <a:prstGeom prst="rect">
                      <a:avLst/>
                    </a:prstGeom>
                  </pic:spPr>
                </pic:pic>
              </a:graphicData>
            </a:graphic>
          </wp:inline>
        </w:drawing>
      </w:r>
    </w:p>
    <w:p w14:paraId="7710281F">
      <w:pPr>
        <w:pStyle w:val="46"/>
        <w:numPr>
          <w:ilvl w:val="0"/>
          <w:numId w:val="0"/>
        </w:numPr>
        <w:spacing w:line="360" w:lineRule="auto"/>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B.12.</w:t>
      </w:r>
      <w:r>
        <w:rPr>
          <w:i w:val="0"/>
          <w:iCs w:val="0"/>
          <w:color w:val="auto"/>
        </w:rPr>
        <w:t xml:space="preserve"> Caja circular tipo “round valve box” con múltiples empalmes hacia varios solenoides.</w:t>
      </w:r>
    </w:p>
    <w:p w14:paraId="6C0EFB31">
      <w:pPr>
        <w:pStyle w:val="46"/>
        <w:numPr>
          <w:ilvl w:val="0"/>
          <w:numId w:val="0"/>
        </w:numPr>
        <w:spacing w:line="360" w:lineRule="auto"/>
        <w:jc w:val="both"/>
        <w:rPr>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p>
    <w:bookmarkEnd w:id="104"/>
    <w:p w14:paraId="49E5D741">
      <w:pPr>
        <w:pStyle w:val="5"/>
        <w:spacing w:line="360" w:lineRule="auto"/>
        <w:jc w:val="both"/>
        <w:rPr>
          <w:i w:val="0"/>
          <w:iCs w:val="0"/>
          <w:color w:val="auto"/>
        </w:rPr>
      </w:pPr>
      <w:bookmarkStart w:id="105" w:name="b.7.-componentes-en-stock"/>
      <w:r>
        <w:rPr>
          <w:rStyle w:val="44"/>
          <w:i w:val="0"/>
          <w:iCs w:val="0"/>
          <w:color w:val="auto"/>
        </w:rPr>
        <w:t>7.2.7</w:t>
      </w:r>
      <w:r>
        <w:rPr>
          <w:i w:val="0"/>
          <w:iCs w:val="0"/>
          <w:color w:val="auto"/>
        </w:rPr>
        <w:tab/>
      </w:r>
      <w:r>
        <w:rPr>
          <w:i w:val="0"/>
          <w:iCs w:val="0"/>
          <w:color w:val="auto"/>
        </w:rPr>
        <w:t>B.7. Componentes en Stock</w:t>
      </w:r>
    </w:p>
    <w:p w14:paraId="28CE1F16">
      <w:pPr>
        <w:pStyle w:val="3"/>
        <w:spacing w:line="360" w:lineRule="auto"/>
        <w:jc w:val="both"/>
        <w:rPr>
          <w:rFonts w:hint="default"/>
          <w:i w:val="0"/>
          <w:iCs w:val="0"/>
          <w:color w:val="auto"/>
          <w:lang w:val="es-ES"/>
        </w:rPr>
      </w:pPr>
      <w:r>
        <w:rPr>
          <w:rFonts w:hint="default"/>
          <w:i w:val="0"/>
          <w:iCs w:val="0"/>
          <w:color w:val="auto"/>
          <w:lang w:val="es-ES"/>
        </w:rPr>
        <w:drawing>
          <wp:inline distT="0" distB="0" distL="114300" distR="114300">
            <wp:extent cx="5313680" cy="3195955"/>
            <wp:effectExtent l="0" t="0" r="5080" b="4445"/>
            <wp:docPr id="21" name="Imagen 21" descr="WhatsApp Image 2026-06-10 at 11.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06-10 at 11.31.26"/>
                    <pic:cNvPicPr>
                      <a:picLocks noChangeAspect="1"/>
                    </pic:cNvPicPr>
                  </pic:nvPicPr>
                  <pic:blipFill>
                    <a:blip r:embed="rId31"/>
                    <a:srcRect t="10400" b="22382"/>
                    <a:stretch>
                      <a:fillRect/>
                    </a:stretch>
                  </pic:blipFill>
                  <pic:spPr>
                    <a:xfrm>
                      <a:off x="0" y="0"/>
                      <a:ext cx="5313680" cy="3195955"/>
                    </a:xfrm>
                    <a:prstGeom prst="rect">
                      <a:avLst/>
                    </a:prstGeom>
                  </pic:spPr>
                </pic:pic>
              </a:graphicData>
            </a:graphic>
          </wp:inline>
        </w:drawing>
      </w:r>
    </w:p>
    <w:p w14:paraId="034239F4">
      <w:pPr>
        <w:pStyle w:val="46"/>
        <w:numPr>
          <w:ilvl w:val="0"/>
          <w:numId w:val="0"/>
        </w:numPr>
        <w:spacing w:line="360" w:lineRule="auto"/>
        <w:jc w:val="both"/>
        <w:rPr>
          <w:i w:val="0"/>
          <w:iCs w:val="0"/>
          <w:color w:val="auto"/>
        </w:rPr>
      </w:pPr>
      <w:r>
        <w:rPr>
          <w:b/>
          <w:bCs/>
          <w:i w:val="0"/>
          <w:iCs w:val="0"/>
          <w:color w:val="auto"/>
        </w:rPr>
        <w:t>F</w:t>
      </w:r>
      <w:r>
        <w:rPr>
          <w:rFonts w:hint="default"/>
          <w:b/>
          <w:bCs/>
          <w:i w:val="0"/>
          <w:iCs w:val="0"/>
          <w:color w:val="auto"/>
          <w:lang w:val="es-ES"/>
        </w:rPr>
        <w:t>igura</w:t>
      </w:r>
      <w:r>
        <w:rPr>
          <w:b/>
          <w:bCs/>
          <w:i w:val="0"/>
          <w:iCs w:val="0"/>
          <w:color w:val="auto"/>
        </w:rPr>
        <w:t xml:space="preserve"> B.15.</w:t>
      </w:r>
      <w:r>
        <w:rPr>
          <w:i w:val="0"/>
          <w:iCs w:val="0"/>
          <w:color w:val="auto"/>
        </w:rPr>
        <w:t xml:space="preserve"> Rollos de cable 20 AWG monofilar listos para la instalación junto al solenoide K-Rain.</w:t>
      </w:r>
    </w:p>
    <w:p w14:paraId="5B8F3902">
      <w:pPr>
        <w:pStyle w:val="46"/>
        <w:numPr>
          <w:ilvl w:val="0"/>
          <w:numId w:val="0"/>
        </w:numPr>
        <w:spacing w:line="360" w:lineRule="auto"/>
        <w:jc w:val="both"/>
        <w:rPr>
          <w:rFonts w:eastAsia="Times New Roman"/>
          <w:i w:val="0"/>
          <w:iCs w:val="0"/>
          <w:color w:val="auto"/>
        </w:rPr>
      </w:pPr>
      <w:r>
        <w:rPr>
          <w:rFonts w:hint="default"/>
          <w:b/>
          <w:bCs/>
          <w:i w:val="0"/>
          <w:iCs w:val="0"/>
          <w:color w:val="auto"/>
          <w:lang w:val="es-ES"/>
        </w:rPr>
        <w:t>Fuente:</w:t>
      </w:r>
      <w:r>
        <w:rPr>
          <w:rFonts w:hint="default"/>
          <w:i w:val="0"/>
          <w:iCs w:val="0"/>
          <w:color w:val="auto"/>
          <w:lang w:val="es-ES"/>
        </w:rPr>
        <w:t xml:space="preserve"> Elaboracion propia</w:t>
      </w:r>
      <w:r>
        <w:rPr>
          <w:i w:val="0"/>
          <w:iCs w:val="0"/>
          <w:color w:val="auto"/>
        </w:rPr>
        <w:pict>
          <v:rect id="_x0000_i1043" o:spt="1" style="height:1.5pt;width:0pt;" coordsize="21600,21600" o:hr="t" o:hrstd="t">
            <v:path/>
            <v:fill focussize="0,0"/>
            <v:stroke/>
            <v:imagedata o:title=""/>
            <o:lock v:ext="edit"/>
            <w10:wrap type="none"/>
            <w10:anchorlock/>
          </v:rect>
        </w:pict>
      </w:r>
      <w:bookmarkEnd w:id="91"/>
      <w:bookmarkEnd w:id="99"/>
      <w:bookmarkEnd w:id="105"/>
    </w:p>
    <w:sectPr>
      <w:footerReference r:id="rId5" w:type="default"/>
      <w:pgSz w:w="11906" w:h="16838"/>
      <w:pgMar w:top="1701" w:right="1701" w:bottom="1701" w:left="1984" w:header="708" w:footer="706" w:gutter="0"/>
      <w:paperSrc/>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alligraphy">
    <w:altName w:val="Segoe Print"/>
    <w:panose1 w:val="00000000000000000000"/>
    <w:charset w:val="00"/>
    <w:family w:val="script"/>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A3FE3">
    <w:pPr>
      <w:pBdr>
        <w:top w:val="single" w:color="1F3864" w:sz="4" w:space="1"/>
      </w:pBdr>
      <w:jc w:val="center"/>
    </w:pPr>
    <w:r>
      <w:rPr>
        <w:color w:val="888888"/>
        <w:sz w:val="16"/>
        <w:szCs w:val="16"/>
      </w:rPr>
      <w:t xml:space="preserve">Instituto Tecnológico Superior de Sacaba (ITSa) — Informática Industrial  |  Pág.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1373B"/>
    <w:multiLevelType w:val="singleLevel"/>
    <w:tmpl w:val="AED1373B"/>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627DBE73"/>
    <w:multiLevelType w:val="singleLevel"/>
    <w:tmpl w:val="627DBE73"/>
    <w:lvl w:ilvl="0" w:tentative="0">
      <w:start w:val="7"/>
      <w:numFmt w:val="decimal"/>
      <w:lvlText w:val="%1"/>
      <w:lvlJc w:val="left"/>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35"/>
    <w:rsid w:val="0010227D"/>
    <w:rsid w:val="00114203"/>
    <w:rsid w:val="002179AB"/>
    <w:rsid w:val="00235236"/>
    <w:rsid w:val="002421D2"/>
    <w:rsid w:val="0025745E"/>
    <w:rsid w:val="00266A46"/>
    <w:rsid w:val="00266AF2"/>
    <w:rsid w:val="00272074"/>
    <w:rsid w:val="002768E5"/>
    <w:rsid w:val="0028686D"/>
    <w:rsid w:val="00294A25"/>
    <w:rsid w:val="002A076A"/>
    <w:rsid w:val="002D1F7E"/>
    <w:rsid w:val="002D2E1F"/>
    <w:rsid w:val="002D5EAF"/>
    <w:rsid w:val="00377E69"/>
    <w:rsid w:val="00395C23"/>
    <w:rsid w:val="003A50CF"/>
    <w:rsid w:val="003D744B"/>
    <w:rsid w:val="004376ED"/>
    <w:rsid w:val="00473BCB"/>
    <w:rsid w:val="005B5C05"/>
    <w:rsid w:val="00647959"/>
    <w:rsid w:val="00676E95"/>
    <w:rsid w:val="006D7BA1"/>
    <w:rsid w:val="006F3592"/>
    <w:rsid w:val="00794A43"/>
    <w:rsid w:val="007D6A17"/>
    <w:rsid w:val="007E610A"/>
    <w:rsid w:val="007F4510"/>
    <w:rsid w:val="00810C4F"/>
    <w:rsid w:val="00834EF0"/>
    <w:rsid w:val="008A4260"/>
    <w:rsid w:val="00936AE5"/>
    <w:rsid w:val="009B769B"/>
    <w:rsid w:val="00A02F53"/>
    <w:rsid w:val="00A6626E"/>
    <w:rsid w:val="00AA288B"/>
    <w:rsid w:val="00B4349D"/>
    <w:rsid w:val="00B706BC"/>
    <w:rsid w:val="00B7112C"/>
    <w:rsid w:val="00B71B8C"/>
    <w:rsid w:val="00B870C1"/>
    <w:rsid w:val="00BA22AC"/>
    <w:rsid w:val="00BD68A3"/>
    <w:rsid w:val="00C23E2E"/>
    <w:rsid w:val="00C5559D"/>
    <w:rsid w:val="00C856E2"/>
    <w:rsid w:val="00D017B0"/>
    <w:rsid w:val="00D61CB5"/>
    <w:rsid w:val="00D65221"/>
    <w:rsid w:val="00D81DAE"/>
    <w:rsid w:val="00DC7C1F"/>
    <w:rsid w:val="00E0034C"/>
    <w:rsid w:val="00E51635"/>
    <w:rsid w:val="00E62725"/>
    <w:rsid w:val="00E83376"/>
    <w:rsid w:val="00EB53BC"/>
    <w:rsid w:val="00EC39EE"/>
    <w:rsid w:val="00F06665"/>
    <w:rsid w:val="00F65E55"/>
    <w:rsid w:val="00F70FA3"/>
    <w:rsid w:val="00F969F5"/>
    <w:rsid w:val="03DA2C61"/>
    <w:rsid w:val="04B142A9"/>
    <w:rsid w:val="0A1D7EA8"/>
    <w:rsid w:val="27AE20B1"/>
    <w:rsid w:val="387B795E"/>
    <w:rsid w:val="780D321B"/>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pPr>
      <w:spacing w:line="360" w:lineRule="auto"/>
      <w:jc w:val="both"/>
    </w:pPr>
    <w:rPr>
      <w:rFonts w:ascii="Arial" w:hAnsi="Arial" w:eastAsia="Arial" w:cs="Arial"/>
      <w:sz w:val="22"/>
      <w:lang w:val="es-BO" w:eastAsia="es-BO" w:bidi="ar-SA"/>
    </w:rPr>
  </w:style>
  <w:style w:type="paragraph" w:styleId="2">
    <w:name w:val="heading 1"/>
    <w:basedOn w:val="1"/>
    <w:next w:val="3"/>
    <w:qFormat/>
    <w:uiPriority w:val="9"/>
    <w:pPr>
      <w:spacing w:before="400" w:after="200"/>
      <w:outlineLvl w:val="0"/>
    </w:pPr>
    <w:rPr>
      <w:rFonts w:ascii="Arial" w:hAnsi="Arial" w:eastAsia="Arial" w:cs="Arial"/>
      <w:b/>
      <w:bCs/>
      <w:sz w:val="28"/>
      <w:szCs w:val="28"/>
      <w:lang w:val="es-BO" w:eastAsia="es-BO" w:bidi="ar-SA"/>
    </w:rPr>
  </w:style>
  <w:style w:type="paragraph" w:styleId="4">
    <w:name w:val="heading 2"/>
    <w:basedOn w:val="1"/>
    <w:next w:val="3"/>
    <w:unhideWhenUsed/>
    <w:qFormat/>
    <w:uiPriority w:val="9"/>
    <w:pPr>
      <w:spacing w:before="300" w:after="160"/>
      <w:outlineLvl w:val="1"/>
    </w:pPr>
    <w:rPr>
      <w:rFonts w:ascii="Arial" w:hAnsi="Arial" w:eastAsia="Arial" w:cs="Arial"/>
      <w:b/>
      <w:bCs/>
      <w:sz w:val="24"/>
      <w:szCs w:val="24"/>
      <w:lang w:val="es-BO" w:eastAsia="es-BO" w:bidi="ar-SA"/>
    </w:rPr>
  </w:style>
  <w:style w:type="paragraph" w:styleId="5">
    <w:name w:val="heading 3"/>
    <w:basedOn w:val="1"/>
    <w:next w:val="3"/>
    <w:unhideWhenUsed/>
    <w:qFormat/>
    <w:uiPriority w:val="9"/>
    <w:pPr>
      <w:spacing w:before="220" w:after="120"/>
      <w:outlineLvl w:val="2"/>
    </w:pPr>
    <w:rPr>
      <w:rFonts w:ascii="Arial" w:hAnsi="Arial" w:eastAsia="Arial" w:cs="Arial"/>
      <w:b/>
      <w:bCs/>
      <w:sz w:val="22"/>
      <w:szCs w:val="22"/>
      <w:lang w:val="es-BO" w:eastAsia="es-BO" w:bidi="ar-SA"/>
    </w:rPr>
  </w:style>
  <w:style w:type="paragraph" w:styleId="6">
    <w:name w:val="heading 4"/>
    <w:basedOn w:val="1"/>
    <w:next w:val="3"/>
    <w:semiHidden/>
    <w:unhideWhenUsed/>
    <w:qFormat/>
    <w:uiPriority w:val="9"/>
    <w:pPr>
      <w:outlineLvl w:val="3"/>
    </w:pPr>
    <w:rPr>
      <w:rFonts w:ascii="Arial" w:hAnsi="Arial" w:eastAsia="Arial" w:cs="Arial"/>
      <w:i/>
      <w:iCs/>
      <w:color w:val="2E74B5"/>
      <w:lang w:val="es-BO" w:eastAsia="es-BO" w:bidi="ar-SA"/>
    </w:rPr>
  </w:style>
  <w:style w:type="paragraph" w:styleId="7">
    <w:name w:val="heading 5"/>
    <w:semiHidden/>
    <w:unhideWhenUsed/>
    <w:qFormat/>
    <w:uiPriority w:val="9"/>
    <w:pPr>
      <w:outlineLvl w:val="4"/>
    </w:pPr>
    <w:rPr>
      <w:rFonts w:ascii="Arial" w:hAnsi="Arial" w:eastAsia="Arial" w:cs="Arial"/>
      <w:color w:val="2E74B5"/>
      <w:lang w:val="es-BO" w:eastAsia="es-BO" w:bidi="ar-SA"/>
    </w:rPr>
  </w:style>
  <w:style w:type="paragraph" w:styleId="8">
    <w:name w:val="heading 6"/>
    <w:semiHidden/>
    <w:unhideWhenUsed/>
    <w:qFormat/>
    <w:uiPriority w:val="9"/>
    <w:pPr>
      <w:outlineLvl w:val="5"/>
    </w:pPr>
    <w:rPr>
      <w:rFonts w:ascii="Arial" w:hAnsi="Arial" w:eastAsia="Arial" w:cs="Arial"/>
      <w:color w:val="1F4D78"/>
      <w:lang w:val="es-BO" w:eastAsia="es-BO" w:bidi="ar-SA"/>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5"/>
    <w:semiHidden/>
    <w:unhideWhenUsed/>
    <w:qFormat/>
    <w:uiPriority w:val="99"/>
    <w:pPr>
      <w:spacing w:after="120"/>
    </w:pPr>
  </w:style>
  <w:style w:type="character" w:styleId="11">
    <w:name w:val="endnote reference"/>
    <w:semiHidden/>
    <w:unhideWhenUsed/>
    <w:qFormat/>
    <w:uiPriority w:val="99"/>
    <w:rPr>
      <w:vertAlign w:val="superscript"/>
    </w:rPr>
  </w:style>
  <w:style w:type="character" w:styleId="12">
    <w:name w:val="footnote reference"/>
    <w:semiHidden/>
    <w:unhideWhenUsed/>
    <w:qFormat/>
    <w:uiPriority w:val="99"/>
    <w:rPr>
      <w:vertAlign w:val="superscript"/>
    </w:rPr>
  </w:style>
  <w:style w:type="character" w:styleId="13">
    <w:name w:val="Emphasis"/>
    <w:basedOn w:val="9"/>
    <w:qFormat/>
    <w:uiPriority w:val="20"/>
    <w:rPr>
      <w:i/>
      <w:iCs/>
    </w:rPr>
  </w:style>
  <w:style w:type="character" w:styleId="14">
    <w:name w:val="Hyperlink"/>
    <w:unhideWhenUsed/>
    <w:qFormat/>
    <w:uiPriority w:val="99"/>
    <w:rPr>
      <w:color w:val="0563C1"/>
      <w:u w:val="single"/>
    </w:rPr>
  </w:style>
  <w:style w:type="character" w:styleId="15">
    <w:name w:val="Strong"/>
    <w:basedOn w:val="9"/>
    <w:qFormat/>
    <w:uiPriority w:val="22"/>
    <w:rPr>
      <w:b/>
      <w:bCs/>
    </w:rPr>
  </w:style>
  <w:style w:type="paragraph" w:styleId="16">
    <w:name w:val="toc 3"/>
    <w:basedOn w:val="1"/>
    <w:next w:val="1"/>
    <w:autoRedefine/>
    <w:unhideWhenUsed/>
    <w:qFormat/>
    <w:uiPriority w:val="39"/>
    <w:pPr>
      <w:spacing w:after="100"/>
      <w:ind w:left="440"/>
    </w:pPr>
  </w:style>
  <w:style w:type="paragraph" w:styleId="17">
    <w:name w:val="footnote text"/>
    <w:link w:val="29"/>
    <w:semiHidden/>
    <w:unhideWhenUsed/>
    <w:qFormat/>
    <w:uiPriority w:val="99"/>
    <w:rPr>
      <w:rFonts w:ascii="Arial" w:hAnsi="Arial" w:eastAsia="Arial" w:cs="Arial"/>
      <w:lang w:val="es-BO" w:eastAsia="es-BO" w:bidi="ar-SA"/>
    </w:rPr>
  </w:style>
  <w:style w:type="paragraph" w:styleId="18">
    <w:name w:val="caption"/>
    <w:basedOn w:val="1"/>
    <w:link w:val="35"/>
    <w:qFormat/>
    <w:uiPriority w:val="0"/>
    <w:pPr>
      <w:spacing w:after="120" w:line="240" w:lineRule="auto"/>
      <w:jc w:val="left"/>
    </w:pPr>
    <w:rPr>
      <w:rFonts w:asciiTheme="minorHAnsi" w:hAnsiTheme="minorHAnsi" w:eastAsiaTheme="minorHAnsi" w:cstheme="minorBidi"/>
      <w:i/>
      <w:sz w:val="24"/>
      <w:szCs w:val="24"/>
      <w:lang w:val="es-US" w:eastAsia="en-US"/>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endnote text"/>
    <w:link w:val="30"/>
    <w:semiHidden/>
    <w:unhideWhenUsed/>
    <w:qFormat/>
    <w:uiPriority w:val="99"/>
    <w:rPr>
      <w:rFonts w:ascii="Arial" w:hAnsi="Arial" w:eastAsia="Arial" w:cs="Arial"/>
      <w:lang w:val="es-BO" w:eastAsia="es-BO" w:bidi="ar-SA"/>
    </w:rPr>
  </w:style>
  <w:style w:type="paragraph" w:styleId="22">
    <w:name w:val="table of figures"/>
    <w:basedOn w:val="1"/>
    <w:next w:val="1"/>
    <w:unhideWhenUsed/>
    <w:qFormat/>
    <w:uiPriority w:val="99"/>
  </w:style>
  <w:style w:type="paragraph" w:styleId="23">
    <w:name w:val="header"/>
    <w:basedOn w:val="1"/>
    <w:link w:val="32"/>
    <w:unhideWhenUsed/>
    <w:qFormat/>
    <w:uiPriority w:val="99"/>
    <w:pPr>
      <w:tabs>
        <w:tab w:val="center" w:pos="4252"/>
        <w:tab w:val="right" w:pos="8504"/>
      </w:tabs>
      <w:spacing w:line="240" w:lineRule="auto"/>
    </w:pPr>
  </w:style>
  <w:style w:type="paragraph" w:styleId="24">
    <w:name w:val="footer"/>
    <w:basedOn w:val="1"/>
    <w:link w:val="33"/>
    <w:unhideWhenUsed/>
    <w:qFormat/>
    <w:uiPriority w:val="99"/>
    <w:pPr>
      <w:tabs>
        <w:tab w:val="center" w:pos="4252"/>
        <w:tab w:val="right" w:pos="8504"/>
      </w:tabs>
      <w:spacing w:line="240" w:lineRule="auto"/>
    </w:pPr>
  </w:style>
  <w:style w:type="paragraph" w:styleId="25">
    <w:name w:val="Block Text"/>
    <w:basedOn w:val="3"/>
    <w:next w:val="3"/>
    <w:unhideWhenUsed/>
    <w:qFormat/>
    <w:uiPriority w:val="9"/>
    <w:pPr>
      <w:spacing w:before="100" w:after="100"/>
      <w:ind w:left="480" w:right="480" w:firstLine="0"/>
    </w:pPr>
  </w:style>
  <w:style w:type="paragraph" w:styleId="26">
    <w:name w:val="Title"/>
    <w:qFormat/>
    <w:uiPriority w:val="10"/>
    <w:rPr>
      <w:rFonts w:ascii="Arial" w:hAnsi="Arial" w:eastAsia="Arial" w:cs="Arial"/>
      <w:sz w:val="56"/>
      <w:szCs w:val="56"/>
      <w:lang w:val="es-BO" w:eastAsia="es-BO" w:bidi="ar-SA"/>
    </w:rPr>
  </w:style>
  <w:style w:type="paragraph" w:customStyle="1" w:styleId="27">
    <w:name w:val="Texto en negrita1"/>
    <w:qFormat/>
    <w:uiPriority w:val="0"/>
    <w:rPr>
      <w:rFonts w:ascii="Arial" w:hAnsi="Arial" w:eastAsia="Arial" w:cs="Arial"/>
      <w:b/>
      <w:bCs/>
      <w:lang w:val="es-BO" w:eastAsia="es-BO" w:bidi="ar-SA"/>
    </w:rPr>
  </w:style>
  <w:style w:type="paragraph" w:styleId="28">
    <w:name w:val="List Paragraph"/>
    <w:qFormat/>
    <w:uiPriority w:val="0"/>
    <w:rPr>
      <w:rFonts w:ascii="Arial" w:hAnsi="Arial" w:eastAsia="Arial" w:cs="Arial"/>
      <w:lang w:val="es-BO" w:eastAsia="es-BO" w:bidi="ar-SA"/>
    </w:rPr>
  </w:style>
  <w:style w:type="character" w:customStyle="1" w:styleId="29">
    <w:name w:val="Texto nota pie Car"/>
    <w:link w:val="17"/>
    <w:semiHidden/>
    <w:unhideWhenUsed/>
    <w:qFormat/>
    <w:uiPriority w:val="99"/>
    <w:rPr>
      <w:sz w:val="20"/>
      <w:szCs w:val="20"/>
    </w:rPr>
  </w:style>
  <w:style w:type="character" w:customStyle="1" w:styleId="30">
    <w:name w:val="Texto nota al final Car"/>
    <w:link w:val="21"/>
    <w:semiHidden/>
    <w:unhideWhenUsed/>
    <w:qFormat/>
    <w:uiPriority w:val="99"/>
    <w:rPr>
      <w:sz w:val="20"/>
      <w:szCs w:val="20"/>
    </w:rPr>
  </w:style>
  <w:style w:type="paragraph" w:customStyle="1" w:styleId="31">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104862" w:themeColor="accent1" w:themeShade="BF"/>
      <w:sz w:val="32"/>
      <w:szCs w:val="32"/>
    </w:rPr>
  </w:style>
  <w:style w:type="character" w:customStyle="1" w:styleId="32">
    <w:name w:val="Encabezado Car"/>
    <w:basedOn w:val="9"/>
    <w:link w:val="23"/>
    <w:qFormat/>
    <w:uiPriority w:val="99"/>
    <w:rPr>
      <w:sz w:val="22"/>
    </w:rPr>
  </w:style>
  <w:style w:type="character" w:customStyle="1" w:styleId="33">
    <w:name w:val="Pie de página Car"/>
    <w:basedOn w:val="9"/>
    <w:link w:val="24"/>
    <w:qFormat/>
    <w:uiPriority w:val="99"/>
    <w:rPr>
      <w:sz w:val="22"/>
    </w:rPr>
  </w:style>
  <w:style w:type="paragraph" w:customStyle="1" w:styleId="34">
    <w:name w:val="Default"/>
    <w:qFormat/>
    <w:uiPriority w:val="0"/>
    <w:pPr>
      <w:autoSpaceDE w:val="0"/>
      <w:autoSpaceDN w:val="0"/>
      <w:adjustRightInd w:val="0"/>
    </w:pPr>
    <w:rPr>
      <w:rFonts w:ascii="Lucida Calligraphy" w:hAnsi="Lucida Calligraphy" w:eastAsia="Arial" w:cs="Lucida Calligraphy"/>
      <w:color w:val="000000"/>
      <w:sz w:val="24"/>
      <w:szCs w:val="24"/>
      <w:lang w:val="es-BO" w:eastAsia="es-BO" w:bidi="ar-SA"/>
    </w:rPr>
  </w:style>
  <w:style w:type="character" w:customStyle="1" w:styleId="35">
    <w:name w:val="Descripción Car"/>
    <w:basedOn w:val="9"/>
    <w:link w:val="18"/>
    <w:qFormat/>
    <w:uiPriority w:val="0"/>
    <w:rPr>
      <w:rFonts w:asciiTheme="minorHAnsi" w:hAnsiTheme="minorHAnsi" w:eastAsiaTheme="minorHAnsi" w:cstheme="minorBidi"/>
      <w:i/>
      <w:sz w:val="24"/>
      <w:szCs w:val="24"/>
      <w:lang w:val="es-US" w:eastAsia="en-US"/>
    </w:rPr>
  </w:style>
  <w:style w:type="table" w:customStyle="1" w:styleId="36">
    <w:name w:val="Grid Table 3 Accent 1"/>
    <w:basedOn w:val="10"/>
    <w:qFormat/>
    <w:uiPriority w:val="48"/>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paragraph" w:customStyle="1" w:styleId="37">
    <w:name w:val="font-claude-response-body"/>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rPr>
  </w:style>
  <w:style w:type="table" w:customStyle="1" w:styleId="38">
    <w:name w:val="Grid Table 1 Light Accent 4"/>
    <w:basedOn w:val="10"/>
    <w:qFormat/>
    <w:uiPriority w:val="46"/>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39">
    <w:name w:val="Grid Table 1 Light Accent 3"/>
    <w:basedOn w:val="10"/>
    <w:qFormat/>
    <w:uiPriority w:val="46"/>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paragraph" w:customStyle="1" w:styleId="40">
    <w:name w:val="Image Caption"/>
    <w:basedOn w:val="18"/>
    <w:qFormat/>
    <w:uiPriority w:val="0"/>
  </w:style>
  <w:style w:type="paragraph" w:customStyle="1" w:styleId="41">
    <w:name w:val="First Paragraph"/>
    <w:basedOn w:val="3"/>
    <w:next w:val="3"/>
    <w:qFormat/>
    <w:uiPriority w:val="0"/>
    <w:pPr>
      <w:spacing w:before="180" w:after="180" w:line="240" w:lineRule="auto"/>
    </w:pPr>
    <w:rPr>
      <w:rFonts w:eastAsiaTheme="minorHAnsi" w:cstheme="minorBidi"/>
      <w:szCs w:val="24"/>
      <w:lang w:val="es-US" w:eastAsia="en-US"/>
    </w:rPr>
  </w:style>
  <w:style w:type="character" w:customStyle="1" w:styleId="42">
    <w:name w:val="Texto independiente Car"/>
    <w:basedOn w:val="9"/>
    <w:link w:val="3"/>
    <w:semiHidden/>
    <w:qFormat/>
    <w:uiPriority w:val="99"/>
    <w:rPr>
      <w:sz w:val="22"/>
    </w:rPr>
  </w:style>
  <w:style w:type="table" w:customStyle="1" w:styleId="43">
    <w:name w:val="Grid Table 1 Light Accent 1"/>
    <w:basedOn w:val="10"/>
    <w:qFormat/>
    <w:uiPriority w:val="46"/>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character" w:customStyle="1" w:styleId="44">
    <w:name w:val="Section Number"/>
    <w:basedOn w:val="45"/>
    <w:qFormat/>
    <w:uiPriority w:val="0"/>
  </w:style>
  <w:style w:type="character" w:customStyle="1" w:styleId="45">
    <w:name w:val="Body Text Char"/>
    <w:basedOn w:val="9"/>
    <w:link w:val="3"/>
    <w:qFormat/>
    <w:uiPriority w:val="0"/>
  </w:style>
  <w:style w:type="paragraph" w:customStyle="1" w:styleId="46">
    <w:name w:val="Compact"/>
    <w:basedOn w:val="3"/>
    <w:qFormat/>
    <w:uiPriority w:val="0"/>
    <w:pPr>
      <w:spacing w:before="36" w:after="36"/>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8">
    <w:name w:val="Verbatim Char"/>
    <w:basedOn w:val="45"/>
    <w:link w:val="49"/>
    <w:qFormat/>
    <w:uiPriority w:val="0"/>
  </w:style>
  <w:style w:type="paragraph" w:customStyle="1" w:styleId="49">
    <w:name w:val="Source Code"/>
    <w:basedOn w:val="1"/>
    <w:link w:val="48"/>
    <w:qFormat/>
    <w:uiPriority w:val="0"/>
    <w:pPr>
      <w:wordWrap w:val="0"/>
    </w:pPr>
  </w:style>
  <w:style w:type="paragraph" w:customStyle="1" w:styleId="50">
    <w:name w:val="Captioned Figure"/>
    <w:basedOn w:val="51"/>
    <w:qFormat/>
    <w:uiPriority w:val="0"/>
    <w:pPr>
      <w:keepNext/>
    </w:pPr>
  </w:style>
  <w:style w:type="paragraph" w:customStyle="1" w:styleId="51">
    <w:name w:val="Figu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{EB176529-DF77-43B3-BE96-02D9D4319889}</b:Guid>
    <b:RefOrder>3</b:RefOrder>
  </b:Source>
  <b:Source>
    <b:Tag>Tri24</b:Tag>
    <b:SourceType>InternetSite</b:SourceType>
    <b:Guid>{EABEB4AD-662B-4A56-83DE-C7E1DBDDB5A1}</b:Guid>
    <b:Author>
      <b:Author>
        <b:NameList>
          <b:Person>
            <b:Last>Wireless.</b:Last>
            <b:First>Trinetra</b:First>
          </b:Person>
        </b:NameList>
      </b:Author>
    </b:Author>
    <b:Title>Trinetra tSense.</b:Title>
    <b:InternetSiteTitle>IoT Based Textile Machine Monitoring System. </b:InternetSiteTitle>
    <b:Year>2024</b:Year>
    <b:URL>https://trinetratsense.com/textile-machine-monitoring-system/</b:URL>
    <b:RefOrder>1</b:RefOrder>
  </b:Source>
  <b:Source>
    <b:Tag>TRA24</b:Tag>
    <b:SourceType>InternetSite</b:SourceType>
    <b:Guid>{C5291253-EE64-48C0-BE62-0502C7E9AE90}</b:Guid>
    <b:Author>
      <b:Author>
        <b:NameList>
          <b:Person>
            <b:Last>TRACTIAN</b:Last>
          </b:Person>
        </b:NameList>
      </b:Author>
    </b:Author>
    <b:Title>Monitoreo de corriente eléctrica: ¿por qué es importante?. </b:Title>
    <b:InternetSiteTitle>TRACTIAN</b:InternetSiteTitle>
    <b:Year>2024</b:Year>
    <b:URL>https://tractian.com/es/blog/monitoreo-de-energia-electrica-por-que-es-importante</b:URL>
    <b:RefOrder>2</b:RefOrder>
  </b:Source>
  <b:Source>
    <b:Tag>Her14</b:Tag>
    <b:SourceType>Book</b:SourceType>
    <b:Guid>{4189444C-3BA0-437E-9E55-0D79C3EB4709}</b:Guid>
    <b:Author>
      <b:Author>
        <b:NameList>
          <b:Person>
            <b:Last>Hernández Sampieri</b:Last>
            <b:First>R.,</b:First>
            <b:Middle>Fernández Collado, C., &amp; Baptista Lucio, P. (2014). (6.ª ed.). McGraw-Hill.</b:Middle>
          </b:Person>
        </b:NameList>
      </b:Author>
    </b:Author>
    <b:Title>Metodología de la investigación </b:Title>
    <b:Year>2014</b:Year>
    <b:City>México</b:City>
    <b:Publisher>McGraw-HillMcGraw-Hill Education</b:Publisher>
    <b:RefOrder>5</b:RefOrder>
  </b:Source>
  <b:Source>
    <b:Tag>Ari12</b:Tag>
    <b:SourceType>Book</b:SourceType>
    <b:Guid>{87252A33-D68B-41D6-8B6F-FBA97D163BDA}</b:Guid>
    <b:Author>
      <b:Author>
        <b:NameList>
          <b:Person>
            <b:Last>Arias</b:Last>
            <b:First>F.</b:First>
            <b:Middle>G.</b:Middle>
          </b:Person>
        </b:NameList>
      </b:Author>
    </b:Author>
    <b:Title>El proyecto de investigación: Introducción a la metodología científica </b:Title>
    <b:Year>2012</b:Year>
    <b:City>Caracas -Venezuela</b:City>
    <b:Publisher>Episteme</b:Publisher>
    <b:RefOrder>6</b:RefOrder>
  </b:Source>
  <b:Source>
    <b:Tag>Rum04</b:Tag>
    <b:SourceType>Book</b:SourceType>
    <b:Guid>{1AE6927A-DE64-42EC-9E14-C8A803EE1CE0}</b:Guid>
    <b:Title>The Unified Modeling Language Reference Manual</b:Title>
    <b:Year>2004</b:Year>
    <b:Author>
      <b:Author>
        <b:NameList>
          <b:Person>
            <b:Last>Rumbaugh</b:Last>
            <b:First>J.,</b:First>
            <b:Middle>Jacobson, I., &amp; Booch, G.</b:Middle>
          </b:Person>
        </b:NameList>
      </b:Author>
    </b:Author>
    <b:City>Massachusetts</b:City>
    <b:Publisher>The Unified Modeling Language Reference Manual</b:Publisher>
    <b:RefOrder>7</b:RefOrder>
  </b:Source>
  <b:Source>
    <b:Tag>Jac92</b:Tag>
    <b:SourceType>Book</b:SourceType>
    <b:Guid>{A9CA51C2-D761-423F-A941-6843E27386C7}</b:Guid>
    <b:Author>
      <b:Author>
        <b:NameList>
          <b:Person>
            <b:Last>Jacobson</b:Last>
            <b:First>I.,</b:First>
            <b:Middle>Christerson, M., Jonsson, P., &amp; Övergaard, G.</b:Middle>
          </b:Person>
        </b:NameList>
      </b:Author>
    </b:Author>
    <b:Title>Object-oriented software engineering: A use case driven approach</b:Title>
    <b:Year>1992</b:Year>
    <b:Publisher>Addison-Wesley.</b:Publisher>
    <b:RefOrder>8</b:RefOrder>
  </b:Source>
  <b:Source>
    <b:Tag>Pre15</b:Tag>
    <b:SourceType>Book</b:SourceType>
    <b:Guid>{600A999F-CB9D-49F1-874C-BCE4444BCA40}</b:Guid>
    <b:Author>
      <b:Author>
        <b:NameList>
          <b:Person>
            <b:Last>Pressman</b:Last>
            <b:First>R.</b:First>
            <b:Middle>S., &amp; Maxim, B. R.</b:Middle>
          </b:Person>
        </b:NameList>
      </b:Author>
    </b:Author>
    <b:Title> Ingeniería del software: Un enfoque práctico</b:Title>
    <b:Year>2015</b:Year>
    <b:Publisher>McGraw-Hill.</b:Publisher>
    <b:RefOrder>9</b:RefOrder>
  </b:Source>
  <b:Source>
    <b:Tag>You89</b:Tag>
    <b:SourceType>Book</b:SourceType>
    <b:Guid>{E4E0CDEB-DE91-4CF9-B6ED-3F56490C2583}</b:Guid>
    <b:Author>
      <b:Author>
        <b:NameList>
          <b:Person>
            <b:Last>Yourdon</b:Last>
            <b:First>E.</b:First>
          </b:Person>
        </b:NameList>
      </b:Author>
    </b:Author>
    <b:Title>Modern structured analysis. </b:Title>
    <b:Year>1989</b:Year>
    <b:Publisher>Prentice Hall.</b:Publisher>
    <b:RefOrder>10</b:RefOrder>
  </b:Source>
  <b:Source>
    <b:Tag>XuL14</b:Tag>
    <b:SourceType>InternetSite</b:SourceType>
    <b:Guid>{3E3210B2-CBE1-4E8A-B237-DC7A72337850}</b:Guid>
    <b:Title>Internet of things in industries: A survey. IEEE Transactions on Industrial Informatics</b:Title>
    <b:Year>2014</b:Year>
    <b:Author>
      <b:Author>
        <b:NameList>
          <b:Person>
            <b:Last>Xu</b:Last>
            <b:First>L.</b:First>
            <b:Middle>D., He, W., &amp; Li, S.</b:Middle>
          </b:Person>
        </b:NameList>
      </b:Author>
    </b:Author>
    <b:InternetSiteTitle>IEEE Xplore </b:InternetSiteTitle>
    <b:Month>Enero</b:Month>
    <b:Day>16</b:Day>
    <b:URL>https://doi.org/10.1109/TII.2014.2300753</b:URL>
    <b:RefOrder>11</b:RefOrder>
  </b:Source>
  <b:Source>
    <b:Tag>Set17</b:Tag>
    <b:SourceType>InternetSite</b:SourceType>
    <b:Guid>{A56149DB-81B4-4892-892F-4202EA56B84D}</b:Guid>
    <b:Author>
      <b:Author>
        <b:NameList>
          <b:Person>
            <b:Last>Sethi</b:Last>
            <b:First>P.,</b:First>
            <b:Middle>&amp; Sarangi, S. R.</b:Middle>
          </b:Person>
        </b:NameList>
      </b:Author>
    </b:Author>
    <b:Title>Internet of things: Architectures, protocols, and applications. Journal of Electrical and Computer Engineering</b:Title>
    <b:InternetSiteTitle>https://onlinelibrary.wiley.com/</b:InternetSiteTitle>
    <b:Year>2017</b:Year>
    <b:Month>Enero</b:Month>
    <b:Day>26</b:Day>
    <b:URL>https://doi.org/10.1155/2017/9324035</b:URL>
    <b:RefOrder>12</b:RefOrder>
  </b:Source>
  <b:Source>
    <b:Tag>Ban15</b:Tag>
    <b:SourceType>InternetSite</b:SourceType>
    <b:Guid>{C507F6BD-52F4-47CB-B95D-49E55ADC7BA1}</b:Guid>
    <b:Author>
      <b:Author>
        <b:NameList>
          <b:Person>
            <b:Last>Banks</b:Last>
            <b:First>A.,</b:First>
            <b:Middle>&amp; Gupta, R.</b:Middle>
          </b:Person>
        </b:NameList>
      </b:Author>
    </b:Author>
    <b:Title>MQTT version 3.1.1. OASIS Standard. </b:Title>
    <b:InternetSiteTitle>https://docs.oasis-open.org/</b:InternetSiteTitle>
    <b:Year>2015</b:Year>
    <b:Month>Diciembre</b:Month>
    <b:Day>10</b:Day>
    <b:URL>https://docs.oasis-open.org/mqtt/mqtt/v3.1.1/mqtt-v3.1.1.html</b:URL>
    <b:RefOrder>13</b:RefOrder>
  </b:Source>
  <b:Source>
    <b:Tag>Lig17</b:Tag>
    <b:SourceType>InternetSite</b:SourceType>
    <b:Guid>{879D8B54-41BA-4418-B6C3-475EFCA5508B}</b:Guid>
    <b:Author>
      <b:Author>
        <b:NameList>
          <b:Person>
            <b:Last>Light</b:Last>
            <b:First>R.</b:First>
          </b:Person>
        </b:NameList>
      </b:Author>
    </b:Author>
    <b:Title>Mosquitto: An open source MQTT broker. Eclipse Foundation.</b:Title>
    <b:Year>2017</b:Year>
    <b:URL> https://mosquitto.org/</b:URL>
    <b:RefOrder>14</b:RefOrder>
  </b:Source>
  <b:Source>
    <b:Tag>Cro06</b:Tag>
    <b:SourceType>InternetSite</b:SourceType>
    <b:Guid>{8F50AAD5-A9DF-4A4F-8606-7326026945B7}</b:Guid>
    <b:Author>
      <b:Author>
        <b:NameList>
          <b:Person>
            <b:Last>Crockford</b:Last>
            <b:First>D.</b:First>
          </b:Person>
        </b:NameList>
      </b:Author>
    </b:Author>
    <b:Title>The application/json media type for javascript object notation (JSON). RFC 4627.</b:Title>
    <b:InternetSiteTitle>https://www.rfc-editor.org/</b:InternetSiteTitle>
    <b:Year>2006</b:Year>
    <b:Month>Julio</b:Month>
    <b:URL>https://www.rfc-editor.org/rfc/rfc4627</b:URL>
    <b:RefOrder>15</b:RefOrder>
  </b:Source>
  <b:Source>
    <b:Tag>W3C11</b:Tag>
    <b:SourceType>InternetSite</b:SourceType>
    <b:Guid>{4FABAF23-2CA7-48CC-90CB-9265BE9096C1}</b:Guid>
    <b:Author>
      <b:Author>
        <b:NameList>
          <b:Person>
            <b:Last>W3C.</b:Last>
          </b:Person>
        </b:NameList>
      </b:Author>
    </b:Author>
    <b:Title>CSS color module level 3. </b:Title>
    <b:InternetSiteTitle>https://www.w3.org/</b:InternetSiteTitle>
    <b:Year>2011</b:Year>
    <b:Month>Enero</b:Month>
    <b:Day>18</b:Day>
    <b:URL>https://www.w3.org/TR/css-color-3/</b:URL>
    <b:RefOrder>16</b:RefOrder>
  </b:Source>
  <b:Source>
    <b:Tag>ECM22</b:Tag>
    <b:SourceType>Book</b:SourceType>
    <b:Guid>{F2125DA1-EE53-44FE-9342-F45C6DBDCB63}</b:Guid>
    <b:Title>ECMA-262: ECMAScript 2022 language specification (13.ª ed.). </b:Title>
    <b:Year>2022</b:Year>
    <b:Author>
      <b:Author>
        <b:NameList>
          <b:Person>
            <b:Last>International</b:Last>
            <b:First>ECMAScript</b:First>
          </b:Person>
        </b:NameList>
      </b:Author>
    </b:Author>
    <b:Publisher>Ecma International.</b:Publisher>
    <b:RefOrder>17</b:RefOrder>
  </b:Source>
  <b:Source>
    <b:Tag>Fet11</b:Tag>
    <b:SourceType>InternetSite</b:SourceType>
    <b:Guid>{ED86F7F4-B70A-48B4-9545-C8FD41A85703}</b:Guid>
    <b:Title>The WebSocket protocol. RFC 6455. IETF. </b:Title>
    <b:Year>2011</b:Year>
    <b:Author>
      <b:Author>
        <b:NameList>
          <b:Person>
            <b:Last>Fette</b:Last>
            <b:First>I.,</b:First>
            <b:Middle>&amp; Melnikov, A.</b:Middle>
          </b:Person>
        </b:NameList>
      </b:Author>
    </b:Author>
    <b:InternetSiteTitle>https://www.rfc-editor.org/</b:InternetSiteTitle>
    <b:Month>Diciembre</b:Month>
    <b:URL>https://www.rfc-editor.org/rfc/rfc6455</b:URL>
    <b:RefOrder>18</b:RefOrder>
  </b:Source>
  <b:Source>
    <b:Tag>Van09</b:Tag>
    <b:SourceType>Book</b:SourceType>
    <b:Guid>{F490CA04-9FA6-41C7-953D-1C577CA1E4EA}</b:Guid>
    <b:Title>Python 3 reference manual. </b:Title>
    <b:Year>2009</b:Year>
    <b:Author>
      <b:Author>
        <b:NameList>
          <b:Person>
            <b:Last>Van Rossum</b:Last>
            <b:First>G.,</b:First>
            <b:Middle>&amp; Drake, F. L.</b:Middle>
          </b:Person>
        </b:NameList>
      </b:Author>
    </b:Author>
    <b:Publisher>CreateSpace.</b:Publisher>
    <b:RefOrder>19</b:RefOrder>
  </b:Source>
  <b:Source>
    <b:Tag>Ram19</b:Tag>
    <b:SourceType>InternetSite</b:SourceType>
    <b:Guid>{F3D064A4-7927-4903-BF94-E0D2F3C94D23}</b:Guid>
    <b:Title>FastAPI documentation.</b:Title>
    <b:Year>2019</b:Year>
    <b:Author>
      <b:Author>
        <b:NameList>
          <b:Person>
            <b:Last>Ramírez</b:Last>
            <b:First>S.</b:First>
          </b:Person>
        </b:NameList>
      </b:Author>
    </b:Author>
    <b:URL>https://fastapi.tiangolo.com/</b:URL>
    <b:RefOrder>20</b:RefOrder>
  </b:Source>
  <b:Source>
    <b:Tag>Rep23</b:Tag>
    <b:SourceType>InternetSite</b:SourceType>
    <b:Guid>{BA78DCFA-214E-4F74-AC5C-59DC3D136FC1}</b:Guid>
    <b:Author>
      <b:Author>
        <b:NameList>
          <b:Person>
            <b:Last>Inc.</b:Last>
            <b:First>ReportLab</b:First>
          </b:Person>
        </b:NameList>
      </b:Author>
    </b:Author>
    <b:Title>ReportLab PDF library user guide</b:Title>
    <b:Year>2023</b:Year>
    <b:URL>https://www.reportlab.com/docs/reportlab-userguide.pdf</b:URL>
    <b:RefOrder>21</b:RefOrder>
  </b:Source>
  <b:Source>
    <b:Tag>Gaz23</b:Tag>
    <b:SourceType>InternetSite</b:SourceType>
    <b:Guid>{79A4751B-9CCE-4229-B09A-A0700F189B72}</b:Guid>
    <b:Author>
      <b:Author>
        <b:NameList>
          <b:Person>
            <b:Last>Gazoni</b:Last>
            <b:First>E.,</b:First>
            <b:Middle>&amp; Clark, C.</b:Middle>
          </b:Person>
        </b:NameList>
      </b:Author>
    </b:Author>
    <b:Title>A Python library to read/write Excel 2010 xlsx/xlsm files</b:Title>
    <b:InternetSiteTitle>openpyxl </b:InternetSiteTitle>
    <b:Year>2023</b:Year>
    <b:URL>https://openpyxl.readthedocs.io/</b:URL>
    <b:RefOrder>22</b:RefOrder>
  </b:Source>
  <b:Source>
    <b:Tag>Tel23</b:Tag>
    <b:SourceType>InternetSite</b:SourceType>
    <b:Guid>{6F2F2F71-A787-44E4-A930-5F21C0E61D0C}</b:Guid>
    <b:Author>
      <b:Author>
        <b:NameList>
          <b:Person>
            <b:Last>Telegram</b:Last>
          </b:Person>
        </b:NameList>
      </b:Author>
    </b:Author>
    <b:Title>Telegram bot API documentation. </b:Title>
    <b:Year>2023</b:Year>
    <b:URL>https://core.telegram.org/bots/api</b:URL>
    <b:RefOrder>23</b:RefOrder>
  </b:Source>
  <b:Source>
    <b:Tag>Hip00</b:Tag>
    <b:SourceType>InternetSite</b:SourceType>
    <b:Guid>{8C59275C-62E5-47C6-8392-07E162F04F14}</b:Guid>
    <b:Author>
      <b:Author>
        <b:NameList>
          <b:Person>
            <b:Last>Hipp</b:Last>
            <b:First>D.</b:First>
            <b:Middle>R.</b:Middle>
          </b:Person>
        </b:NameList>
      </b:Author>
    </b:Author>
    <b:Title>SQLite</b:Title>
    <b:Year>2000</b:Year>
    <b:URL>https://www.sqlite.org/index.html</b:URL>
    <b:RefOrder>24</b:RefOrder>
  </b:Source>
  <b:Source>
    <b:Tag>Esp23</b:Tag>
    <b:SourceType>InternetSite</b:SourceType>
    <b:Guid>{D31C7410-FFC6-4170-B092-32944148F2C4}</b:Guid>
    <b:Author>
      <b:Author>
        <b:NameList>
          <b:Person>
            <b:Last>Systems.</b:Last>
            <b:First>Espressif</b:First>
          </b:Person>
        </b:NameList>
      </b:Author>
    </b:Author>
    <b:Title>ESP32 technical reference manual (v5.1)</b:Title>
    <b:Year>2023</b:Year>
    <b:URL>https://www.espressif.com/sites/default/files/documentation/esp32_technical_reference_manual_en.pdf</b:URL>
    <b:RefOrder>25</b:RefOrder>
  </b:Source>
  <b:Source>
    <b:Tag>Ard23</b:Tag>
    <b:SourceType>InternetSite</b:SourceType>
    <b:Guid>{C06AA031-30F3-40DB-8EE5-F13E2B883266}</b:Guid>
    <b:Author>
      <b:Author>
        <b:NameList>
          <b:Person>
            <b:Last>Arduino</b:Last>
          </b:Person>
        </b:NameList>
      </b:Author>
    </b:Author>
    <b:Title>Arduino UNO R4 WiFi documentation. </b:Title>
    <b:InternetSiteTitle>Arduino S.r.l. </b:InternetSiteTitle>
    <b:Year>2023</b:Year>
    <b:URL>https://docs.arduino.cc/hardware/uno-r4-wifi</b:URL>
    <b:RefOrder>26</b:RefOrder>
  </b:Source>
  <b:Source>
    <b:Tag>Tex18</b:Tag>
    <b:SourceType>InternetSite</b:SourceType>
    <b:Guid>{C5A08A5C-AFD9-4E53-B855-D42C97B0EC3F}</b:Guid>
    <b:Author>
      <b:Author>
        <b:NameList>
          <b:Person>
            <b:Last>Instruments.</b:Last>
            <b:First>Texas</b:First>
          </b:Person>
        </b:NameList>
      </b:Author>
    </b:Author>
    <b:Title>ADS111x ultra-small, low-power, I2C-compatible, 860-SPS, 16-bit ADCs with internal reference, oscillator, and programmable comparator (datasheet SBAS444D). </b:Title>
    <b:Year>2018</b:Year>
    <b:URL>https://www.ti.com/lit/ds/symlink/ads1115.pdf</b:URL>
    <b:RefOrder>27</b:RefOrder>
  </b:Source>
  <b:Source>
    <b:Tag>Cha12</b:Tag>
    <b:SourceType>Book</b:SourceType>
    <b:Guid>{C2892BFD-463C-435C-8BF3-3F4D4E9959D6}</b:Guid>
    <b:Title>Máquinas eléctricas (5.ª ed.). </b:Title>
    <b:Year>2012</b:Year>
    <b:Author>
      <b:Author>
        <b:NameList>
          <b:Person>
            <b:Last>Chapman</b:Last>
            <b:First>S.</b:First>
            <b:Middle>J.</b:Middle>
          </b:Person>
        </b:NameList>
      </b:Author>
    </b:Author>
    <b:Publisher>McGraw-Hill.</b:Publisher>
    <b:RefOrder>28</b:RefOrder>
  </b:Source>
  <b:Source>
    <b:Tag>Hor15</b:Tag>
    <b:SourceType>Book</b:SourceType>
    <b:Guid>{92DD1725-6BCD-4A06-80AD-D643C1860E2F}</b:Guid>
    <b:Author>
      <b:Author>
        <b:NameList>
          <b:Person>
            <b:Last>Horowitz</b:Last>
            <b:First>P.,</b:First>
            <b:Middle>&amp; Hill, W.</b:Middle>
          </b:Person>
        </b:NameList>
      </b:Author>
    </b:Author>
    <b:Title>The art of electronics (3.ª ed.). </b:Title>
    <b:Year>2015</b:Year>
    <b:Publisher>Cambridge University Press.</b:Publisher>
    <b:RefOrder>29</b:RefOrder>
  </b:Source>
  <b:Source>
    <b:Tag>Sch19</b:Tag>
    <b:SourceType>JournalArticle</b:SourceType>
    <b:Guid>{25272684-B3B2-48DB-8168-D4EFA37204ED}</b:Guid>
    <b:Title>Harmony XB4 — Pilot lights 22 mm. </b:Title>
    <b:Year>2019</b:Year>
    <b:Author>
      <b:Author>
        <b:NameList>
          <b:Person>
            <b:Last>Electric</b:Last>
            <b:First>Schneider</b:First>
          </b:Person>
        </b:NameList>
      </b:Author>
    </b:Author>
    <b:JournalName>Schneider Electric catalogue.</b:JournalName>
    <b:RefOrder>30</b:RefOrder>
  </b:Source>
  <b:Source>
    <b:Tag>Git23</b:Tag>
    <b:SourceType>InternetSite</b:SourceType>
    <b:Guid>{56706771-CE1B-4C68-AFEA-E9258C3642A2}</b:Guid>
    <b:Title>Electron documentation. </b:Title>
    <b:Year>2023</b:Year>
    <b:Author>
      <b:Author>
        <b:NameList>
          <b:Person>
            <b:Last>Inc.</b:Last>
            <b:First>GitHub</b:First>
          </b:Person>
        </b:NameList>
      </b:Author>
    </b:Author>
    <b:URL>https://www.electronjs.org/docs/latest</b:URL>
    <b:RefOrder>31</b:RefOrder>
  </b:Source>
  <b:Source>
    <b:Tag>PyI23</b:Tag>
    <b:SourceType>InternetSite</b:SourceType>
    <b:Guid>{3E1A21E6-74BA-4285-9FA7-5D1A557EE1DF}</b:Guid>
    <b:Author>
      <b:Author>
        <b:NameList>
          <b:Person>
            <b:Last>Team</b:Last>
            <b:First>PyInstaller</b:First>
            <b:Middle>Development</b:Middle>
          </b:Person>
        </b:NameList>
      </b:Author>
    </b:Author>
    <b:Title>PyInstaller manual. </b:Title>
    <b:Year>2023</b:Year>
    <b:URL>https://pyinstaller.org/en/stable/</b:URL>
    <b:RefOrder>32</b:RefOrder>
  </b:Source>
  <b:Source>
    <b:Tag>Ele23</b:Tag>
    <b:SourceType>InternetSite</b:SourceType>
    <b:Guid>{725ABB9E-47FA-4927-BCFD-70C500267A9E}</b:Guid>
    <b:Author>
      <b:Author>
        <b:NameList>
          <b:Person>
            <b:Last>Contributors</b:Last>
            <b:First>Electron-builder</b:First>
          </b:Person>
        </b:NameList>
      </b:Author>
    </b:Author>
    <b:Title>Electron-builder documentation. </b:Title>
    <b:Year>2023</b:Year>
    <b:URL>https://www.electron.build/</b:URL>
    <b:RefOrder>33</b:RefOrder>
  </b:Source>
</b:Sources>
</file>

<file path=customXml/itemProps1.xml><?xml version="1.0" encoding="utf-8"?>
<ds:datastoreItem xmlns:ds="http://schemas.openxmlformats.org/officeDocument/2006/customXml" ds:itemID="{AF0134A8-33E7-4F3C-8D68-EC2C6BDC24D5}">
  <ds:schemaRefs/>
</ds:datastoreItem>
</file>

<file path=docProps/app.xml><?xml version="1.0" encoding="utf-8"?>
<Properties xmlns="http://schemas.openxmlformats.org/officeDocument/2006/extended-properties" xmlns:vt="http://schemas.openxmlformats.org/officeDocument/2006/docPropsVTypes">
  <Template>Normal.dotm</Template>
  <Pages>85</Pages>
  <Words>2922</Words>
  <Characters>16266</Characters>
  <Lines>730</Lines>
  <Paragraphs>206</Paragraphs>
  <TotalTime>39</TotalTime>
  <ScaleCrop>false</ScaleCrop>
  <LinksUpToDate>false</LinksUpToDate>
  <CharactersWithSpaces>19099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2026-06-09T11:34:00Z</dcterms:created>
  <dc:creator>Un-named</dc:creator>
  <cp:lastModifiedBy>Jose Neyer Arnez Aguilar</cp:lastModifiedBy>
  <dcterms:modified xsi:type="dcterms:W3CDTF">2026-06-18T13:32:00Z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eyJoZGlkIjoiNGE0NTRhOTRlMTMzZDM4ODJkZDgzYjFkODQyNmUzNTYiLCJ1c2VySWQiOiIxOTUzMzk3NTQ0NTQwMCJ9</vt:lpwstr>
  </property>
  <property fmtid="{D5CDD505-2E9C-101B-9397-08002B2CF9AE}" pid="3" name="KSOProductBuildVer">
    <vt:lpwstr>3082-12.1.0.26372</vt:lpwstr>
  </property>
  <property fmtid="{D5CDD505-2E9C-101B-9397-08002B2CF9AE}" pid="4" name="ICV">
    <vt:lpwstr>6587D746AE7D4D8DB029A9BE4BDA2EBE_13</vt:lpwstr>
  </property>
</Properties>
</file>