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D031" w14:textId="61DB8749" w:rsidR="00747A99" w:rsidRDefault="00CB1FD9" w:rsidP="00CB1FD9">
      <w:pPr>
        <w:pStyle w:val="Ttulo1"/>
        <w:jc w:val="center"/>
      </w:pPr>
      <w:r>
        <w:t>Trabalho da Aula 11 – Manipulando dados reais com o ROOT</w:t>
      </w:r>
    </w:p>
    <w:p w14:paraId="3DE1EFF5" w14:textId="1FBF6E2F" w:rsidR="00CB1FD9" w:rsidRDefault="00CB1FD9" w:rsidP="00CB1FD9"/>
    <w:p w14:paraId="437A469E" w14:textId="77777777" w:rsidR="00FF5A77" w:rsidRDefault="003A360F" w:rsidP="00FF5A77">
      <w:pPr>
        <w:jc w:val="both"/>
      </w:pPr>
      <w:r>
        <w:t xml:space="preserve">Para a realização da análise dos dados, foi utilizado um conjunto de dados chamado de </w:t>
      </w:r>
      <w:proofErr w:type="spellStart"/>
      <w:r>
        <w:t>dimuons</w:t>
      </w:r>
      <w:proofErr w:type="spellEnd"/>
      <w:r>
        <w:t xml:space="preserve">. Conforme foi visto durante a aula, este canal oferece uma variedade de partículas. Desta forma, foi escolhido o </w:t>
      </w:r>
      <w:proofErr w:type="spellStart"/>
      <w:r>
        <w:t>méson</w:t>
      </w:r>
      <w:proofErr w:type="spellEnd"/>
      <w:r>
        <w:t xml:space="preserve"> </w:t>
      </w:r>
      <w:r w:rsidR="00CB1FD9" w:rsidRPr="003A360F">
        <w:rPr>
          <w:rFonts w:ascii="Century Gothic" w:hAnsi="Century Gothic"/>
        </w:rPr>
        <w:t>ψ</w:t>
      </w:r>
      <w:r w:rsidR="00CB1FD9">
        <w:t xml:space="preserve"> (2S). </w:t>
      </w:r>
    </w:p>
    <w:p w14:paraId="3AA37260" w14:textId="758B2CC9" w:rsidR="003C2AE1" w:rsidRDefault="00FF5A77" w:rsidP="00FF5A77">
      <w:pPr>
        <w:jc w:val="both"/>
      </w:pPr>
      <w:r>
        <w:t>P</w:t>
      </w:r>
      <w:r w:rsidR="00CB1FD9">
        <w:t>rimeir</w:t>
      </w:r>
      <w:r>
        <w:t>amente,</w:t>
      </w:r>
      <w:r w:rsidR="00CB1FD9">
        <w:t xml:space="preserve"> </w:t>
      </w:r>
      <w:r>
        <w:t>foi estudado o programa</w:t>
      </w:r>
      <w:r w:rsidR="00CB1FD9">
        <w:t xml:space="preserve"> fornecid</w:t>
      </w:r>
      <w:r>
        <w:t>o</w:t>
      </w:r>
      <w:r w:rsidR="00CB1FD9">
        <w:t xml:space="preserve"> pela</w:t>
      </w:r>
      <w:r w:rsidR="003D68DC">
        <w:t xml:space="preserve"> professora</w:t>
      </w:r>
      <w:r>
        <w:t>. Onde buscou-se compreender a lógica de programação empregada e os resultados por ela obtidos.</w:t>
      </w:r>
      <w:r w:rsidR="003D68DC">
        <w:t xml:space="preserve"> </w:t>
      </w:r>
      <w:r>
        <w:t xml:space="preserve">Desta forma, diversas distribuições foram geradas, como por exemplo, o espectro de massa dos pares de </w:t>
      </w:r>
      <w:proofErr w:type="spellStart"/>
      <w:r>
        <w:t>múons</w:t>
      </w:r>
      <w:proofErr w:type="spellEnd"/>
      <w:r>
        <w:t xml:space="preserve">. </w:t>
      </w:r>
    </w:p>
    <w:p w14:paraId="7F018863" w14:textId="6824B048" w:rsidR="003D68DC" w:rsidRDefault="003D68DC" w:rsidP="004A43E4">
      <w:pPr>
        <w:jc w:val="both"/>
      </w:pPr>
      <w:r>
        <w:t xml:space="preserve">O programa originalmente selecionava </w:t>
      </w:r>
      <w:proofErr w:type="spellStart"/>
      <w:r>
        <w:t>múons</w:t>
      </w:r>
      <w:proofErr w:type="spellEnd"/>
      <w:r>
        <w:t xml:space="preserve"> </w:t>
      </w:r>
      <w:r w:rsidR="004A43E4">
        <w:t>com</w:t>
      </w:r>
      <w:r>
        <w:t xml:space="preserve"> momento transverso </w:t>
      </w:r>
      <w:r w:rsidR="004A43E4">
        <w:t>(</w:t>
      </w:r>
      <w:proofErr w:type="spellStart"/>
      <w:r w:rsidR="004A43E4">
        <w:t>p</w:t>
      </w:r>
      <w:r w:rsidR="004A43E4" w:rsidRPr="004A43E4">
        <w:rPr>
          <w:vertAlign w:val="subscript"/>
        </w:rPr>
        <w:t>T</w:t>
      </w:r>
      <w:proofErr w:type="spellEnd"/>
      <w:r w:rsidR="004A43E4">
        <w:t>) de</w:t>
      </w:r>
      <w:r>
        <w:t xml:space="preserve"> </w:t>
      </w:r>
      <w:r w:rsidR="003F1A2D">
        <w:t>até</w:t>
      </w:r>
      <w:r w:rsidR="00287FAA">
        <w:t xml:space="preserve"> </w:t>
      </w:r>
      <w:r>
        <w:t xml:space="preserve">10 GeV. Ao aplicarmos o ajuste de dados na distribuição de massa do </w:t>
      </w:r>
      <w:r w:rsidRPr="00FF5A77">
        <w:rPr>
          <w:rFonts w:ascii="Century Gothic" w:hAnsi="Century Gothic"/>
        </w:rPr>
        <w:t>ψ</w:t>
      </w:r>
      <w:r>
        <w:t xml:space="preserve"> (2S), obteve-se o seguinte valor de </w:t>
      </w:r>
      <w:proofErr w:type="spellStart"/>
      <w:r>
        <w:t>yield</w:t>
      </w:r>
      <w:proofErr w:type="spellEnd"/>
      <w:r>
        <w:t xml:space="preserve"> (nº de eventos do sinal):</w:t>
      </w:r>
    </w:p>
    <w:p w14:paraId="17F80C3B" w14:textId="2A1792FD" w:rsidR="003D68DC" w:rsidRPr="00FF5A77" w:rsidRDefault="00687A9A" w:rsidP="00FF5A77">
      <w:pPr>
        <w:ind w:left="108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yield=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192±25</m:t>
              </m:r>
            </m:e>
          </m:d>
          <m:r>
            <w:rPr>
              <w:rFonts w:ascii="Cambria Math" w:hAnsi="Cambria Math"/>
            </w:rPr>
            <m:t xml:space="preserve"> eventos</m:t>
          </m:r>
        </m:oMath>
      </m:oMathPara>
    </w:p>
    <w:p w14:paraId="57BE844A" w14:textId="26647F02" w:rsidR="00687A9A" w:rsidRPr="00FF5A77" w:rsidRDefault="003C2AE1" w:rsidP="00FF5A77">
      <w:pPr>
        <w:ind w:left="1080"/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7869496A" wp14:editId="57E65031">
            <wp:extent cx="5400040" cy="3662045"/>
            <wp:effectExtent l="0" t="0" r="0" b="0"/>
            <wp:docPr id="2" name="Imagem 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Histo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E9B0" w14:textId="528A8F72" w:rsidR="003D68DC" w:rsidRPr="00FF5A77" w:rsidRDefault="003D68DC" w:rsidP="004A43E4">
      <w:pPr>
        <w:jc w:val="both"/>
        <w:rPr>
          <w:rFonts w:eastAsiaTheme="minorEastAsia"/>
        </w:rPr>
      </w:pPr>
      <w:r w:rsidRPr="00FF5A77">
        <w:rPr>
          <w:rFonts w:eastAsiaTheme="minorEastAsia"/>
        </w:rPr>
        <w:t xml:space="preserve">A proposta </w:t>
      </w:r>
      <w:r w:rsidR="004A43E4">
        <w:rPr>
          <w:rFonts w:eastAsiaTheme="minorEastAsia"/>
        </w:rPr>
        <w:t xml:space="preserve">apresentada pelo </w:t>
      </w:r>
      <w:r w:rsidRPr="00FF5A77">
        <w:rPr>
          <w:rFonts w:eastAsiaTheme="minorEastAsia"/>
        </w:rPr>
        <w:t xml:space="preserve">exercício foi então aumentar o corte de </w:t>
      </w:r>
      <w:proofErr w:type="spellStart"/>
      <w:r w:rsidRPr="00FF5A77">
        <w:rPr>
          <w:rFonts w:eastAsiaTheme="minorEastAsia"/>
        </w:rPr>
        <w:t>p</w:t>
      </w:r>
      <w:r w:rsidR="004A43E4">
        <w:rPr>
          <w:rFonts w:eastAsiaTheme="minorEastAsia"/>
          <w:vertAlign w:val="subscript"/>
        </w:rPr>
        <w:t>T</w:t>
      </w:r>
      <w:proofErr w:type="spellEnd"/>
      <w:r w:rsidRPr="00FF5A77">
        <w:rPr>
          <w:rFonts w:eastAsiaTheme="minorEastAsia"/>
        </w:rPr>
        <w:t xml:space="preserve"> para 12 GeV. Desta forma, o resultado encontrado foi:</w:t>
      </w:r>
    </w:p>
    <w:p w14:paraId="50A86FE2" w14:textId="656EB4B9" w:rsidR="003D68DC" w:rsidRPr="00FF5A77" w:rsidRDefault="00687A9A" w:rsidP="00FF5A77">
      <w:pPr>
        <w:ind w:left="108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yield=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143±21</m:t>
              </m:r>
            </m:e>
          </m:d>
          <m:r>
            <w:rPr>
              <w:rFonts w:ascii="Cambria Math" w:hAnsi="Cambria Math"/>
            </w:rPr>
            <m:t xml:space="preserve"> eventos</m:t>
          </m:r>
        </m:oMath>
      </m:oMathPara>
    </w:p>
    <w:p w14:paraId="303B3B64" w14:textId="77777777" w:rsidR="004A43E4" w:rsidRDefault="004A43E4" w:rsidP="004A43E4">
      <w:pPr>
        <w:jc w:val="both"/>
        <w:rPr>
          <w:rFonts w:eastAsiaTheme="minorEastAsia"/>
        </w:rPr>
      </w:pPr>
    </w:p>
    <w:p w14:paraId="2CFC651B" w14:textId="16D81DD7" w:rsidR="004A43E4" w:rsidRDefault="00514392" w:rsidP="004A43E4">
      <w:pPr>
        <w:jc w:val="both"/>
        <w:rPr>
          <w:rFonts w:eastAsiaTheme="minorEastAsia"/>
        </w:rPr>
      </w:pPr>
      <w:r w:rsidRPr="00FF5A77">
        <w:rPr>
          <w:rFonts w:eastAsiaTheme="minorEastAsia"/>
        </w:rPr>
        <w:t xml:space="preserve">Observa-se com o aumento do </w:t>
      </w:r>
      <w:proofErr w:type="spellStart"/>
      <w:r w:rsidRPr="00FF5A77">
        <w:rPr>
          <w:rFonts w:eastAsiaTheme="minorEastAsia"/>
        </w:rPr>
        <w:t>p</w:t>
      </w:r>
      <w:r w:rsidRPr="00FF5A77">
        <w:rPr>
          <w:rFonts w:eastAsiaTheme="minorEastAsia"/>
          <w:vertAlign w:val="subscript"/>
        </w:rPr>
        <w:t>T</w:t>
      </w:r>
      <w:proofErr w:type="spellEnd"/>
      <w:r w:rsidR="003C2AE1" w:rsidRPr="00FF5A77">
        <w:rPr>
          <w:rFonts w:eastAsiaTheme="minorEastAsia"/>
        </w:rPr>
        <w:t xml:space="preserve"> uma diminuição na contagem de eventos do fundo e do sinal do pico. </w:t>
      </w:r>
      <w:r w:rsidR="004A43E4">
        <w:rPr>
          <w:rFonts w:eastAsiaTheme="minorEastAsia"/>
        </w:rPr>
        <w:t xml:space="preserve"> Entretanto, este corte mostrou-se pouco eficaz, pois não há uma significativa sobreposição do sinal em relação ao fundo.</w:t>
      </w:r>
    </w:p>
    <w:p w14:paraId="42B635C1" w14:textId="4EB3CC1D" w:rsidR="00153A49" w:rsidRPr="00FF5A77" w:rsidRDefault="004A43E4" w:rsidP="00153A49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A terceira etapa do exercício consistiu na</w:t>
      </w:r>
      <w:r w:rsidR="00B44695" w:rsidRPr="00FF5A77">
        <w:rPr>
          <w:rFonts w:eastAsiaTheme="minorEastAsia"/>
        </w:rPr>
        <w:t xml:space="preserve"> realização do ajuste dos dados, </w:t>
      </w:r>
      <w:r>
        <w:rPr>
          <w:rFonts w:eastAsiaTheme="minorEastAsia"/>
        </w:rPr>
        <w:t xml:space="preserve">onde foi </w:t>
      </w:r>
      <w:r w:rsidR="00B44695" w:rsidRPr="00FF5A77">
        <w:rPr>
          <w:rFonts w:eastAsiaTheme="minorEastAsia"/>
        </w:rPr>
        <w:t>combina</w:t>
      </w:r>
      <w:r>
        <w:rPr>
          <w:rFonts w:eastAsiaTheme="minorEastAsia"/>
        </w:rPr>
        <w:t>da</w:t>
      </w:r>
      <w:r w:rsidR="00B44695" w:rsidRPr="00FF5A77">
        <w:rPr>
          <w:rFonts w:eastAsiaTheme="minorEastAsia"/>
        </w:rPr>
        <w:t xml:space="preserve"> uma função gaussiana com uma exponencial</w:t>
      </w:r>
      <w:r>
        <w:rPr>
          <w:rFonts w:eastAsiaTheme="minorEastAsia"/>
        </w:rPr>
        <w:t xml:space="preserve"> utilizando a ferramenta </w:t>
      </w:r>
      <w:proofErr w:type="spellStart"/>
      <w:r>
        <w:rPr>
          <w:rFonts w:eastAsiaTheme="minorEastAsia"/>
        </w:rPr>
        <w:t>RooFit</w:t>
      </w:r>
      <w:proofErr w:type="spellEnd"/>
      <w:r>
        <w:rPr>
          <w:rFonts w:eastAsiaTheme="minorEastAsia"/>
        </w:rPr>
        <w:t xml:space="preserve">, uma extensão fornecida pelo ROOT que </w:t>
      </w:r>
      <w:r w:rsidR="009402BA">
        <w:rPr>
          <w:rFonts w:eastAsiaTheme="minorEastAsia"/>
        </w:rPr>
        <w:t>utiliza funções normalizadas para a realização do ajuste de dados</w:t>
      </w:r>
      <w:r w:rsidR="00B44695" w:rsidRPr="00FF5A77">
        <w:rPr>
          <w:rFonts w:eastAsiaTheme="minorEastAsia"/>
        </w:rPr>
        <w:t>.</w:t>
      </w:r>
      <w:r w:rsidR="009402BA">
        <w:rPr>
          <w:rFonts w:eastAsiaTheme="minorEastAsia"/>
        </w:rPr>
        <w:t xml:space="preserve"> </w:t>
      </w:r>
      <w:r w:rsidR="00153A49" w:rsidRPr="00FF5A77">
        <w:rPr>
          <w:rFonts w:eastAsiaTheme="minorEastAsia"/>
        </w:rPr>
        <w:t>O ajuste de dados da distribuição d</w:t>
      </w:r>
      <w:r w:rsidR="00153A49">
        <w:rPr>
          <w:rFonts w:eastAsiaTheme="minorEastAsia"/>
        </w:rPr>
        <w:t xml:space="preserve">os pares de </w:t>
      </w:r>
      <w:proofErr w:type="spellStart"/>
      <w:r w:rsidR="00153A49" w:rsidRPr="00FF5A77">
        <w:rPr>
          <w:rFonts w:eastAsiaTheme="minorEastAsia"/>
        </w:rPr>
        <w:t>m</w:t>
      </w:r>
      <w:r w:rsidR="00153A49">
        <w:rPr>
          <w:rFonts w:eastAsiaTheme="minorEastAsia"/>
        </w:rPr>
        <w:t>ú</w:t>
      </w:r>
      <w:r w:rsidR="00153A49" w:rsidRPr="00FF5A77">
        <w:rPr>
          <w:rFonts w:eastAsiaTheme="minorEastAsia"/>
        </w:rPr>
        <w:t>ons</w:t>
      </w:r>
      <w:proofErr w:type="spellEnd"/>
      <w:r w:rsidR="00153A49" w:rsidRPr="00FF5A77">
        <w:rPr>
          <w:rFonts w:eastAsiaTheme="minorEastAsia"/>
        </w:rPr>
        <w:t xml:space="preserve"> </w:t>
      </w:r>
      <w:r w:rsidR="00153A49">
        <w:rPr>
          <w:rFonts w:eastAsiaTheme="minorEastAsia"/>
        </w:rPr>
        <w:t xml:space="preserve">com cargas opostas </w:t>
      </w:r>
      <w:r w:rsidR="00153A49" w:rsidRPr="00FF5A77">
        <w:rPr>
          <w:rFonts w:eastAsiaTheme="minorEastAsia"/>
        </w:rPr>
        <w:t>é apresentado na figura abaixo</w:t>
      </w:r>
      <w:r w:rsidR="00153A49">
        <w:rPr>
          <w:rFonts w:eastAsiaTheme="minorEastAsia"/>
        </w:rPr>
        <w:t xml:space="preserve">, onde </w:t>
      </w:r>
      <w:r w:rsidR="00495C7F">
        <w:rPr>
          <w:rFonts w:eastAsiaTheme="minorEastAsia"/>
        </w:rPr>
        <w:t xml:space="preserve">foi encontrado o </w:t>
      </w:r>
      <w:r w:rsidR="00495C7F" w:rsidRPr="00FF5A77">
        <w:rPr>
          <w:rFonts w:ascii="Century Gothic" w:hAnsi="Century Gothic"/>
        </w:rPr>
        <w:t>ψ</w:t>
      </w:r>
      <w:r w:rsidR="00495C7F">
        <w:t xml:space="preserve"> (2S) </w:t>
      </w:r>
      <w:r w:rsidR="00495C7F">
        <w:rPr>
          <w:rFonts w:eastAsiaTheme="minorEastAsia"/>
        </w:rPr>
        <w:t>no pico desta distribuição</w:t>
      </w:r>
      <w:r w:rsidR="00153A49" w:rsidRPr="00FF5A77">
        <w:rPr>
          <w:rFonts w:eastAsiaTheme="minorEastAsia"/>
        </w:rPr>
        <w:t>.</w:t>
      </w:r>
    </w:p>
    <w:p w14:paraId="6338F21F" w14:textId="77777777" w:rsidR="00153A49" w:rsidRPr="00FF5A77" w:rsidRDefault="00153A49" w:rsidP="00153A49">
      <w:pPr>
        <w:ind w:left="1080"/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69F5E5FF" wp14:editId="19854753">
            <wp:extent cx="5400040" cy="3662045"/>
            <wp:effectExtent l="0" t="0" r="0" b="0"/>
            <wp:docPr id="1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Histo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7445" w14:textId="77777777" w:rsidR="00153A49" w:rsidRPr="00730FE4" w:rsidRDefault="00153A49" w:rsidP="00153A49">
      <w:pPr>
        <w:jc w:val="both"/>
        <w:rPr>
          <w:rFonts w:eastAsiaTheme="minorEastAsia"/>
        </w:rPr>
      </w:pPr>
    </w:p>
    <w:p w14:paraId="763DFA3F" w14:textId="0B5228DA" w:rsidR="00153A49" w:rsidRDefault="00153A49" w:rsidP="004A43E4">
      <w:pPr>
        <w:jc w:val="both"/>
        <w:rPr>
          <w:rFonts w:eastAsiaTheme="minorEastAsia"/>
        </w:rPr>
      </w:pPr>
    </w:p>
    <w:p w14:paraId="0AA9662E" w14:textId="3BF9B914" w:rsidR="00687A9A" w:rsidRPr="00FF5A77" w:rsidRDefault="009402BA" w:rsidP="004A43E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 resultado obtido é apresentado na eq. 3 abaixo: </w:t>
      </w:r>
      <w:r w:rsidR="004A43E4">
        <w:rPr>
          <w:rFonts w:eastAsiaTheme="minorEastAsia"/>
        </w:rPr>
        <w:t xml:space="preserve"> </w:t>
      </w:r>
      <w:r w:rsidR="00B44695" w:rsidRPr="00FF5A77">
        <w:rPr>
          <w:rFonts w:eastAsiaTheme="minorEastAsia"/>
        </w:rPr>
        <w:t xml:space="preserve"> </w:t>
      </w:r>
    </w:p>
    <w:p w14:paraId="1938849B" w14:textId="4BA23D54" w:rsidR="00B44695" w:rsidRPr="00FF5A77" w:rsidRDefault="003F65B8" w:rsidP="00FF5A77">
      <w:pPr>
        <w:ind w:left="108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ψ (2S)</m:t>
            </m:r>
          </m:sub>
        </m:sSub>
        <m:r>
          <w:rPr>
            <w:rFonts w:ascii="Cambria Math" w:eastAsiaTheme="minorEastAsia" w:hAnsi="Cambria Math"/>
          </w:rPr>
          <m:t xml:space="preserve"> = (3,684 ± 0,006)</m:t>
        </m:r>
      </m:oMath>
      <w:r w:rsidR="000013A2" w:rsidRPr="00FF5A77">
        <w:rPr>
          <w:rFonts w:eastAsiaTheme="minorEastAsia"/>
        </w:rPr>
        <w:t xml:space="preserve"> GeV/c²</w:t>
      </w:r>
    </w:p>
    <w:p w14:paraId="3B6240FA" w14:textId="77777777" w:rsidR="00495C7F" w:rsidRDefault="00495C7F" w:rsidP="009402BA">
      <w:pPr>
        <w:jc w:val="both"/>
        <w:rPr>
          <w:rFonts w:eastAsiaTheme="minorEastAsia"/>
        </w:rPr>
      </w:pPr>
    </w:p>
    <w:p w14:paraId="65AABF7D" w14:textId="62AA53EB" w:rsidR="009402BA" w:rsidRDefault="009402BA" w:rsidP="009402BA">
      <w:pPr>
        <w:jc w:val="both"/>
        <w:rPr>
          <w:rFonts w:eastAsiaTheme="minorEastAsia"/>
        </w:rPr>
      </w:pPr>
      <w:r>
        <w:rPr>
          <w:rFonts w:eastAsiaTheme="minorEastAsia"/>
        </w:rPr>
        <w:t>Agora tendo posse do resultado apresentado acima, é preciso compará-lo com</w:t>
      </w:r>
      <w:r w:rsidR="00B44695" w:rsidRPr="00FF5A77">
        <w:rPr>
          <w:rFonts w:eastAsiaTheme="minorEastAsia"/>
        </w:rPr>
        <w:t xml:space="preserve"> o valor de referência </w:t>
      </w:r>
      <w:r>
        <w:rPr>
          <w:rFonts w:eastAsiaTheme="minorEastAsia"/>
        </w:rPr>
        <w:t>forneci</w:t>
      </w:r>
      <w:r w:rsidR="00B44695" w:rsidRPr="00FF5A77">
        <w:rPr>
          <w:rFonts w:eastAsiaTheme="minorEastAsia"/>
        </w:rPr>
        <w:t xml:space="preserve">do </w:t>
      </w:r>
      <w:r>
        <w:rPr>
          <w:rFonts w:eastAsiaTheme="minorEastAsia"/>
        </w:rPr>
        <w:t>pel</w:t>
      </w:r>
      <w:r w:rsidR="00B44695" w:rsidRPr="00FF5A77">
        <w:rPr>
          <w:rFonts w:eastAsiaTheme="minorEastAsia"/>
        </w:rPr>
        <w:t xml:space="preserve">o </w:t>
      </w:r>
      <w:proofErr w:type="spellStart"/>
      <w:r w:rsidR="00B44695" w:rsidRPr="00FF5A77">
        <w:rPr>
          <w:rFonts w:eastAsiaTheme="minorEastAsia"/>
        </w:rPr>
        <w:t>Particle</w:t>
      </w:r>
      <w:proofErr w:type="spellEnd"/>
      <w:r w:rsidR="00B44695" w:rsidRPr="00FF5A77">
        <w:rPr>
          <w:rFonts w:eastAsiaTheme="minorEastAsia"/>
        </w:rPr>
        <w:t xml:space="preserve"> Data </w:t>
      </w:r>
      <w:proofErr w:type="spellStart"/>
      <w:r w:rsidR="00B44695" w:rsidRPr="00FF5A77">
        <w:rPr>
          <w:rFonts w:eastAsiaTheme="minorEastAsia"/>
        </w:rPr>
        <w:t>Group</w:t>
      </w:r>
      <w:proofErr w:type="spellEnd"/>
      <w:r w:rsidR="00B44695" w:rsidRPr="00FF5A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(PDG)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eastAsiaTheme="minorEastAsia" w:hAnsi="Cambria Math"/>
          </w:rPr>
          <m:t xml:space="preserve"> = (3,6861 ± 0,00006)</m:t>
        </m:r>
      </m:oMath>
      <w:r w:rsidR="000013A2" w:rsidRPr="00FF5A77">
        <w:rPr>
          <w:rFonts w:eastAsiaTheme="minorEastAsia"/>
        </w:rPr>
        <w:t xml:space="preserve"> GeV/c²</w:t>
      </w:r>
      <w:r>
        <w:rPr>
          <w:rFonts w:eastAsiaTheme="minorEastAsia"/>
        </w:rPr>
        <w:t>. Vale lembrar que o teste da compatibilidade é realizado a partir da seguinte equação:</w:t>
      </w:r>
    </w:p>
    <w:p w14:paraId="0E831E95" w14:textId="39EC8F90" w:rsidR="009402BA" w:rsidRDefault="003F65B8" w:rsidP="009402BA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- m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+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 &lt; 2</m:t>
          </m:r>
        </m:oMath>
      </m:oMathPara>
    </w:p>
    <w:p w14:paraId="6101CBD3" w14:textId="77777777" w:rsidR="00153A49" w:rsidRDefault="00153A49" w:rsidP="009402BA">
      <w:pPr>
        <w:jc w:val="both"/>
        <w:rPr>
          <w:rFonts w:eastAsiaTheme="minorEastAsia"/>
        </w:rPr>
      </w:pPr>
    </w:p>
    <w:p w14:paraId="2ED9C1F7" w14:textId="0D777CC1" w:rsidR="00730FE4" w:rsidRPr="00730FE4" w:rsidRDefault="00CC110E" w:rsidP="00153A49">
      <w:pPr>
        <w:jc w:val="both"/>
        <w:rPr>
          <w:rFonts w:eastAsiaTheme="minorEastAsia"/>
        </w:rPr>
      </w:pPr>
      <w:r w:rsidRPr="00FF5A77">
        <w:rPr>
          <w:rFonts w:eastAsiaTheme="minorEastAsia"/>
        </w:rPr>
        <w:t xml:space="preserve">O valor encontrado é compatível dentro de uma janela de dois sigmas da massa. </w:t>
      </w:r>
    </w:p>
    <w:p w14:paraId="5DEAF27A" w14:textId="77777777" w:rsidR="00495C7F" w:rsidRDefault="00495C7F" w:rsidP="00495C7F">
      <w:pPr>
        <w:jc w:val="both"/>
        <w:rPr>
          <w:rFonts w:eastAsiaTheme="minorEastAsia"/>
        </w:rPr>
      </w:pPr>
    </w:p>
    <w:p w14:paraId="7109A5AB" w14:textId="77777777" w:rsidR="00B44695" w:rsidRPr="00687A9A" w:rsidRDefault="00B44695" w:rsidP="00FF5A77">
      <w:pPr>
        <w:jc w:val="both"/>
        <w:rPr>
          <w:rFonts w:eastAsiaTheme="minorEastAsia"/>
        </w:rPr>
      </w:pPr>
    </w:p>
    <w:sectPr w:rsidR="00B44695" w:rsidRPr="00687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2538D"/>
    <w:multiLevelType w:val="hybridMultilevel"/>
    <w:tmpl w:val="204A1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35C1F"/>
    <w:multiLevelType w:val="hybridMultilevel"/>
    <w:tmpl w:val="96280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307A4"/>
    <w:multiLevelType w:val="hybridMultilevel"/>
    <w:tmpl w:val="9D88D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D9"/>
    <w:rsid w:val="000013A2"/>
    <w:rsid w:val="00153A49"/>
    <w:rsid w:val="00287FAA"/>
    <w:rsid w:val="002A4607"/>
    <w:rsid w:val="003A360F"/>
    <w:rsid w:val="003C2AE1"/>
    <w:rsid w:val="003D68DC"/>
    <w:rsid w:val="003F1A2D"/>
    <w:rsid w:val="003F65B8"/>
    <w:rsid w:val="00484C6C"/>
    <w:rsid w:val="00495C7F"/>
    <w:rsid w:val="004A43E4"/>
    <w:rsid w:val="00514392"/>
    <w:rsid w:val="005D422F"/>
    <w:rsid w:val="00687A9A"/>
    <w:rsid w:val="00730FE4"/>
    <w:rsid w:val="008601AB"/>
    <w:rsid w:val="008E05A1"/>
    <w:rsid w:val="009402BA"/>
    <w:rsid w:val="00B44695"/>
    <w:rsid w:val="00CB1FD9"/>
    <w:rsid w:val="00CC110E"/>
    <w:rsid w:val="00DA447A"/>
    <w:rsid w:val="00EF4362"/>
    <w:rsid w:val="00FF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FAAD"/>
  <w15:chartTrackingRefBased/>
  <w15:docId w15:val="{6128F0C2-D974-4D73-86EF-436A504E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1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CB1FD9"/>
    <w:rPr>
      <w:color w:val="808080"/>
    </w:rPr>
  </w:style>
  <w:style w:type="paragraph" w:styleId="PargrafodaLista">
    <w:name w:val="List Paragraph"/>
    <w:basedOn w:val="Normal"/>
    <w:uiPriority w:val="34"/>
    <w:qFormat/>
    <w:rsid w:val="003C2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</dc:creator>
  <cp:keywords/>
  <dc:description/>
  <cp:lastModifiedBy>José Luís Affonso</cp:lastModifiedBy>
  <cp:revision>12</cp:revision>
  <dcterms:created xsi:type="dcterms:W3CDTF">2021-11-24T18:58:00Z</dcterms:created>
  <dcterms:modified xsi:type="dcterms:W3CDTF">2021-11-30T15:16:00Z</dcterms:modified>
</cp:coreProperties>
</file>