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F5DC" w14:textId="1FCB500C" w:rsidR="009739C6" w:rsidRDefault="009739C6"/>
    <w:sectPr w:rsidR="00973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C6"/>
    <w:rsid w:val="00213BE0"/>
    <w:rsid w:val="00894D8D"/>
    <w:rsid w:val="009739C6"/>
    <w:rsid w:val="00A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6C44"/>
  <w15:chartTrackingRefBased/>
  <w15:docId w15:val="{A15D6BBE-33FC-41B1-8754-95AC820F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9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9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9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9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9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9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SOLIVERES, ANTONIO</dc:creator>
  <cp:keywords/>
  <dc:description/>
  <cp:lastModifiedBy>MARTÍ SOLIVERES, ANTONIO</cp:lastModifiedBy>
  <cp:revision>3</cp:revision>
  <dcterms:created xsi:type="dcterms:W3CDTF">2025-04-02T15:34:00Z</dcterms:created>
  <dcterms:modified xsi:type="dcterms:W3CDTF">2025-04-02T15:56:00Z</dcterms:modified>
</cp:coreProperties>
</file>