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de SQA</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28800" cy="276401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28800" cy="276401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José Ángel Ruiz Escalante</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Jesús Andrei Torres Landero</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David Abraham Paredes Coob</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Julián Alejandro Pérez Koo</w:t>
      </w:r>
    </w:p>
    <w:p w:rsidR="00000000" w:rsidDel="00000000" w:rsidP="00000000" w:rsidRDefault="00000000" w:rsidRPr="00000000" w14:paraId="0000000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SQA</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M.I.T. Edwin Jesús León Bojorquez</w:t>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Mayo 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de la documentación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jtv8kvghgi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de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_5jtv8kvghgi4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zlw8q6avu9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Histórico de versiones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_6zlw8q6avu9t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kg36y855cj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Histórico de cambios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_bkg36y855cjw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rc9xqp8oq2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_frc9xqp8oq2w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x5fpi41ebj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_1x5fpi41ebjf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9z8bkj2oln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proyecto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_c9z8bkj2olnc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nxjuf1qbqe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Documentos referenciados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_8nxjuf1qbqeo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bw60yywgp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Gestión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_3bw60yywgpm3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f10mdrzzkj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_6f10mdrzzkje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icye5yg0db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Tareas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_bicye5yg0dbc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ceo7h2cu4q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y responsabilidades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_aceo7h2cu4qf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8e7pyq3j7q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 estimados para el aseguramiento de la calidad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_d8e7pyq3j7q8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gzdw2yn16n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_5gzdw2yn16nf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nq7m1at22i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_hnq7m1at22i0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bcolec2btz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mínima requerida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_abcolec2btzu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nab1dxdgli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del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_tnab1dxdgli0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2k4ef9308j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diseño del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_s2k4ef9308j3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6zaf4c7lde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de Verificación y Validación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_i6zaf4c7ldej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gt65s6d7t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Reportes de Verificación y Validación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_wgt65s6d7thn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ak5218mub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de usuario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_3lak5218mubm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gupp3a2e2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de Gestión de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_6gupp3a2e210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6ymkq4ppv9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Otros documentos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_d6ymkq4ppv9i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j2zm0tdj0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de desarrollo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_1j2zm0tdj07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nfpsolo0j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de mantenimiento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_rnfpsolo0jeg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cgi0h27ppc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Estándares, prácticas, convenciones y métricas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_acgi0h27ppc4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tm102ov1g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Estándar de documentación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_ntm102ov1g81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0olfmtn6ek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Estándar de diseño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_70olfmtn6ekx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98rvb5rg18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Estándar de codificación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_c98rvb5rg18q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jk93z6buey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Estándar de comentarios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_rjk93z6bueyo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lfkn1sg9az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Estándares para pruebas y prácticas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_hlfkn1sg9azw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k32ted9pip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Métricas seleccionadas de productos y procesos de aseguramiento de la calidad del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_3k32ted9pipb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8d25ff32bs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Revisiones de software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_p8d25ff32bsn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s8jgiwwlsw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_xs8jgiwwlsw8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5phz45ps4d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mínimos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_y5phz45ps4ds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74evvlhfc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 requerimientos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_674evvlhfc77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ru2zorafk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 diseño preliminar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_30ru2zorafk9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7fz3djszi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 diseño crítico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_e7fz3djszi60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vhom2oujx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del Plan de Verificación y Validación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_uvhom2oujxz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urzaykkwe7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Auditoría funcional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_eurzaykkwe7o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rmvfxu5k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Auditoría física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_yrmvfxu5kry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ol22p24ii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Auditorías internas al proceso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_kol22p24ii29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szyssuucrb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Revisiones de gestión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_uszyssuucrbn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wwru0mgt3y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del Plan de gestión de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_8wwru0mgt3yr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a0fbnjwd2u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Post-implementación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_ua0fbnjwd2uy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earfi6adm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Otras revisiones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_vearfi6adm8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rck2ri2vss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_jrck2ri2vssq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oglod1drsb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Informes de problemas y acciones correctivas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_boglod1drsb3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ad0ebo609j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Herramientas, técnicas y metodologías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_pad0ebo609jh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11gr9podgn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de medios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_n11gr9podgn4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hd7ufj9dz6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de proveedores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_hhd7ufj9dz6d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vlspzga9v8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Recopilación, mantenimiento y retención de registros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_yvlspzga9v8b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1dtguwbzfw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Entrenamiento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_a1dtguwbzfwy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h44zhgrsao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Gestión de riesgos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_bh44zhgrsaoq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v6ypa8va3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Glosario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_nv6ypa8va3d4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86mgby8c7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Procedimiento e historial de cambios del Plan de SQA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_286mgby8c719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spacing w:line="276" w:lineRule="auto"/>
        <w:jc w:val="both"/>
        <w:rPr>
          <w:sz w:val="26"/>
          <w:szCs w:val="26"/>
        </w:rPr>
      </w:pPr>
      <w:bookmarkStart w:colFirst="0" w:colLast="0" w:name="_gjdgxs" w:id="0"/>
      <w:bookmarkEnd w:id="0"/>
      <w:r w:rsidDel="00000000" w:rsidR="00000000" w:rsidRPr="00000000">
        <w:rPr>
          <w:sz w:val="26"/>
          <w:szCs w:val="26"/>
          <w:rtl w:val="0"/>
        </w:rPr>
        <w:t xml:space="preserve">Control de la documentación</w:t>
      </w:r>
    </w:p>
    <w:p w:rsidR="00000000" w:rsidDel="00000000" w:rsidP="00000000" w:rsidRDefault="00000000" w:rsidRPr="00000000" w14:paraId="0000005E">
      <w:pPr>
        <w:pStyle w:val="Heading2"/>
        <w:spacing w:before="400" w:line="276" w:lineRule="auto"/>
        <w:jc w:val="both"/>
        <w:rPr>
          <w:sz w:val="24"/>
          <w:szCs w:val="24"/>
        </w:rPr>
      </w:pPr>
      <w:bookmarkStart w:colFirst="0" w:colLast="0" w:name="_5jtv8kvghgi4" w:id="1"/>
      <w:bookmarkEnd w:id="1"/>
      <w:r w:rsidDel="00000000" w:rsidR="00000000" w:rsidRPr="00000000">
        <w:rPr>
          <w:sz w:val="24"/>
          <w:szCs w:val="24"/>
          <w:rtl w:val="0"/>
        </w:rPr>
        <w:t xml:space="preserve">Control de configuración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SQA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https://github.com/JoseAngelRE/PlanDeSQA</w:t>
              </w:r>
            </w:hyperlink>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09/05/2022</w:t>
            </w:r>
            <w:r w:rsidDel="00000000" w:rsidR="00000000" w:rsidRPr="00000000">
              <w:rPr>
                <w:rtl w:val="0"/>
              </w:rPr>
            </w:r>
          </w:p>
        </w:tc>
      </w:tr>
    </w:tbl>
    <w:p w:rsidR="00000000" w:rsidDel="00000000" w:rsidP="00000000" w:rsidRDefault="00000000" w:rsidRPr="00000000" w14:paraId="00000067">
      <w:pPr>
        <w:pStyle w:val="Heading2"/>
        <w:spacing w:before="400" w:line="276" w:lineRule="auto"/>
        <w:jc w:val="both"/>
        <w:rPr>
          <w:sz w:val="24"/>
          <w:szCs w:val="24"/>
        </w:rPr>
      </w:pPr>
      <w:bookmarkStart w:colFirst="0" w:colLast="0" w:name="_6zlw8q6avu9t" w:id="2"/>
      <w:bookmarkEnd w:id="2"/>
      <w:r w:rsidDel="00000000" w:rsidR="00000000" w:rsidRPr="00000000">
        <w:rPr>
          <w:sz w:val="24"/>
          <w:szCs w:val="24"/>
          <w:rtl w:val="0"/>
        </w:rPr>
        <w:t xml:space="preserve">Histórico de versiones</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20"/>
        <w:gridCol w:w="1365"/>
        <w:gridCol w:w="2250"/>
        <w:gridCol w:w="2460"/>
        <w:tblGridChange w:id="0">
          <w:tblGrid>
            <w:gridCol w:w="1320"/>
            <w:gridCol w:w="1620"/>
            <w:gridCol w:w="1365"/>
            <w:gridCol w:w="2250"/>
            <w:gridCol w:w="246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archivo</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Plan_de_SQA</w:t>
            </w:r>
          </w:p>
        </w:tc>
      </w:tr>
    </w:tbl>
    <w:p w:rsidR="00000000" w:rsidDel="00000000" w:rsidP="00000000" w:rsidRDefault="00000000" w:rsidRPr="00000000" w14:paraId="00000072">
      <w:pPr>
        <w:keepNext w:val="1"/>
        <w:keepLines w:val="1"/>
        <w:spacing w:after="120" w:before="400" w:line="276" w:lineRule="auto"/>
        <w:jc w:val="both"/>
        <w:rPr>
          <w:rFonts w:ascii="Times New Roman" w:cs="Times New Roman" w:eastAsia="Times New Roman" w:hAnsi="Times New Roman"/>
          <w:sz w:val="24"/>
          <w:szCs w:val="24"/>
        </w:rPr>
      </w:pPr>
      <w:bookmarkStart w:colFirst="0" w:colLast="0" w:name="_on3rqpj31nzl" w:id="3"/>
      <w:bookmarkEnd w:id="3"/>
      <w:r w:rsidDel="00000000" w:rsidR="00000000" w:rsidRPr="00000000">
        <w:rPr>
          <w:rFonts w:ascii="Times New Roman" w:cs="Times New Roman" w:eastAsia="Times New Roman" w:hAnsi="Times New Roman"/>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R)evisión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A)probado</w:t>
      </w:r>
      <w:r w:rsidDel="00000000" w:rsidR="00000000" w:rsidRPr="00000000">
        <w:rPr>
          <w:rtl w:val="0"/>
        </w:rPr>
      </w:r>
    </w:p>
    <w:p w:rsidR="00000000" w:rsidDel="00000000" w:rsidP="00000000" w:rsidRDefault="00000000" w:rsidRPr="00000000" w14:paraId="00000073">
      <w:pPr>
        <w:pStyle w:val="Heading2"/>
        <w:spacing w:before="400" w:line="276" w:lineRule="auto"/>
        <w:jc w:val="both"/>
        <w:rPr>
          <w:sz w:val="24"/>
          <w:szCs w:val="24"/>
        </w:rPr>
      </w:pPr>
      <w:bookmarkStart w:colFirst="0" w:colLast="0" w:name="_bkg36y855cjw" w:id="4"/>
      <w:bookmarkEnd w:id="4"/>
      <w:r w:rsidDel="00000000" w:rsidR="00000000" w:rsidRPr="00000000">
        <w:rPr>
          <w:sz w:val="24"/>
          <w:szCs w:val="24"/>
          <w:rtl w:val="0"/>
        </w:rPr>
        <w:t xml:space="preserve">Histórico de cambios</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470"/>
        <w:gridCol w:w="5880"/>
        <w:tblGridChange w:id="0">
          <w:tblGrid>
            <w:gridCol w:w="1665"/>
            <w:gridCol w:w="147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realizaron los apartados del 1 al 7: propósito, documentos referenciados, administración, documentación, estándares, prácticas, convenciones y métricas, revisiones y auditorías, y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D">
      <w:pPr>
        <w:keepNext w:val="1"/>
        <w:keepLines w:val="1"/>
        <w:spacing w:after="120" w:before="400" w:line="276" w:lineRule="auto"/>
        <w:jc w:val="both"/>
        <w:rPr>
          <w:rFonts w:ascii="Times New Roman" w:cs="Times New Roman" w:eastAsia="Times New Roman" w:hAnsi="Times New Roman"/>
        </w:rPr>
      </w:pPr>
      <w:bookmarkStart w:colFirst="0" w:colLast="0" w:name="_az4hfh4rz283" w:id="5"/>
      <w:bookmarkEnd w:id="5"/>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sz w:val="28"/>
          <w:szCs w:val="28"/>
        </w:rPr>
      </w:pPr>
      <w:bookmarkStart w:colFirst="0" w:colLast="0" w:name="_frc9xqp8oq2w" w:id="6"/>
      <w:bookmarkEnd w:id="6"/>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plan es definir la organización para el aseguramiento de la calidad del proyecto para la Prevención del Suicidio en Yucatán (P.S.Y.), las tareas y responsabilidades de SQA; proporcionar documentos de referencia y directrices para realizar las actividades de SQA; proporcionar los estándares, prácticas y convenciones utilizados para llevar a cabo las actividades de SQA; además, de proporcionar las herramientas, técnicas y metodologías para respaldar las actividades de SQA y los informes de SQA.</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2"/>
        <w:rPr>
          <w:sz w:val="26"/>
          <w:szCs w:val="26"/>
        </w:rPr>
      </w:pPr>
      <w:bookmarkStart w:colFirst="0" w:colLast="0" w:name="_1x5fpi41ebjf" w:id="7"/>
      <w:bookmarkEnd w:id="7"/>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9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 de SQA está dirigido al líder del proyecto, el equipo de desarrollo y al grupo de SQA, responsable de la elaboración, actualización y monitoreo del plan. La meta del plan de aseguramiento de calidad es verificar que todo el software y la documentación que será entregada cumpla con todos los requerimientos técnicos.</w:t>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actividades de SQA deben ser ejecutadas durante el ciclo de vida del software definido para la aplicación. El ciclo de vida comprende:</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w:t>
      </w:r>
    </w:p>
    <w:p w:rsidR="00000000" w:rsidDel="00000000" w:rsidP="00000000" w:rsidRDefault="00000000" w:rsidRPr="00000000" w14:paraId="00000096">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p w:rsidR="00000000" w:rsidDel="00000000" w:rsidP="00000000" w:rsidRDefault="00000000" w:rsidRPr="00000000" w14:paraId="00000097">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w:t>
      </w:r>
    </w:p>
    <w:p w:rsidR="00000000" w:rsidDel="00000000" w:rsidP="00000000" w:rsidRDefault="00000000" w:rsidRPr="00000000" w14:paraId="00000098">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w:t>
      </w:r>
    </w:p>
    <w:p w:rsidR="00000000" w:rsidDel="00000000" w:rsidP="00000000" w:rsidRDefault="00000000" w:rsidRPr="00000000" w14:paraId="00000099">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w:t>
      </w:r>
    </w:p>
    <w:p w:rsidR="00000000" w:rsidDel="00000000" w:rsidP="00000000" w:rsidRDefault="00000000" w:rsidRPr="00000000" w14:paraId="0000009A">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está organizado en las siguientes secciones:</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1 - Propósito.</w:t>
      </w:r>
    </w:p>
    <w:p w:rsidR="00000000" w:rsidDel="00000000" w:rsidP="00000000" w:rsidRDefault="00000000" w:rsidRPr="00000000" w14:paraId="0000009F">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2 - Documentos referenciados.</w:t>
      </w:r>
    </w:p>
    <w:p w:rsidR="00000000" w:rsidDel="00000000" w:rsidP="00000000" w:rsidRDefault="00000000" w:rsidRPr="00000000" w14:paraId="000000A0">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3 - Gestión.</w:t>
      </w:r>
    </w:p>
    <w:p w:rsidR="00000000" w:rsidDel="00000000" w:rsidP="00000000" w:rsidRDefault="00000000" w:rsidRPr="00000000" w14:paraId="000000A1">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4 - Documentación.</w:t>
      </w:r>
    </w:p>
    <w:p w:rsidR="00000000" w:rsidDel="00000000" w:rsidP="00000000" w:rsidRDefault="00000000" w:rsidRPr="00000000" w14:paraId="000000A2">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5 - Estándares, prácticas, convenciones y métricas.</w:t>
      </w:r>
    </w:p>
    <w:p w:rsidR="00000000" w:rsidDel="00000000" w:rsidP="00000000" w:rsidRDefault="00000000" w:rsidRPr="00000000" w14:paraId="000000A3">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6 - Reviews de software.</w:t>
      </w:r>
    </w:p>
    <w:p w:rsidR="00000000" w:rsidDel="00000000" w:rsidP="00000000" w:rsidRDefault="00000000" w:rsidRPr="00000000" w14:paraId="000000A4">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7 - Pruebas.</w:t>
      </w:r>
    </w:p>
    <w:p w:rsidR="00000000" w:rsidDel="00000000" w:rsidP="00000000" w:rsidRDefault="00000000" w:rsidRPr="00000000" w14:paraId="000000A5">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8 - Informes de problemas y acciones correctivas.</w:t>
      </w:r>
    </w:p>
    <w:p w:rsidR="00000000" w:rsidDel="00000000" w:rsidP="00000000" w:rsidRDefault="00000000" w:rsidRPr="00000000" w14:paraId="000000A6">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9 - Herramientas, técnicas y metodologías.</w:t>
      </w:r>
    </w:p>
    <w:p w:rsidR="00000000" w:rsidDel="00000000" w:rsidP="00000000" w:rsidRDefault="00000000" w:rsidRPr="00000000" w14:paraId="000000A7">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10 - Control de medios.</w:t>
      </w:r>
    </w:p>
    <w:p w:rsidR="00000000" w:rsidDel="00000000" w:rsidP="00000000" w:rsidRDefault="00000000" w:rsidRPr="00000000" w14:paraId="000000A8">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11 - Control de proveedores.</w:t>
      </w:r>
    </w:p>
    <w:p w:rsidR="00000000" w:rsidDel="00000000" w:rsidP="00000000" w:rsidRDefault="00000000" w:rsidRPr="00000000" w14:paraId="000000A9">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12 - Recopilación, mantenimiento y retención de registros.</w:t>
      </w:r>
    </w:p>
    <w:p w:rsidR="00000000" w:rsidDel="00000000" w:rsidP="00000000" w:rsidRDefault="00000000" w:rsidRPr="00000000" w14:paraId="000000AA">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13 - Entrenamiento.</w:t>
      </w:r>
    </w:p>
    <w:p w:rsidR="00000000" w:rsidDel="00000000" w:rsidP="00000000" w:rsidRDefault="00000000" w:rsidRPr="00000000" w14:paraId="000000AB">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14 - Gestión de riesgos.</w:t>
      </w:r>
    </w:p>
    <w:p w:rsidR="00000000" w:rsidDel="00000000" w:rsidP="00000000" w:rsidRDefault="00000000" w:rsidRPr="00000000" w14:paraId="000000AC">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15 - Glosario.</w:t>
      </w:r>
    </w:p>
    <w:p w:rsidR="00000000" w:rsidDel="00000000" w:rsidP="00000000" w:rsidRDefault="00000000" w:rsidRPr="00000000" w14:paraId="000000AD">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16 - Procedimiento e historial de cambios.</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2"/>
        <w:rPr/>
      </w:pPr>
      <w:bookmarkStart w:colFirst="0" w:colLast="0" w:name="_c9z8bkj2olnc" w:id="8"/>
      <w:bookmarkEnd w:id="8"/>
      <w:r w:rsidDel="00000000" w:rsidR="00000000" w:rsidRPr="00000000">
        <w:rPr>
          <w:rtl w:val="0"/>
        </w:rPr>
        <w:t xml:space="preserve">Descripción del proyecto</w:t>
      </w:r>
    </w:p>
    <w:p w:rsidR="00000000" w:rsidDel="00000000" w:rsidP="00000000" w:rsidRDefault="00000000" w:rsidRPr="00000000" w14:paraId="000000B0">
      <w:pPr>
        <w:ind w:left="0" w:firstLine="0"/>
        <w:rPr>
          <w:rFonts w:ascii="Times New Roman" w:cs="Times New Roman" w:eastAsia="Times New Roman" w:hAnsi="Times New Roman"/>
          <w:i w:val="1"/>
          <w:color w:val="4a86e8"/>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construir un sistema que promueva información sobre las enfermedades que pueden ser causas del suicidio, llevando a cabo una de las estrategias para la prevención del suicidio según el estudio realizado por la CODHEY (Comisión de los Derechos Humanos del Estado de Yucatán).</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este estudio, aunque la depresión tiene posibilidades de tratamiento, no siempre es diagnosticada, lo que obstaculiza los esfuerzos para manejar las consecuencias económicas, sociales y de salud que tiene la depresión.</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construir esta aplicación web se busca que las personas tengan conocimiento en medida de lo posible de la mayoría de las enfermedades que pueden ocasionar la depresión, así como los comportamientos que puede tener una persona que tiene depresión, con el fin de poder detectar cuando algún familiar cercano o alguna persona de su entorno está pasando por un mal momento y poder ayudar a tiempo.</w:t>
      </w:r>
    </w:p>
    <w:p w:rsidR="00000000" w:rsidDel="00000000" w:rsidP="00000000" w:rsidRDefault="00000000" w:rsidRPr="00000000" w14:paraId="000000B6">
      <w:pPr>
        <w:ind w:left="1440" w:firstLine="0"/>
        <w:rPr>
          <w:rFonts w:ascii="Times New Roman" w:cs="Times New Roman" w:eastAsia="Times New Roman" w:hAnsi="Times New Roman"/>
          <w:i w:val="1"/>
          <w:color w:val="4a86e8"/>
          <w:sz w:val="24"/>
          <w:szCs w:val="24"/>
        </w:rPr>
      </w:pPr>
      <w:r w:rsidDel="00000000" w:rsidR="00000000" w:rsidRPr="00000000">
        <w:rPr>
          <w:rtl w:val="0"/>
        </w:rPr>
      </w:r>
    </w:p>
    <w:p w:rsidR="00000000" w:rsidDel="00000000" w:rsidP="00000000" w:rsidRDefault="00000000" w:rsidRPr="00000000" w14:paraId="000000B7">
      <w:pPr>
        <w:pStyle w:val="Heading1"/>
        <w:rPr/>
      </w:pPr>
      <w:bookmarkStart w:colFirst="0" w:colLast="0" w:name="_8nxjuf1qbqeo" w:id="9"/>
      <w:bookmarkEnd w:id="9"/>
      <w:r w:rsidDel="00000000" w:rsidR="00000000" w:rsidRPr="00000000">
        <w:rPr>
          <w:rtl w:val="0"/>
        </w:rPr>
        <w:t xml:space="preserve">Documentos referenciados</w:t>
      </w:r>
    </w:p>
    <w:p w:rsidR="00000000" w:rsidDel="00000000" w:rsidP="00000000" w:rsidRDefault="00000000" w:rsidRPr="00000000" w14:paraId="000000B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ANSI/IEEE Std 729-1983, IEEE Standard Glossary of Software Engineering Terminology. </w:t>
      </w:r>
    </w:p>
    <w:p w:rsidR="00000000" w:rsidDel="00000000" w:rsidP="00000000" w:rsidRDefault="00000000" w:rsidRPr="00000000" w14:paraId="000000B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ANSI/IEEE Std 829-1983, IEEE Standard for Software Test Documentation.</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830-1998, IEEE Standard Recommended Practice for Software Requirements Specifications.</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1012-2016, IEEE Standard for System, Software, and Hardware Verification and Validation.</w:t>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1016-2009, IEEE Standard for Information Technology Systems Design, Software Design Descriptions.</w:t>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828-2012, IEEE Standard for Configuration Management in Systems and Software Engineering.</w:t>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1063-2001, IEEE Standard for Software User Documentation.</w:t>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1008-1987, IEEE Standard for Software Unit Testing.</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29119-2-2013, IEEE Standard for Software and systems engineering - Software testing.</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1028-2002, IEEE Standard for Software Reviews.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1061-1992, IEEE Standard for a Software Quality Metrics Methodology.</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15939-2007, IEEE Standard for Systems and software engineering - Measurement Process.</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1045-1992, IEEE Standard for Software Productivity Metrics.</w:t>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26512-2018, IEEE Standard for Systems and software engineering requirements for acquirers and supplier of information for users.</w:t>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1"/>
        <w:rPr/>
      </w:pPr>
      <w:bookmarkStart w:colFirst="0" w:colLast="0" w:name="_3bw60yywgpm3" w:id="10"/>
      <w:bookmarkEnd w:id="10"/>
      <w:r w:rsidDel="00000000" w:rsidR="00000000" w:rsidRPr="00000000">
        <w:rPr>
          <w:rtl w:val="0"/>
        </w:rPr>
        <w:t xml:space="preserve">Gestión</w:t>
      </w:r>
    </w:p>
    <w:p w:rsidR="00000000" w:rsidDel="00000000" w:rsidP="00000000" w:rsidRDefault="00000000" w:rsidRPr="00000000" w14:paraId="000000D6">
      <w:pPr>
        <w:ind w:left="720" w:firstLine="0"/>
        <w:rPr>
          <w:rFonts w:ascii="Times New Roman" w:cs="Times New Roman" w:eastAsia="Times New Roman" w:hAnsi="Times New Roman"/>
          <w:i w:val="1"/>
          <w:color w:val="4a86e8"/>
          <w:sz w:val="24"/>
          <w:szCs w:val="24"/>
        </w:rPr>
      </w:pPr>
      <w:r w:rsidDel="00000000" w:rsidR="00000000" w:rsidRPr="00000000">
        <w:rPr>
          <w:rtl w:val="0"/>
        </w:rPr>
      </w:r>
    </w:p>
    <w:p w:rsidR="00000000" w:rsidDel="00000000" w:rsidP="00000000" w:rsidRDefault="00000000" w:rsidRPr="00000000" w14:paraId="000000D7">
      <w:pPr>
        <w:pStyle w:val="Heading2"/>
        <w:rPr/>
      </w:pPr>
      <w:bookmarkStart w:colFirst="0" w:colLast="0" w:name="_6f10mdrzzkje" w:id="11"/>
      <w:bookmarkEnd w:id="11"/>
      <w:r w:rsidDel="00000000" w:rsidR="00000000" w:rsidRPr="00000000">
        <w:rPr>
          <w:rtl w:val="0"/>
        </w:rPr>
        <w:t xml:space="preserve">Organización</w:t>
      </w:r>
    </w:p>
    <w:p w:rsidR="00000000" w:rsidDel="00000000" w:rsidP="00000000" w:rsidRDefault="00000000" w:rsidRPr="00000000" w14:paraId="000000D8">
      <w:pPr>
        <w:ind w:left="0" w:firstLine="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ab/>
        <w:tab/>
      </w:r>
      <w:r w:rsidDel="00000000" w:rsidR="00000000" w:rsidRPr="00000000">
        <w:rPr>
          <w:rFonts w:ascii="Times New Roman" w:cs="Times New Roman" w:eastAsia="Times New Roman" w:hAnsi="Times New Roman"/>
          <w:i w:val="1"/>
          <w:color w:val="4a86e8"/>
          <w:sz w:val="24"/>
          <w:szCs w:val="24"/>
        </w:rPr>
        <w:drawing>
          <wp:inline distB="114300" distT="114300" distL="114300" distR="114300">
            <wp:extent cx="5731200" cy="3403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Organigrama para el Aseguramiento de la Calidad</w:t>
      </w:r>
      <w:r w:rsidDel="00000000" w:rsidR="00000000" w:rsidRPr="00000000">
        <w:rPr>
          <w:rtl w:val="0"/>
        </w:rPr>
      </w:r>
    </w:p>
    <w:p w:rsidR="00000000" w:rsidDel="00000000" w:rsidP="00000000" w:rsidRDefault="00000000" w:rsidRPr="00000000" w14:paraId="000000DA">
      <w:pPr>
        <w:ind w:left="2160" w:firstLine="0"/>
        <w:rPr>
          <w:rFonts w:ascii="Times New Roman" w:cs="Times New Roman" w:eastAsia="Times New Roman" w:hAnsi="Times New Roman"/>
          <w:i w:val="1"/>
          <w:color w:val="4a86e8"/>
          <w:sz w:val="24"/>
          <w:szCs w:val="24"/>
        </w:rPr>
      </w:pPr>
      <w:r w:rsidDel="00000000" w:rsidR="00000000" w:rsidRPr="00000000">
        <w:rPr>
          <w:rtl w:val="0"/>
        </w:rPr>
      </w:r>
    </w:p>
    <w:p w:rsidR="00000000" w:rsidDel="00000000" w:rsidP="00000000" w:rsidRDefault="00000000" w:rsidRPr="00000000" w14:paraId="000000DB">
      <w:pPr>
        <w:pStyle w:val="Heading2"/>
        <w:rPr/>
      </w:pPr>
      <w:bookmarkStart w:colFirst="0" w:colLast="0" w:name="_bicye5yg0dbc" w:id="12"/>
      <w:bookmarkEnd w:id="12"/>
      <w:r w:rsidDel="00000000" w:rsidR="00000000" w:rsidRPr="00000000">
        <w:rPr>
          <w:rtl w:val="0"/>
        </w:rPr>
        <w:t xml:space="preserve">Tareas</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programación de las tareas de SQA está impulsada por el desarrollo de software.Por lo tanto, una tarea de SQA se realiza en relación con las actividades de desarrollo de software que se están llevando a cabo. Se pueden realizar una o más tareas de SQA simultáneamente hasta que se complete una tarea. Las siguiente tareas, requieren coordinación  y cooperación con el equipo del proyecto, serán realizadas por el equipo de SQA.</w:t>
      </w:r>
    </w:p>
    <w:p w:rsidR="00000000" w:rsidDel="00000000" w:rsidP="00000000" w:rsidRDefault="00000000" w:rsidRPr="00000000" w14:paraId="000000D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 planificación</w:t>
      </w:r>
    </w:p>
    <w:p w:rsidR="00000000" w:rsidDel="00000000" w:rsidP="00000000" w:rsidRDefault="00000000" w:rsidRPr="00000000" w14:paraId="000000D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 de la propuesta de programa y presupuesto anual de actividades para la unidad.</w:t>
      </w:r>
    </w:p>
    <w:p w:rsidR="00000000" w:rsidDel="00000000" w:rsidP="00000000" w:rsidRDefault="00000000" w:rsidRPr="00000000" w14:paraId="000000E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y actualización del sistema de gestión de la calidad del software de la organización .</w:t>
      </w:r>
    </w:p>
    <w:p w:rsidR="00000000" w:rsidDel="00000000" w:rsidP="00000000" w:rsidRDefault="00000000" w:rsidRPr="00000000" w14:paraId="000000E1">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 de los programas de actividades anuales recomendados de SQA para el departamentos de desarrollo y mantenimiento de software; Se pueden solicitar asistencia de las subunidades SQA al realizar esta tarea.</w:t>
      </w:r>
    </w:p>
    <w:p w:rsidR="00000000" w:rsidDel="00000000" w:rsidP="00000000" w:rsidRDefault="00000000" w:rsidRPr="00000000" w14:paraId="000000E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 de planes de desarrollo de sistemas SQA recomendados para la departamentos de desarrollo y mantenimiento de software; Se pueden solicitar asistencia de  subunidades SQA al realizar esta tarea.</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 gestión</w:t>
      </w:r>
    </w:p>
    <w:p w:rsidR="00000000" w:rsidDel="00000000" w:rsidP="00000000" w:rsidRDefault="00000000" w:rsidRPr="00000000" w14:paraId="000000E5">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las actividades del equipo SQA.</w:t>
      </w:r>
    </w:p>
    <w:p w:rsidR="00000000" w:rsidDel="00000000" w:rsidP="00000000" w:rsidRDefault="00000000" w:rsidRPr="00000000" w14:paraId="000000E6">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la implementación del programa de actividades de SQA.</w:t>
      </w:r>
    </w:p>
    <w:p w:rsidR="00000000" w:rsidDel="00000000" w:rsidP="00000000" w:rsidRDefault="00000000" w:rsidRPr="00000000" w14:paraId="000000E7">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Nominación de miembros del equipo, miembros del comité de SQA y fideicomisarios de SQA.</w:t>
      </w:r>
    </w:p>
    <w:p w:rsidR="00000000" w:rsidDel="00000000" w:rsidP="00000000" w:rsidRDefault="00000000" w:rsidRPr="00000000" w14:paraId="000000E8">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 de informes especiales y periódicos, por ejemplo, el estado de los problemas de calidad del software dentro de la organización e informes mensuales de rendimiento.</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del proceso de requerimientos</w:t>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requisitos establece un entendimiento común de los requisitos del cliente entre el cliente y el equipo del proyecto de software. Se establece y mantiene un acuerdo con el cliente sobre los requisitos para el proyecto de software.</w:t>
      </w:r>
    </w:p>
    <w:p w:rsidR="00000000" w:rsidDel="00000000" w:rsidP="00000000" w:rsidRDefault="00000000" w:rsidRPr="00000000" w14:paraId="000000E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los participantes correctos participen en el proceso de definición y asignación de requisitos para identificar todas las necesidades de los usuarios.</w:t>
      </w:r>
    </w:p>
    <w:p w:rsidR="00000000" w:rsidDel="00000000" w:rsidP="00000000" w:rsidRDefault="00000000" w:rsidRPr="00000000" w14:paraId="000000E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los requisitos se revisen para determinar si son factibles de implementar, están claramente establecidos y son consistentes.</w:t>
      </w:r>
    </w:p>
    <w:p w:rsidR="00000000" w:rsidDel="00000000" w:rsidP="00000000" w:rsidRDefault="00000000" w:rsidRPr="00000000" w14:paraId="000000E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los cambios en los requisitos asignados, los productos de trabajo y las actividades se identifiquen, revisen y realicen un seguimiento hasta el cierre del proyecto.</w:t>
      </w:r>
    </w:p>
    <w:p w:rsidR="00000000" w:rsidDel="00000000" w:rsidP="00000000" w:rsidRDefault="00000000" w:rsidRPr="00000000" w14:paraId="000000E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el personal del proyecto involucrado en el proceso de definición y asignación de requisitos esté capacitado en los procedimientos y estándares necesarios aplicables a su área de responsabilidad para realizar correctamente el trabajo.</w:t>
      </w:r>
    </w:p>
    <w:p w:rsidR="00000000" w:rsidDel="00000000" w:rsidP="00000000" w:rsidRDefault="00000000" w:rsidRPr="00000000" w14:paraId="000000F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los compromisos resultantes de los requisitos asignados sean negociados y acordados por los grupos afectados.</w:t>
      </w:r>
    </w:p>
    <w:p w:rsidR="00000000" w:rsidDel="00000000" w:rsidP="00000000" w:rsidRDefault="00000000" w:rsidRPr="00000000" w14:paraId="000000F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los compromisos estén documentados, comunicados, revisados ​​y aceptados.</w:t>
      </w:r>
    </w:p>
    <w:p w:rsidR="00000000" w:rsidDel="00000000" w:rsidP="00000000" w:rsidRDefault="00000000" w:rsidRPr="00000000" w14:paraId="000000F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los requisitos asignados identificados como posibles problemas se revisen con el grupo responsable de analizar los requisitos y documentos del sistema, y ​​que se realicen los cambios necesarios.</w:t>
      </w:r>
    </w:p>
    <w:p w:rsidR="00000000" w:rsidDel="00000000" w:rsidP="00000000" w:rsidRDefault="00000000" w:rsidRPr="00000000" w14:paraId="000000F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se sigan y documenten los procesos prescritos para definir, documentar y asignar los requisitos.</w:t>
      </w:r>
    </w:p>
    <w:p w:rsidR="00000000" w:rsidDel="00000000" w:rsidP="00000000" w:rsidRDefault="00000000" w:rsidRPr="00000000" w14:paraId="000000F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los requisitos estén documentados, administrados, controlados y rastreados.</w:t>
      </w:r>
    </w:p>
    <w:p w:rsidR="00000000" w:rsidDel="00000000" w:rsidP="00000000" w:rsidRDefault="00000000" w:rsidRPr="00000000" w14:paraId="000000F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los requisitos acordados sean tomados en cuenta durante el proyecto.</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del proceso de diseño</w:t>
      </w:r>
    </w:p>
    <w:p w:rsidR="00000000" w:rsidDel="00000000" w:rsidP="00000000" w:rsidRDefault="00000000" w:rsidRPr="00000000" w14:paraId="000000F8">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los documentos del ciclo de vida y la matriz de trazabilidad estén preparados y se mantengan actualizados y consistentes.</w:t>
      </w:r>
    </w:p>
    <w:p w:rsidR="00000000" w:rsidDel="00000000" w:rsidP="00000000" w:rsidRDefault="00000000" w:rsidRPr="00000000" w14:paraId="000000F9">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Verifique que los documentos relevantes del ciclo de vida estén actualizados y se basen en el cambio de requisitos aprobado.</w:t>
      </w:r>
    </w:p>
    <w:p w:rsidR="00000000" w:rsidDel="00000000" w:rsidP="00000000" w:rsidRDefault="00000000" w:rsidRPr="00000000" w14:paraId="000000FA">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los recorridos de diseño (revisiones por pares) evalúen el cumplimiento del diseño con los requisitos, identifiquen defectos en el diseño y evalúen e informen las alternativas de diseño.</w:t>
      </w:r>
    </w:p>
    <w:p w:rsidR="00000000" w:rsidDel="00000000" w:rsidP="00000000" w:rsidRDefault="00000000" w:rsidRPr="00000000" w14:paraId="000000FB">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Participar en un conjunto de muestra de recorridos de diseño y verificar que se realicen todos los recorridos.</w:t>
      </w:r>
    </w:p>
    <w:p w:rsidR="00000000" w:rsidDel="00000000" w:rsidP="00000000" w:rsidRDefault="00000000" w:rsidRPr="00000000" w14:paraId="000000FC">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defectos, verificar la resolución de defectos previamente identificados y garantizar la integridad del control de cambios.</w:t>
      </w:r>
    </w:p>
    <w:p w:rsidR="00000000" w:rsidDel="00000000" w:rsidP="00000000" w:rsidRDefault="00000000" w:rsidRPr="00000000" w14:paraId="000000FD">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y auditar selectivamente el contenido de los documentos de diseño del sistema.</w:t>
      </w:r>
    </w:p>
    <w:p w:rsidR="00000000" w:rsidDel="00000000" w:rsidP="00000000" w:rsidRDefault="00000000" w:rsidRPr="00000000" w14:paraId="000000FE">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la falta de cumplimiento de las normas y determinar las acciones correctivas.</w:t>
      </w:r>
    </w:p>
    <w:p w:rsidR="00000000" w:rsidDel="00000000" w:rsidP="00000000" w:rsidRDefault="00000000" w:rsidRPr="00000000" w14:paraId="000000FF">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si los requisitos y el diseño y las herramientas que los acompañan se ajustan a los estándares, y si se necesitan exenciones antes de continuar con el desarrollo de software.</w:t>
      </w:r>
    </w:p>
    <w:p w:rsidR="00000000" w:rsidDel="00000000" w:rsidP="00000000" w:rsidRDefault="00000000" w:rsidRPr="00000000" w14:paraId="00000100">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los prototipos para verificar el cumplimiento de los requisitos y estándares.</w:t>
      </w:r>
    </w:p>
    <w:p w:rsidR="00000000" w:rsidDel="00000000" w:rsidP="00000000" w:rsidRDefault="00000000" w:rsidRPr="00000000" w14:paraId="00000101">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código y el proceso de pruebas.</w:t>
      </w:r>
    </w:p>
    <w:p w:rsidR="00000000" w:rsidDel="00000000" w:rsidP="00000000" w:rsidRDefault="00000000" w:rsidRPr="00000000" w14:paraId="00000102">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implementación del producto de software .</w:t>
      </w:r>
    </w:p>
    <w:p w:rsidR="00000000" w:rsidDel="00000000" w:rsidP="00000000" w:rsidRDefault="00000000" w:rsidRPr="00000000" w14:paraId="00000103">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implementación de revisión por pares.</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 profesionales SQA</w:t>
      </w:r>
    </w:p>
    <w:p w:rsidR="00000000" w:rsidDel="00000000" w:rsidP="00000000" w:rsidRDefault="00000000" w:rsidRPr="00000000" w14:paraId="0000010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Participación en comités conjuntos de proyectos.</w:t>
      </w:r>
    </w:p>
    <w:p w:rsidR="00000000" w:rsidDel="00000000" w:rsidP="00000000" w:rsidRDefault="00000000" w:rsidRPr="00000000" w14:paraId="00000108">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Participación en revisiones formales de diseño.</w:t>
      </w:r>
    </w:p>
    <w:p w:rsidR="00000000" w:rsidDel="00000000" w:rsidP="00000000" w:rsidRDefault="00000000" w:rsidRPr="00000000" w14:paraId="00000109">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y aprobación de las desviaciones de las especificaciones (cuando lo requieran los procedimientos).</w:t>
      </w:r>
    </w:p>
    <w:p w:rsidR="00000000" w:rsidDel="00000000" w:rsidP="00000000" w:rsidRDefault="00000000" w:rsidRPr="00000000" w14:paraId="0000010A">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con gerentes de proyecto y líderes de equipo.</w:t>
      </w:r>
    </w:p>
    <w:p w:rsidR="00000000" w:rsidDel="00000000" w:rsidP="00000000" w:rsidRDefault="00000000" w:rsidRPr="00000000" w14:paraId="0000010B">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Participación en comités y foros de SQA.</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 la subunidad SQA relacionadas con el ciclo de vida del proyecto, </w:t>
      </w:r>
      <w:r w:rsidDel="00000000" w:rsidR="00000000" w:rsidRPr="00000000">
        <w:rPr>
          <w:rFonts w:ascii="Times New Roman" w:cs="Times New Roman" w:eastAsia="Times New Roman" w:hAnsi="Times New Roman"/>
          <w:sz w:val="24"/>
          <w:szCs w:val="24"/>
          <w:rtl w:val="0"/>
        </w:rPr>
        <w:t xml:space="preserve">pueden clasificarse en dos grupos:</w:t>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gerenciales de seguimiento y aprobación “puras” (tareas de control del ciclo de vida del proyecto).</w:t>
      </w:r>
    </w:p>
    <w:p w:rsidR="00000000" w:rsidDel="00000000" w:rsidP="00000000" w:rsidRDefault="00000000" w:rsidRPr="00000000" w14:paraId="000001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Participación práctica o activa en las actividades de SQA del equipo del proyecto, donde se requieren aportes profesionales (tareas de participación).</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 control del ciclo de vida del proyecto.</w:t>
      </w:r>
    </w:p>
    <w:p w:rsidR="00000000" w:rsidDel="00000000" w:rsidP="00000000" w:rsidRDefault="00000000" w:rsidRPr="00000000" w14:paraId="00000114">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del cumplimiento de SQA por parte de los equipos de desarrollo y mantenimiento procedimientos e instrucciones de trabajo.</w:t>
      </w:r>
    </w:p>
    <w:p w:rsidR="00000000" w:rsidDel="00000000" w:rsidP="00000000" w:rsidRDefault="00000000" w:rsidRPr="00000000" w14:paraId="000001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 o recomendación de productos de software (informes de diseño y código) de acuerdo con los procedimientos pertinentes.</w:t>
      </w:r>
    </w:p>
    <w:p w:rsidR="00000000" w:rsidDel="00000000" w:rsidP="00000000" w:rsidRDefault="00000000" w:rsidRPr="00000000" w14:paraId="000001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Supervisión de la prestación de servicios de mantenimiento de software a los clientes externos.</w:t>
      </w:r>
    </w:p>
    <w:p w:rsidR="00000000" w:rsidDel="00000000" w:rsidP="00000000" w:rsidRDefault="00000000" w:rsidRPr="00000000" w14:paraId="000001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de la satisfacción del cliente (mediante encuestas, etc.) y mantenimiento del contacto con los representantes de control de calidad de los clientes.</w:t>
      </w:r>
    </w:p>
    <w:p w:rsidR="00000000" w:rsidDel="00000000" w:rsidP="00000000" w:rsidRDefault="00000000" w:rsidRPr="00000000" w14:paraId="0000011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 participación</w:t>
      </w:r>
    </w:p>
    <w:p w:rsidR="00000000" w:rsidDel="00000000" w:rsidP="00000000" w:rsidRDefault="00000000" w:rsidRPr="00000000" w14:paraId="000001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Revisiones de contratos</w:t>
      </w:r>
    </w:p>
    <w:p w:rsidR="00000000" w:rsidDel="00000000" w:rsidP="00000000" w:rsidRDefault="00000000" w:rsidRPr="00000000" w14:paraId="000001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y actualización de planes de calidad y desarrollo de proyectos.</w:t>
      </w:r>
    </w:p>
    <w:p w:rsidR="00000000" w:rsidDel="00000000" w:rsidP="00000000" w:rsidRDefault="00000000" w:rsidRPr="00000000" w14:paraId="000001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Revisiones formales de diseño.</w:t>
      </w:r>
    </w:p>
    <w:p w:rsidR="00000000" w:rsidDel="00000000" w:rsidP="00000000" w:rsidRDefault="00000000" w:rsidRPr="00000000" w14:paraId="000001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Revisiones formales de diseño de los subcontratistas.</w:t>
      </w:r>
    </w:p>
    <w:p w:rsidR="00000000" w:rsidDel="00000000" w:rsidP="00000000" w:rsidRDefault="00000000" w:rsidRPr="00000000" w14:paraId="000001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software, incluidas las pruebas de aceptación del cliente.</w:t>
      </w:r>
    </w:p>
    <w:p w:rsidR="00000000" w:rsidDel="00000000" w:rsidP="00000000" w:rsidRDefault="00000000" w:rsidRPr="00000000" w14:paraId="000001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aceptación de software de productos de software de subcontratistas.</w:t>
      </w:r>
    </w:p>
    <w:p w:rsidR="00000000" w:rsidDel="00000000" w:rsidP="00000000" w:rsidRDefault="00000000" w:rsidRPr="00000000" w14:paraId="000001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Instalación de nuevos productos de software.</w:t>
      </w:r>
    </w:p>
    <w:p w:rsidR="00000000" w:rsidDel="00000000" w:rsidP="00000000" w:rsidRDefault="00000000" w:rsidRPr="00000000" w14:paraId="000001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 operaciones de infraestructura de la subunidad SQA</w:t>
      </w:r>
    </w:p>
    <w:p w:rsidR="00000000" w:rsidDel="00000000" w:rsidP="00000000" w:rsidRDefault="00000000" w:rsidRPr="00000000" w14:paraId="00000126">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Procedimientos e instrucciones de trabajo.</w:t>
      </w:r>
    </w:p>
    <w:p w:rsidR="00000000" w:rsidDel="00000000" w:rsidP="00000000" w:rsidRDefault="00000000" w:rsidRPr="00000000" w14:paraId="00000127">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Dispositivos de apoyo a la calidad (plantillas, listas de verificación).</w:t>
      </w:r>
    </w:p>
    <w:p w:rsidR="00000000" w:rsidDel="00000000" w:rsidP="00000000" w:rsidRDefault="00000000" w:rsidRPr="00000000" w14:paraId="00000128">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instrucción y certificación del personal.</w:t>
      </w:r>
    </w:p>
    <w:p w:rsidR="00000000" w:rsidDel="00000000" w:rsidP="00000000" w:rsidRDefault="00000000" w:rsidRPr="00000000" w14:paraId="00000129">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Acciones preventivas y correctivas.</w:t>
      </w:r>
    </w:p>
    <w:p w:rsidR="00000000" w:rsidDel="00000000" w:rsidP="00000000" w:rsidRDefault="00000000" w:rsidRPr="00000000" w14:paraId="0000012A">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la configuración.</w:t>
      </w:r>
    </w:p>
    <w:p w:rsidR="00000000" w:rsidDel="00000000" w:rsidP="00000000" w:rsidRDefault="00000000" w:rsidRPr="00000000" w14:paraId="0000012B">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documentación.</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 apoyo a la subunidad SQA </w:t>
      </w:r>
    </w:p>
    <w:p w:rsidR="00000000" w:rsidDel="00000000" w:rsidP="00000000" w:rsidRDefault="00000000" w:rsidRPr="00000000" w14:paraId="0000012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de planes de proyectos y planes de calidad de proyectos.</w:t>
      </w:r>
    </w:p>
    <w:p w:rsidR="00000000" w:rsidDel="00000000" w:rsidP="00000000" w:rsidRDefault="00000000" w:rsidRPr="00000000" w14:paraId="0000012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Equipos de revisión de dotación de personal.</w:t>
      </w:r>
    </w:p>
    <w:p w:rsidR="00000000" w:rsidDel="00000000" w:rsidP="00000000" w:rsidRDefault="00000000" w:rsidRPr="00000000" w14:paraId="0000013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metodologías y herramientas de desarrollo que </w:t>
      </w:r>
      <w:r w:rsidDel="00000000" w:rsidR="00000000" w:rsidRPr="00000000">
        <w:rPr>
          <w:rFonts w:ascii="Times New Roman" w:cs="Times New Roman" w:eastAsia="Times New Roman" w:hAnsi="Times New Roman"/>
          <w:sz w:val="24"/>
          <w:szCs w:val="24"/>
          <w:rtl w:val="0"/>
        </w:rPr>
        <w:t xml:space="preserve">reflejen</w:t>
      </w:r>
      <w:r w:rsidDel="00000000" w:rsidR="00000000" w:rsidRPr="00000000">
        <w:rPr>
          <w:rFonts w:ascii="Times New Roman" w:cs="Times New Roman" w:eastAsia="Times New Roman" w:hAnsi="Times New Roman"/>
          <w:sz w:val="24"/>
          <w:szCs w:val="24"/>
          <w:rtl w:val="0"/>
        </w:rPr>
        <w:t xml:space="preserve"> el fracaso.</w:t>
      </w:r>
    </w:p>
    <w:p w:rsidR="00000000" w:rsidDel="00000000" w:rsidP="00000000" w:rsidRDefault="00000000" w:rsidRPr="00000000" w14:paraId="0000013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 experiencia acumulados por la unidad SQA.</w:t>
      </w:r>
    </w:p>
    <w:p w:rsidR="00000000" w:rsidDel="00000000" w:rsidP="00000000" w:rsidRDefault="00000000" w:rsidRPr="00000000" w14:paraId="0000013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medidas para resolver los riesgos de desarrollo de software identificados.</w:t>
      </w:r>
    </w:p>
    <w:p w:rsidR="00000000" w:rsidDel="00000000" w:rsidP="00000000" w:rsidRDefault="00000000" w:rsidRPr="00000000" w14:paraId="0000013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medidas para resolver los retrasos en el cronograma y los sobrecostos presupuestarios.</w:t>
      </w:r>
    </w:p>
    <w:p w:rsidR="00000000" w:rsidDel="00000000" w:rsidP="00000000" w:rsidRDefault="00000000" w:rsidRPr="00000000" w14:paraId="0000013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métricas de SQA y componentes de costos de software.</w:t>
      </w:r>
    </w:p>
    <w:p w:rsidR="00000000" w:rsidDel="00000000" w:rsidP="00000000" w:rsidRDefault="00000000" w:rsidRPr="00000000" w14:paraId="0000013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los sistemas de información de SQA.</w:t>
      </w:r>
    </w:p>
    <w:p w:rsidR="00000000" w:rsidDel="00000000" w:rsidP="00000000" w:rsidRDefault="00000000" w:rsidRPr="00000000" w14:paraId="0000013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Estándares y procedimientos de la subunidad SQA: desarrollo y tareas de mantenimiento</w:t>
      </w:r>
    </w:p>
    <w:p w:rsidR="00000000" w:rsidDel="00000000" w:rsidP="00000000" w:rsidRDefault="00000000" w:rsidRPr="00000000" w14:paraId="0000013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un programa anual para el desarrollo de nuevos procedimientos y actualizaciones de procedimientos, incluyendo.</w:t>
      </w:r>
    </w:p>
    <w:p w:rsidR="00000000" w:rsidDel="00000000" w:rsidP="00000000" w:rsidRDefault="00000000" w:rsidRPr="00000000" w14:paraId="0000013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de desarrollos y cambios en SQA e ingeniería de software normas; introducción de procedimientos adicionales y cambios relevantes para la organización.</w:t>
      </w:r>
    </w:p>
    <w:p w:rsidR="00000000" w:rsidDel="00000000" w:rsidP="00000000" w:rsidRDefault="00000000" w:rsidRPr="00000000" w14:paraId="0000013A">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actualizaciones y adaptaciones de procedimientos en respuesta a cambios en los estándares profesionales, incluida la adopción o eliminación de estándares aplicados por la organización.</w:t>
      </w:r>
    </w:p>
    <w:p w:rsidR="00000000" w:rsidDel="00000000" w:rsidP="00000000" w:rsidRDefault="00000000" w:rsidRPr="00000000" w14:paraId="0000013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ingeniería de la subunidad SQA y tareas de mantenimiento</w:t>
      </w:r>
    </w:p>
    <w:p w:rsidR="00000000" w:rsidDel="00000000" w:rsidP="00000000" w:rsidRDefault="00000000" w:rsidRPr="00000000" w14:paraId="0000013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Probar aspectos de calidad y productividad con respecto al nuevo desarrollo herramientas y nuevas versiones de las herramientas de desarrollo utilizadas actualmente.</w:t>
      </w:r>
    </w:p>
    <w:p w:rsidR="00000000" w:rsidDel="00000000" w:rsidP="00000000" w:rsidRDefault="00000000" w:rsidRPr="00000000" w14:paraId="0000013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la calidad y productividad de nuevos métodos de desarrollo y mantenimiento y mejoras de métodos.</w:t>
      </w:r>
    </w:p>
    <w:p w:rsidR="00000000" w:rsidDel="00000000" w:rsidP="00000000" w:rsidRDefault="00000000" w:rsidRPr="00000000" w14:paraId="0000013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soluciones a las dificultades enfrentadas en la aplicación de herramientas y métodos de desarrollo de software utilizados actualmente.</w:t>
      </w:r>
    </w:p>
    <w:p w:rsidR="00000000" w:rsidDel="00000000" w:rsidP="00000000" w:rsidRDefault="00000000" w:rsidRPr="00000000" w14:paraId="0000014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métodos para medir la calidad del software y el equipo productividad.</w:t>
      </w:r>
    </w:p>
    <w:p w:rsidR="00000000" w:rsidDel="00000000" w:rsidP="00000000" w:rsidRDefault="00000000" w:rsidRPr="00000000" w14:paraId="0000014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Provisión de soporte tecnológico a los comités del CAB durante el análisis de fallas en el desarrollo de software y formulación de propuestas de solución.</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 de los fideicomisarios de SQA</w:t>
      </w:r>
    </w:p>
    <w:p w:rsidR="00000000" w:rsidDel="00000000" w:rsidP="00000000" w:rsidRDefault="00000000" w:rsidRPr="00000000" w14:paraId="0000014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Apoyar los intentos de sus colegas para resolver las dificultades que surjan en la implementación de procedimientos de calidad de software e instrucciones de trabajo.</w:t>
      </w:r>
    </w:p>
    <w:p w:rsidR="00000000" w:rsidDel="00000000" w:rsidP="00000000" w:rsidRDefault="00000000" w:rsidRPr="00000000" w14:paraId="0000014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su gerente de unidad a realizar sus tareas de SQA (p. ej., preparación de las instrucciones de trabajo de un proyecto, recopilación de datos para calcular métricas SQA).</w:t>
      </w:r>
    </w:p>
    <w:p w:rsidR="00000000" w:rsidDel="00000000" w:rsidP="00000000" w:rsidRDefault="00000000" w:rsidRPr="00000000" w14:paraId="0000014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el cumplimiento y monitorear la implementación de los procedimientos de SQA e instrucciones de trabajo de los compañeros.</w:t>
      </w:r>
    </w:p>
    <w:p w:rsidR="00000000" w:rsidDel="00000000" w:rsidP="00000000" w:rsidRDefault="00000000" w:rsidRPr="00000000" w14:paraId="0000014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Reportar eventos de incumplimiento sustanciales y sistemáticos a la unidad SQA.</w:t>
      </w:r>
    </w:p>
    <w:p w:rsidR="00000000" w:rsidDel="00000000" w:rsidP="00000000" w:rsidRDefault="00000000" w:rsidRPr="00000000" w14:paraId="0000014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fallas graves en la calidad del software a la unidad SQA.</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Style w:val="Heading2"/>
        <w:rPr/>
      </w:pPr>
      <w:bookmarkStart w:colFirst="0" w:colLast="0" w:name="_aceo7h2cu4qf" w:id="13"/>
      <w:bookmarkEnd w:id="13"/>
      <w:r w:rsidDel="00000000" w:rsidR="00000000" w:rsidRPr="00000000">
        <w:rPr>
          <w:rtl w:val="0"/>
        </w:rPr>
        <w:t xml:space="preserve">Roles y responsabilidades</w:t>
      </w:r>
    </w:p>
    <w:p w:rsidR="00000000" w:rsidDel="00000000" w:rsidP="00000000" w:rsidRDefault="00000000" w:rsidRPr="00000000" w14:paraId="0000014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 de la organización con respecto a SQA.</w:t>
      </w:r>
    </w:p>
    <w:p w:rsidR="00000000" w:rsidDel="00000000" w:rsidP="00000000" w:rsidRDefault="00000000" w:rsidRPr="00000000" w14:paraId="0000014F">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SQA</w:t>
      </w:r>
    </w:p>
    <w:p w:rsidR="00000000" w:rsidDel="00000000" w:rsidP="00000000" w:rsidRDefault="00000000" w:rsidRPr="00000000" w14:paraId="00000150">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 del programa y presupuesto anual de las actividades de SQA.</w:t>
      </w:r>
    </w:p>
    <w:p w:rsidR="00000000" w:rsidDel="00000000" w:rsidP="00000000" w:rsidRDefault="00000000" w:rsidRPr="00000000" w14:paraId="00000151">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 de los planes de desarrollo de los sistemas SQA.</w:t>
      </w:r>
    </w:p>
    <w:p w:rsidR="00000000" w:rsidDel="00000000" w:rsidP="00000000" w:rsidRDefault="00000000" w:rsidRPr="00000000" w14:paraId="00000152">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la implementación del programa anual de actividades de SQA y de los proyectos de desarrollo planificados de SQA.</w:t>
      </w:r>
    </w:p>
    <w:p w:rsidR="00000000" w:rsidDel="00000000" w:rsidP="00000000" w:rsidRDefault="00000000" w:rsidRPr="00000000" w14:paraId="00000153">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Intervenir para resolver y minimizar problemas en las actividades de SQA.</w:t>
      </w:r>
    </w:p>
    <w:p w:rsidR="00000000" w:rsidDel="00000000" w:rsidP="00000000" w:rsidRDefault="00000000" w:rsidRPr="00000000" w14:paraId="00000154">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la calidad de los productos de la compañía y de los servicios de mantenimiento de software</w:t>
      </w:r>
    </w:p>
    <w:p w:rsidR="00000000" w:rsidDel="00000000" w:rsidP="00000000" w:rsidRDefault="00000000" w:rsidRPr="00000000" w14:paraId="00000155">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el funcionamiento satisfactorio y el pleno cumplimiento de los requisitos del cliente.</w:t>
      </w:r>
    </w:p>
    <w:p w:rsidR="00000000" w:rsidDel="00000000" w:rsidP="00000000" w:rsidRDefault="00000000" w:rsidRPr="00000000" w14:paraId="00000156">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los objetivos del sistema de SQA se establezcan y se realicen.</w:t>
      </w:r>
    </w:p>
    <w:p w:rsidR="00000000" w:rsidDel="00000000" w:rsidP="00000000" w:rsidRDefault="00000000" w:rsidRPr="00000000" w14:paraId="00000157">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la disponibilidad de los recursos para los sistemas de SQA.</w:t>
      </w:r>
    </w:p>
    <w:p w:rsidR="00000000" w:rsidDel="00000000" w:rsidP="00000000" w:rsidRDefault="00000000" w:rsidRPr="00000000" w14:paraId="00000158">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 unidad de SQA</w:t>
      </w:r>
    </w:p>
    <w:p w:rsidR="00000000" w:rsidDel="00000000" w:rsidP="00000000" w:rsidRDefault="00000000" w:rsidRPr="00000000" w14:paraId="00000159">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Planear la propuesta de actividades de SQA, así como el presupuesto destinado a la unidad de SQA</w:t>
      </w:r>
    </w:p>
    <w:p w:rsidR="00000000" w:rsidDel="00000000" w:rsidP="00000000" w:rsidRDefault="00000000" w:rsidRPr="00000000" w14:paraId="0000015A">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 de los planes de desarrollo de los sistemas SQA.</w:t>
      </w:r>
    </w:p>
    <w:p w:rsidR="00000000" w:rsidDel="00000000" w:rsidP="00000000" w:rsidRDefault="00000000" w:rsidRPr="00000000" w14:paraId="0000015B">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del desempeño del programa anual de actividades SQA del departamento y proyectos de desarrollo.</w:t>
      </w:r>
    </w:p>
    <w:p w:rsidR="00000000" w:rsidDel="00000000" w:rsidP="00000000" w:rsidRDefault="00000000" w:rsidRPr="00000000" w14:paraId="0000015C">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la implementación del programa de SQA</w:t>
      </w:r>
    </w:p>
    <w:p w:rsidR="00000000" w:rsidDel="00000000" w:rsidP="00000000" w:rsidRDefault="00000000" w:rsidRPr="00000000" w14:paraId="0000015D">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Participar en comités, juntas y consultas con otros gerentes de la compañía.</w:t>
      </w:r>
    </w:p>
    <w:p w:rsidR="00000000" w:rsidDel="00000000" w:rsidP="00000000" w:rsidRDefault="00000000" w:rsidRPr="00000000" w14:paraId="0000015E">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Presentación de las cuestiones de SQA del departamento a la alta dirección.</w:t>
      </w:r>
    </w:p>
    <w:p w:rsidR="00000000" w:rsidDel="00000000" w:rsidP="00000000" w:rsidRDefault="00000000" w:rsidRPr="00000000" w14:paraId="0000015F">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Operación de SQA</w:t>
      </w:r>
    </w:p>
    <w:p w:rsidR="00000000" w:rsidDel="00000000" w:rsidP="00000000" w:rsidRDefault="00000000" w:rsidRPr="00000000" w14:paraId="00000160">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las tareas relacionadas al ciclo de vida del proyecto de SQA.</w:t>
      </w:r>
    </w:p>
    <w:p w:rsidR="00000000" w:rsidDel="00000000" w:rsidP="00000000" w:rsidRDefault="00000000" w:rsidRPr="00000000" w14:paraId="00000161">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las operaciones de infraestructura de SQA.</w:t>
      </w:r>
    </w:p>
    <w:p w:rsidR="00000000" w:rsidDel="00000000" w:rsidP="00000000" w:rsidRDefault="00000000" w:rsidRPr="00000000" w14:paraId="00000162">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las auditorías y certificaciones pertinentes.</w:t>
      </w:r>
    </w:p>
    <w:p w:rsidR="00000000" w:rsidDel="00000000" w:rsidP="00000000" w:rsidRDefault="00000000" w:rsidRPr="00000000" w14:paraId="00000163">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de SQA realizando consultas sobre la calidad del plan del proyecto.</w:t>
      </w:r>
    </w:p>
    <w:p w:rsidR="00000000" w:rsidDel="00000000" w:rsidP="00000000" w:rsidRDefault="00000000" w:rsidRPr="00000000" w14:paraId="00000164">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y mantenimiento de SQA</w:t>
      </w:r>
    </w:p>
    <w:p w:rsidR="00000000" w:rsidDel="00000000" w:rsidP="00000000" w:rsidRDefault="00000000" w:rsidRPr="00000000" w14:paraId="00000165">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las tareas relacionadas a los estándares y procedimientos de SQA.</w:t>
      </w:r>
    </w:p>
    <w:p w:rsidR="00000000" w:rsidDel="00000000" w:rsidP="00000000" w:rsidRDefault="00000000" w:rsidRPr="00000000" w14:paraId="00000166">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las tareas de ingeniería de SQA.</w:t>
      </w:r>
    </w:p>
    <w:p w:rsidR="00000000" w:rsidDel="00000000" w:rsidP="00000000" w:rsidRDefault="00000000" w:rsidRPr="00000000" w14:paraId="00000167">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las tareas del sistema de información SQA.</w:t>
      </w:r>
    </w:p>
    <w:p w:rsidR="00000000" w:rsidDel="00000000" w:rsidP="00000000" w:rsidRDefault="00000000" w:rsidRPr="00000000" w14:paraId="00000168">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Comités de SQA.</w:t>
      </w:r>
    </w:p>
    <w:p w:rsidR="00000000" w:rsidDel="00000000" w:rsidP="00000000" w:rsidRDefault="00000000" w:rsidRPr="00000000" w14:paraId="00000169">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las tareas de Control de cambio de software, acciones correctivas y procedimientos</w:t>
      </w:r>
    </w:p>
    <w:p w:rsidR="00000000" w:rsidDel="00000000" w:rsidP="00000000" w:rsidRDefault="00000000" w:rsidRPr="00000000" w14:paraId="0000016A">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las tareas de actualización de procedimientos específicos, análisis y soluciones a fallas de software, la elaboración de métricas y la actualización de costos de software.</w:t>
      </w:r>
    </w:p>
    <w:p w:rsidR="00000000" w:rsidDel="00000000" w:rsidP="00000000" w:rsidRDefault="00000000" w:rsidRPr="00000000" w14:paraId="0000016B">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Fideicomisarios.</w:t>
      </w:r>
    </w:p>
    <w:p w:rsidR="00000000" w:rsidDel="00000000" w:rsidP="00000000" w:rsidRDefault="00000000" w:rsidRPr="00000000" w14:paraId="0000016C">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actividades de soporte a otras unidades o equipos en la resolución de problemas.</w:t>
      </w:r>
    </w:p>
    <w:p w:rsidR="00000000" w:rsidDel="00000000" w:rsidP="00000000" w:rsidRDefault="00000000" w:rsidRPr="00000000" w14:paraId="0000016D">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las tareas relacionadas con la organización.</w:t>
      </w:r>
    </w:p>
    <w:p w:rsidR="00000000" w:rsidDel="00000000" w:rsidP="00000000" w:rsidRDefault="00000000" w:rsidRPr="00000000" w14:paraId="000001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Style w:val="Heading2"/>
        <w:rPr>
          <w:i w:val="1"/>
          <w:color w:val="4a86e8"/>
          <w:sz w:val="24"/>
          <w:szCs w:val="24"/>
        </w:rPr>
      </w:pPr>
      <w:bookmarkStart w:colFirst="0" w:colLast="0" w:name="_d8e7pyq3j7q8" w:id="14"/>
      <w:bookmarkEnd w:id="14"/>
      <w:r w:rsidDel="00000000" w:rsidR="00000000" w:rsidRPr="00000000">
        <w:rPr>
          <w:rtl w:val="0"/>
        </w:rPr>
        <w:t xml:space="preserve">Recursos estimados para el aseguramiento de la calidad</w:t>
      </w:r>
      <w:r w:rsidDel="00000000" w:rsidR="00000000" w:rsidRPr="00000000">
        <w:rPr>
          <w:rtl w:val="0"/>
        </w:rPr>
      </w:r>
    </w:p>
    <w:p w:rsidR="00000000" w:rsidDel="00000000" w:rsidP="00000000" w:rsidRDefault="00000000" w:rsidRPr="00000000" w14:paraId="00000170">
      <w:pPr>
        <w:ind w:left="2160" w:firstLine="0"/>
        <w:rPr>
          <w:rFonts w:ascii="Times New Roman" w:cs="Times New Roman" w:eastAsia="Times New Roman" w:hAnsi="Times New Roman"/>
          <w:i w:val="1"/>
          <w:color w:val="4a86e8"/>
          <w:sz w:val="24"/>
          <w:szCs w:val="24"/>
        </w:rPr>
      </w:pPr>
      <w:r w:rsidDel="00000000" w:rsidR="00000000" w:rsidRPr="00000000">
        <w:rPr>
          <w:rtl w:val="0"/>
        </w:rPr>
      </w:r>
    </w:p>
    <w:p w:rsidR="00000000" w:rsidDel="00000000" w:rsidP="00000000" w:rsidRDefault="00000000" w:rsidRPr="00000000" w14:paraId="000001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llevar a cabo el plan de aseguramiento se ocupará recursos humanos tales como los miembros del equipo de SQA, para el aseguramiento de las diferentes actividades que se realizarán en el plan se necesitarán estándares y herramientas.</w:t>
      </w:r>
    </w:p>
    <w:p w:rsidR="00000000" w:rsidDel="00000000" w:rsidP="00000000" w:rsidRDefault="00000000" w:rsidRPr="00000000" w14:paraId="00000172">
      <w:pPr>
        <w:ind w:left="0" w:firstLine="0"/>
        <w:rPr>
          <w:rFonts w:ascii="Times New Roman" w:cs="Times New Roman" w:eastAsia="Times New Roman" w:hAnsi="Times New Roman"/>
          <w:i w:val="1"/>
          <w:color w:val="4a86e8"/>
          <w:sz w:val="24"/>
          <w:szCs w:val="24"/>
        </w:rPr>
      </w:pPr>
      <w:r w:rsidDel="00000000" w:rsidR="00000000" w:rsidRPr="00000000">
        <w:rPr>
          <w:rtl w:val="0"/>
        </w:rPr>
      </w:r>
    </w:p>
    <w:p w:rsidR="00000000" w:rsidDel="00000000" w:rsidP="00000000" w:rsidRDefault="00000000" w:rsidRPr="00000000" w14:paraId="00000173">
      <w:pPr>
        <w:pStyle w:val="Heading1"/>
        <w:rPr/>
      </w:pPr>
      <w:bookmarkStart w:colFirst="0" w:colLast="0" w:name="_5gzdw2yn16nf" w:id="15"/>
      <w:bookmarkEnd w:id="15"/>
      <w:r w:rsidDel="00000000" w:rsidR="00000000" w:rsidRPr="00000000">
        <w:rPr>
          <w:rtl w:val="0"/>
        </w:rPr>
        <w:t xml:space="preserve">Documentación</w:t>
      </w:r>
    </w:p>
    <w:p w:rsidR="00000000" w:rsidDel="00000000" w:rsidP="00000000" w:rsidRDefault="00000000" w:rsidRPr="00000000" w14:paraId="0000017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pStyle w:val="Heading2"/>
        <w:rPr/>
      </w:pPr>
      <w:bookmarkStart w:colFirst="0" w:colLast="0" w:name="_hnq7m1at22i0" w:id="16"/>
      <w:bookmarkEnd w:id="16"/>
      <w:r w:rsidDel="00000000" w:rsidR="00000000" w:rsidRPr="00000000">
        <w:rPr>
          <w:rtl w:val="0"/>
        </w:rPr>
        <w:t xml:space="preserve">Propósito</w:t>
      </w:r>
    </w:p>
    <w:p w:rsidR="00000000" w:rsidDel="00000000" w:rsidP="00000000" w:rsidRDefault="00000000" w:rsidRPr="00000000" w14:paraId="0000017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la documentación relativa al desarrollo, verificación y validación, uso y mantenimiento del software.</w:t>
      </w:r>
    </w:p>
    <w:p w:rsidR="00000000" w:rsidDel="00000000" w:rsidP="00000000" w:rsidRDefault="00000000" w:rsidRPr="00000000" w14:paraId="000001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como los documentos van a ser revisados para verificar consistencia.</w:t>
      </w:r>
    </w:p>
    <w:p w:rsidR="00000000" w:rsidDel="00000000" w:rsidP="00000000" w:rsidRDefault="00000000" w:rsidRPr="00000000" w14:paraId="0000017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Style w:val="Heading2"/>
        <w:rPr/>
      </w:pPr>
      <w:bookmarkStart w:colFirst="0" w:colLast="0" w:name="_abcolec2btzu" w:id="17"/>
      <w:bookmarkEnd w:id="17"/>
      <w:r w:rsidDel="00000000" w:rsidR="00000000" w:rsidRPr="00000000">
        <w:rPr>
          <w:rtl w:val="0"/>
        </w:rPr>
        <w:t xml:space="preserve">Documentación mínima requerida</w:t>
      </w:r>
    </w:p>
    <w:p w:rsidR="00000000" w:rsidDel="00000000" w:rsidP="00000000" w:rsidRDefault="00000000" w:rsidRPr="00000000" w14:paraId="0000017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documentación mínima es la requerida para asegurar que la implementación logrará satisfacer los requerimientos.</w:t>
      </w:r>
    </w:p>
    <w:p w:rsidR="00000000" w:rsidDel="00000000" w:rsidP="00000000" w:rsidRDefault="00000000" w:rsidRPr="00000000" w14:paraId="0000017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Style w:val="Heading3"/>
        <w:rPr/>
      </w:pPr>
      <w:bookmarkStart w:colFirst="0" w:colLast="0" w:name="_tnab1dxdgli0" w:id="18"/>
      <w:bookmarkEnd w:id="18"/>
      <w:r w:rsidDel="00000000" w:rsidR="00000000" w:rsidRPr="00000000">
        <w:rPr>
          <w:rtl w:val="0"/>
        </w:rPr>
        <w:t xml:space="preserve">Especificación de requerimientos del software</w:t>
      </w:r>
    </w:p>
    <w:p w:rsidR="00000000" w:rsidDel="00000000" w:rsidP="00000000" w:rsidRDefault="00000000" w:rsidRPr="00000000" w14:paraId="0000017F">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de especificación de requerimientos deberá describir, de forma clara y  precisa, cada uno de los requerimientos esenciales del software, así como interfaces externas, deberá ser creado siguiendo el estándar de la </w:t>
      </w:r>
      <w:r w:rsidDel="00000000" w:rsidR="00000000" w:rsidRPr="00000000">
        <w:rPr>
          <w:rFonts w:ascii="Times New Roman" w:cs="Times New Roman" w:eastAsia="Times New Roman" w:hAnsi="Times New Roman"/>
          <w:sz w:val="24"/>
          <w:szCs w:val="24"/>
          <w:rtl w:val="0"/>
        </w:rPr>
        <w:t xml:space="preserve">IEEE 830-1998</w:t>
      </w:r>
      <w:r w:rsidDel="00000000" w:rsidR="00000000" w:rsidRPr="00000000">
        <w:rPr>
          <w:rFonts w:ascii="Times New Roman" w:cs="Times New Roman" w:eastAsia="Times New Roman" w:hAnsi="Times New Roman"/>
          <w:sz w:val="24"/>
          <w:szCs w:val="24"/>
          <w:rtl w:val="0"/>
        </w:rPr>
        <w:t xml:space="preserve">. El cliente deberá obtener como resultado del proyecto una especificación adecuada a sus necesidades, de acuerdo a lo establecido en el contrato y a los cambios que se hayan realizado a lo largo del proyecto.</w:t>
      </w:r>
    </w:p>
    <w:p w:rsidR="00000000" w:rsidDel="00000000" w:rsidP="00000000" w:rsidRDefault="00000000" w:rsidRPr="00000000" w14:paraId="00000181">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especificación debe:</w:t>
      </w:r>
    </w:p>
    <w:p w:rsidR="00000000" w:rsidDel="00000000" w:rsidP="00000000" w:rsidRDefault="00000000" w:rsidRPr="00000000" w14:paraId="00000183">
      <w:pPr>
        <w:numPr>
          <w:ilvl w:val="0"/>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completa:</w:t>
      </w:r>
    </w:p>
    <w:p w:rsidR="00000000" w:rsidDel="00000000" w:rsidP="00000000" w:rsidRDefault="00000000" w:rsidRPr="00000000" w14:paraId="00000184">
      <w:pPr>
        <w:numPr>
          <w:ilvl w:val="1"/>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 respecto al alcance acordado.</w:t>
      </w:r>
    </w:p>
    <w:p w:rsidR="00000000" w:rsidDel="00000000" w:rsidP="00000000" w:rsidRDefault="00000000" w:rsidRPr="00000000" w14:paraId="00000185">
      <w:pPr>
        <w:numPr>
          <w:ilvl w:val="1"/>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deben existir elementos sin especificar.</w:t>
      </w:r>
    </w:p>
    <w:p w:rsidR="00000000" w:rsidDel="00000000" w:rsidP="00000000" w:rsidRDefault="00000000" w:rsidRPr="00000000" w14:paraId="00000186">
      <w:pPr>
        <w:numPr>
          <w:ilvl w:val="0"/>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consistente, no puede haber requisitos contradictorios.</w:t>
      </w:r>
    </w:p>
    <w:p w:rsidR="00000000" w:rsidDel="00000000" w:rsidP="00000000" w:rsidRDefault="00000000" w:rsidRPr="00000000" w14:paraId="00000187">
      <w:pPr>
        <w:numPr>
          <w:ilvl w:val="0"/>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no deben ser ambiguos, deben de tener el mismo significado.                                                                                                                                                                                                                                                                                                                                                                                                                                                                                                                                                                                                                                                                                                                                                                                                                                                                                                                                                                                                                                                                                                                                                                                                                                                                                                                                                                                            </w:t>
      </w:r>
    </w:p>
    <w:p w:rsidR="00000000" w:rsidDel="00000000" w:rsidP="00000000" w:rsidRDefault="00000000" w:rsidRPr="00000000" w14:paraId="00000188">
      <w:pPr>
        <w:numPr>
          <w:ilvl w:val="0"/>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w:t>
      </w:r>
      <w:r w:rsidDel="00000000" w:rsidR="00000000" w:rsidRPr="00000000">
        <w:rPr>
          <w:rFonts w:ascii="Times New Roman" w:cs="Times New Roman" w:eastAsia="Times New Roman" w:hAnsi="Times New Roman"/>
          <w:sz w:val="24"/>
          <w:szCs w:val="24"/>
          <w:rtl w:val="0"/>
        </w:rPr>
        <w:t xml:space="preserve"> verificable, debe ser posible verificar siguiendo un método definido, si el producto final cumple o no con cada requerimiento.</w:t>
      </w:r>
    </w:p>
    <w:p w:rsidR="00000000" w:rsidDel="00000000" w:rsidP="00000000" w:rsidRDefault="00000000" w:rsidRPr="00000000" w14:paraId="00000189">
      <w:pPr>
        <w:numPr>
          <w:ilvl w:val="0"/>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requerimientos de calidad del producto a construir.</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de calidad del producto a construir son considerados dentro de atributos específicos del software que tienen incidencia sobre la calidad en el uso y se detallan a continuación.</w:t>
      </w:r>
    </w:p>
    <w:p w:rsidR="00000000" w:rsidDel="00000000" w:rsidP="00000000" w:rsidRDefault="00000000" w:rsidRPr="00000000" w14:paraId="0000018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Confiabilidad</w:t>
      </w:r>
    </w:p>
    <w:p w:rsidR="00000000" w:rsidDel="00000000" w:rsidP="00000000" w:rsidRDefault="00000000" w:rsidRPr="00000000" w14:paraId="0000018E">
      <w:pPr>
        <w:numPr>
          <w:ilvl w:val="0"/>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madurez</w:t>
      </w:r>
    </w:p>
    <w:p w:rsidR="00000000" w:rsidDel="00000000" w:rsidP="00000000" w:rsidRDefault="00000000" w:rsidRPr="00000000" w14:paraId="0000018F">
      <w:pPr>
        <w:numPr>
          <w:ilvl w:val="0"/>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tolerancia a faltas</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w:t>
      </w:r>
    </w:p>
    <w:p w:rsidR="00000000" w:rsidDel="00000000" w:rsidP="00000000" w:rsidRDefault="00000000" w:rsidRPr="00000000" w14:paraId="00000192">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utilización de recursos</w:t>
      </w:r>
    </w:p>
    <w:p w:rsidR="00000000" w:rsidDel="00000000" w:rsidP="00000000" w:rsidRDefault="00000000" w:rsidRPr="00000000" w14:paraId="0000019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p w:rsidR="00000000" w:rsidDel="00000000" w:rsidP="00000000" w:rsidRDefault="00000000" w:rsidRPr="00000000" w14:paraId="00000195">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analizable</w:t>
      </w:r>
    </w:p>
    <w:p w:rsidR="00000000" w:rsidDel="00000000" w:rsidP="00000000" w:rsidRDefault="00000000" w:rsidRPr="00000000" w14:paraId="00000196">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modificable</w:t>
      </w:r>
    </w:p>
    <w:p w:rsidR="00000000" w:rsidDel="00000000" w:rsidP="00000000" w:rsidRDefault="00000000" w:rsidRPr="00000000" w14:paraId="00000197">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 no se producen efectos inesperados luego de modificaciones</w:t>
      </w:r>
    </w:p>
    <w:p w:rsidR="00000000" w:rsidDel="00000000" w:rsidP="00000000" w:rsidRDefault="00000000" w:rsidRPr="00000000" w14:paraId="00000198">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verificable</w:t>
      </w:r>
    </w:p>
    <w:p w:rsidR="00000000" w:rsidDel="00000000" w:rsidP="00000000" w:rsidRDefault="00000000" w:rsidRPr="00000000" w14:paraId="0000019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Portabilidad</w:t>
      </w:r>
    </w:p>
    <w:p w:rsidR="00000000" w:rsidDel="00000000" w:rsidP="00000000" w:rsidRDefault="00000000" w:rsidRPr="00000000" w14:paraId="0000019B">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adaptable</w:t>
      </w:r>
    </w:p>
    <w:p w:rsidR="00000000" w:rsidDel="00000000" w:rsidP="00000000" w:rsidRDefault="00000000" w:rsidRPr="00000000" w14:paraId="0000019C">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instalable</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Style w:val="Heading3"/>
        <w:rPr/>
      </w:pPr>
      <w:bookmarkStart w:colFirst="0" w:colLast="0" w:name="_s2k4ef9308j3" w:id="19"/>
      <w:bookmarkEnd w:id="19"/>
      <w:r w:rsidDel="00000000" w:rsidR="00000000" w:rsidRPr="00000000">
        <w:rPr>
          <w:rtl w:val="0"/>
        </w:rPr>
        <w:t xml:space="preserve">Descripción del diseño del software</w:t>
      </w:r>
    </w:p>
    <w:p w:rsidR="00000000" w:rsidDel="00000000" w:rsidP="00000000" w:rsidRDefault="00000000" w:rsidRPr="00000000" w14:paraId="000001A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de diseño específica como el software será construido para satisfacer los requerimientos. Deberá describir los componentes y subcomponentes del diseño del software, incluyendo interfaces internas.</w:t>
      </w:r>
    </w:p>
    <w:p w:rsidR="00000000" w:rsidDel="00000000" w:rsidP="00000000" w:rsidRDefault="00000000" w:rsidRPr="00000000" w14:paraId="000001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descripción del diseño de software se utilizará el estándar </w:t>
      </w:r>
      <w:r w:rsidDel="00000000" w:rsidR="00000000" w:rsidRPr="00000000">
        <w:rPr>
          <w:rFonts w:ascii="Times New Roman" w:cs="Times New Roman" w:eastAsia="Times New Roman" w:hAnsi="Times New Roman"/>
          <w:sz w:val="24"/>
          <w:szCs w:val="24"/>
          <w:rtl w:val="0"/>
        </w:rPr>
        <w:t xml:space="preserve">IEEE 1016-2009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deberá obtener como resultado del proyecto el diseño de un producto de software que cubra aquellos aspectos que se hayan acordado con el cliente incorporar al diseño, en función de la importancia que se le haya asignado a cada uno de ellos.</w:t>
      </w:r>
    </w:p>
    <w:p w:rsidR="00000000" w:rsidDel="00000000" w:rsidP="00000000" w:rsidRDefault="00000000" w:rsidRPr="00000000" w14:paraId="000001A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debe:</w:t>
      </w:r>
    </w:p>
    <w:p w:rsidR="00000000" w:rsidDel="00000000" w:rsidP="00000000" w:rsidRDefault="00000000" w:rsidRPr="00000000" w14:paraId="000001A8">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Corresponder a los requerimientos a incorporar:</w:t>
      </w:r>
    </w:p>
    <w:p w:rsidR="00000000" w:rsidDel="00000000" w:rsidP="00000000" w:rsidRDefault="00000000" w:rsidRPr="00000000" w14:paraId="000001A9">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elemento del diseño debe contribuir a algún requerimiento.</w:t>
      </w:r>
    </w:p>
    <w:p w:rsidR="00000000" w:rsidDel="00000000" w:rsidP="00000000" w:rsidRDefault="00000000" w:rsidRPr="00000000" w14:paraId="000001AA">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todo requerimiento a incorporar debe estar contemplada en al menos un elemento del diseño.</w:t>
      </w:r>
    </w:p>
    <w:p w:rsidR="00000000" w:rsidDel="00000000" w:rsidP="00000000" w:rsidRDefault="00000000" w:rsidRPr="00000000" w14:paraId="000001AB">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consistente con la calidad del producto.</w:t>
      </w:r>
      <w:r w:rsidDel="00000000" w:rsidR="00000000" w:rsidRPr="00000000">
        <w:rPr>
          <w:rtl w:val="0"/>
        </w:rPr>
      </w:r>
    </w:p>
    <w:p w:rsidR="00000000" w:rsidDel="00000000" w:rsidP="00000000" w:rsidRDefault="00000000" w:rsidRPr="00000000" w14:paraId="000001AC">
      <w:pPr>
        <w:pStyle w:val="Heading3"/>
        <w:rPr/>
      </w:pPr>
      <w:bookmarkStart w:colFirst="0" w:colLast="0" w:name="_i6zaf4c7ldej" w:id="20"/>
      <w:bookmarkEnd w:id="20"/>
      <w:r w:rsidDel="00000000" w:rsidR="00000000" w:rsidRPr="00000000">
        <w:rPr>
          <w:rtl w:val="0"/>
        </w:rPr>
        <w:t xml:space="preserve">Plan de Verificación y Validación</w:t>
      </w:r>
    </w:p>
    <w:p w:rsidR="00000000" w:rsidDel="00000000" w:rsidP="00000000" w:rsidRDefault="00000000" w:rsidRPr="00000000" w14:paraId="000001AD">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 de verificación y validación deberá describir e identificar los métodos a ser utilizados en:</w:t>
      </w:r>
    </w:p>
    <w:p w:rsidR="00000000" w:rsidDel="00000000" w:rsidP="00000000" w:rsidRDefault="00000000" w:rsidRPr="00000000" w14:paraId="000001A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verificación de que:</w:t>
      </w:r>
    </w:p>
    <w:p w:rsidR="00000000" w:rsidDel="00000000" w:rsidP="00000000" w:rsidRDefault="00000000" w:rsidRPr="00000000" w14:paraId="000001B1">
      <w:pPr>
        <w:numPr>
          <w:ilvl w:val="0"/>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descritos en el documento de requerimientos han sido aprobados por una autoridad apropiada. En este caso sería que cumplan con el acuerdo logrado entre el cliente y el equipo.</w:t>
      </w:r>
    </w:p>
    <w:p w:rsidR="00000000" w:rsidDel="00000000" w:rsidP="00000000" w:rsidRDefault="00000000" w:rsidRPr="00000000" w14:paraId="000001B2">
      <w:pPr>
        <w:numPr>
          <w:ilvl w:val="0"/>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descritos en el documento de requerimientos son implementados en el diseño expresado en el documento de diseño.</w:t>
      </w:r>
    </w:p>
    <w:p w:rsidR="00000000" w:rsidDel="00000000" w:rsidP="00000000" w:rsidRDefault="00000000" w:rsidRPr="00000000" w14:paraId="000001B3">
      <w:pPr>
        <w:numPr>
          <w:ilvl w:val="0"/>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expresado en el documento de diseño está implementado en código.</w:t>
      </w:r>
    </w:p>
    <w:p w:rsidR="00000000" w:rsidDel="00000000" w:rsidP="00000000" w:rsidRDefault="00000000" w:rsidRPr="00000000" w14:paraId="000001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que el código, cuando es ejecutado se adecua a los requerimientos expresados en el documento de requerimientos.</w:t>
      </w:r>
    </w:p>
    <w:p w:rsidR="00000000" w:rsidDel="00000000" w:rsidP="00000000" w:rsidRDefault="00000000" w:rsidRPr="00000000" w14:paraId="000001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ver el contenido del Plan de Verificación y Validación se debe consultar el estándar IEEE </w:t>
      </w:r>
      <w:r w:rsidDel="00000000" w:rsidR="00000000" w:rsidRPr="00000000">
        <w:rPr>
          <w:rFonts w:ascii="Times New Roman" w:cs="Times New Roman" w:eastAsia="Times New Roman" w:hAnsi="Times New Roman"/>
          <w:sz w:val="24"/>
          <w:szCs w:val="24"/>
          <w:rtl w:val="0"/>
        </w:rPr>
        <w:t xml:space="preserve">1012-2016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Style w:val="Heading3"/>
        <w:rPr/>
      </w:pPr>
      <w:bookmarkStart w:colFirst="0" w:colLast="0" w:name="_wgt65s6d7thn" w:id="21"/>
      <w:bookmarkEnd w:id="21"/>
      <w:r w:rsidDel="00000000" w:rsidR="00000000" w:rsidRPr="00000000">
        <w:rPr>
          <w:rtl w:val="0"/>
        </w:rPr>
        <w:t xml:space="preserve">Reportes de Verificación y Validación</w:t>
      </w:r>
    </w:p>
    <w:p w:rsidR="00000000" w:rsidDel="00000000" w:rsidP="00000000" w:rsidRDefault="00000000" w:rsidRPr="00000000" w14:paraId="000001BA">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documentos deben especificar los resultados de la ejecución de los procesos descritos en el plan de verificación y validación.</w:t>
      </w:r>
    </w:p>
    <w:p w:rsidR="00000000" w:rsidDel="00000000" w:rsidP="00000000" w:rsidRDefault="00000000" w:rsidRPr="00000000" w14:paraId="000001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Style w:val="Heading3"/>
        <w:rPr/>
      </w:pPr>
      <w:bookmarkStart w:colFirst="0" w:colLast="0" w:name="_3lak5218mubm" w:id="22"/>
      <w:bookmarkEnd w:id="22"/>
      <w:r w:rsidDel="00000000" w:rsidR="00000000" w:rsidRPr="00000000">
        <w:rPr>
          <w:rtl w:val="0"/>
        </w:rPr>
        <w:t xml:space="preserve">Documentación de usuario</w:t>
      </w:r>
    </w:p>
    <w:p w:rsidR="00000000" w:rsidDel="00000000" w:rsidP="00000000" w:rsidRDefault="00000000" w:rsidRPr="00000000" w14:paraId="000001BE">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documentación de usuario debe especificar y describir los datos y entradas de control requeridos, así como la secuencia de entradas, opciones, limitaciones de programa y otros elementos necesarios para la ejecución exitosa del software.</w:t>
      </w:r>
    </w:p>
    <w:p w:rsidR="00000000" w:rsidDel="00000000" w:rsidP="00000000" w:rsidRDefault="00000000" w:rsidRPr="00000000" w14:paraId="000001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errores deben ser identificados y las acciones correctivas descritas.</w:t>
      </w:r>
    </w:p>
    <w:p w:rsidR="00000000" w:rsidDel="00000000" w:rsidP="00000000" w:rsidRDefault="00000000" w:rsidRPr="00000000" w14:paraId="000001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resultado del proyecto el cliente obtendrá una documentación para el usuario de acuerdo a los requerimientos específicos del proyecto.</w:t>
      </w:r>
    </w:p>
    <w:p w:rsidR="00000000" w:rsidDel="00000000" w:rsidP="00000000" w:rsidRDefault="00000000" w:rsidRPr="00000000" w14:paraId="000001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contenido de la documentación del usuario se debe consultar </w:t>
      </w:r>
      <w:r w:rsidDel="00000000" w:rsidR="00000000" w:rsidRPr="00000000">
        <w:rPr>
          <w:rFonts w:ascii="Times New Roman" w:cs="Times New Roman" w:eastAsia="Times New Roman" w:hAnsi="Times New Roman"/>
          <w:sz w:val="24"/>
          <w:szCs w:val="24"/>
          <w:rtl w:val="0"/>
        </w:rPr>
        <w:t xml:space="preserve">IEEE 26512-201</w:t>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C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Style w:val="Heading3"/>
        <w:rPr/>
      </w:pPr>
      <w:bookmarkStart w:colFirst="0" w:colLast="0" w:name="_6gupp3a2e210" w:id="23"/>
      <w:bookmarkEnd w:id="23"/>
      <w:r w:rsidDel="00000000" w:rsidR="00000000" w:rsidRPr="00000000">
        <w:rPr>
          <w:rtl w:val="0"/>
        </w:rPr>
        <w:t xml:space="preserve">Plan de Gestión de configuración</w:t>
      </w:r>
    </w:p>
    <w:p w:rsidR="00000000" w:rsidDel="00000000" w:rsidP="00000000" w:rsidRDefault="00000000" w:rsidRPr="00000000" w14:paraId="000001C6">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 de gestión de configuración debe contener métodos para identificar componentes se software, control e implementación de cambios, y registro y reporte del estado de los cambios implementados.</w:t>
      </w:r>
    </w:p>
    <w:p w:rsidR="00000000" w:rsidDel="00000000" w:rsidP="00000000" w:rsidRDefault="00000000" w:rsidRPr="00000000" w14:paraId="000001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Para realizar el Plan de Gestión de Configuración se debe seguir el estándar </w:t>
      </w:r>
      <w:r w:rsidDel="00000000" w:rsidR="00000000" w:rsidRPr="00000000">
        <w:rPr>
          <w:rFonts w:ascii="Times New Roman" w:cs="Times New Roman" w:eastAsia="Times New Roman" w:hAnsi="Times New Roman"/>
          <w:sz w:val="24"/>
          <w:szCs w:val="24"/>
          <w:rtl w:val="0"/>
        </w:rPr>
        <w:t xml:space="preserve">IEEE 828-2012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CA">
      <w:pPr>
        <w:pStyle w:val="Heading2"/>
        <w:rPr/>
      </w:pPr>
      <w:bookmarkStart w:colFirst="0" w:colLast="0" w:name="_o38yra7xxmtr" w:id="24"/>
      <w:bookmarkEnd w:id="24"/>
      <w:r w:rsidDel="00000000" w:rsidR="00000000" w:rsidRPr="00000000">
        <w:rPr>
          <w:rtl w:val="0"/>
        </w:rPr>
      </w:r>
    </w:p>
    <w:p w:rsidR="00000000" w:rsidDel="00000000" w:rsidP="00000000" w:rsidRDefault="00000000" w:rsidRPr="00000000" w14:paraId="000001CB">
      <w:pPr>
        <w:pStyle w:val="Heading2"/>
        <w:rPr/>
      </w:pPr>
      <w:bookmarkStart w:colFirst="0" w:colLast="0" w:name="_d6ymkq4ppv9i" w:id="25"/>
      <w:bookmarkEnd w:id="25"/>
      <w:r w:rsidDel="00000000" w:rsidR="00000000" w:rsidRPr="00000000">
        <w:rPr>
          <w:rtl w:val="0"/>
        </w:rPr>
        <w:t xml:space="preserve">Otros documentos</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pStyle w:val="Heading3"/>
        <w:rPr/>
      </w:pPr>
      <w:bookmarkStart w:colFirst="0" w:colLast="0" w:name="_1j2zm0tdj07" w:id="26"/>
      <w:bookmarkEnd w:id="26"/>
      <w:r w:rsidDel="00000000" w:rsidR="00000000" w:rsidRPr="00000000">
        <w:rPr>
          <w:rtl w:val="0"/>
        </w:rPr>
        <w:t xml:space="preserve">Plan de desarrollo</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Plan de desarrollo de software es la definición de las actividades de desarrollo en términos de las fases necesarias para la implementación de un servicio.</w:t>
      </w:r>
    </w:p>
    <w:p w:rsidR="00000000" w:rsidDel="00000000" w:rsidP="00000000" w:rsidRDefault="00000000" w:rsidRPr="00000000" w14:paraId="000001D0">
      <w:pPr>
        <w:pStyle w:val="Heading3"/>
        <w:rPr/>
      </w:pPr>
      <w:bookmarkStart w:colFirst="0" w:colLast="0" w:name="_pvcdgu2oh4lw" w:id="27"/>
      <w:bookmarkEnd w:id="27"/>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pStyle w:val="Heading3"/>
        <w:rPr/>
      </w:pPr>
      <w:bookmarkStart w:colFirst="0" w:colLast="0" w:name="_y0yptjvzc18b" w:id="28"/>
      <w:bookmarkEnd w:id="28"/>
      <w:r w:rsidDel="00000000" w:rsidR="00000000" w:rsidRPr="00000000">
        <w:rPr>
          <w:rtl w:val="0"/>
        </w:rPr>
      </w:r>
    </w:p>
    <w:p w:rsidR="00000000" w:rsidDel="00000000" w:rsidP="00000000" w:rsidRDefault="00000000" w:rsidRPr="00000000" w14:paraId="000001D3">
      <w:pPr>
        <w:pStyle w:val="Heading3"/>
        <w:rPr/>
      </w:pPr>
      <w:bookmarkStart w:colFirst="0" w:colLast="0" w:name="_rnfpsolo0jeg" w:id="29"/>
      <w:bookmarkEnd w:id="29"/>
      <w:r w:rsidDel="00000000" w:rsidR="00000000" w:rsidRPr="00000000">
        <w:rPr>
          <w:rtl w:val="0"/>
        </w:rPr>
        <w:t xml:space="preserve">Manual de mantenimiento</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manual de mantenimiento describe los procedimientos a realizar para el mantenimiento y soporte del producto de software que se desarrollará en el proyecto.</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pStyle w:val="Heading1"/>
        <w:rPr/>
      </w:pPr>
      <w:bookmarkStart w:colFirst="0" w:colLast="0" w:name="_acgi0h27ppc4" w:id="30"/>
      <w:bookmarkEnd w:id="30"/>
      <w:r w:rsidDel="00000000" w:rsidR="00000000" w:rsidRPr="00000000">
        <w:rPr>
          <w:rtl w:val="0"/>
        </w:rPr>
        <w:t xml:space="preserve">Estándares, prácticas, convenciones y métricas</w:t>
      </w:r>
    </w:p>
    <w:p w:rsidR="00000000" w:rsidDel="00000000" w:rsidP="00000000" w:rsidRDefault="00000000" w:rsidRPr="00000000" w14:paraId="000001D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pStyle w:val="Heading2"/>
        <w:rPr/>
      </w:pPr>
      <w:bookmarkStart w:colFirst="0" w:colLast="0" w:name="_ntm102ov1g81" w:id="31"/>
      <w:bookmarkEnd w:id="31"/>
      <w:r w:rsidDel="00000000" w:rsidR="00000000" w:rsidRPr="00000000">
        <w:rPr>
          <w:rtl w:val="0"/>
        </w:rPr>
        <w:t xml:space="preserve">Estándar de documentación</w:t>
      </w:r>
    </w:p>
    <w:p w:rsidR="00000000" w:rsidDel="00000000" w:rsidP="00000000" w:rsidRDefault="00000000" w:rsidRPr="00000000" w14:paraId="000001D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estandares de documentacion se definirán dos documentos:</w:t>
      </w:r>
    </w:p>
    <w:p w:rsidR="00000000" w:rsidDel="00000000" w:rsidP="00000000" w:rsidRDefault="00000000" w:rsidRPr="00000000" w14:paraId="000001D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numPr>
          <w:ilvl w:val="0"/>
          <w:numId w:val="19"/>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Para la documentación del usuario se utilizará el estándar </w:t>
      </w:r>
      <w:r w:rsidDel="00000000" w:rsidR="00000000" w:rsidRPr="00000000">
        <w:rPr>
          <w:rFonts w:ascii="Times New Roman" w:cs="Times New Roman" w:eastAsia="Times New Roman" w:hAnsi="Times New Roman"/>
          <w:b w:val="1"/>
          <w:sz w:val="24"/>
          <w:szCs w:val="24"/>
          <w:rtl w:val="0"/>
        </w:rPr>
        <w:t xml:space="preserve">IEEE 1063-2001</w:t>
      </w:r>
      <w:r w:rsidDel="00000000" w:rsidR="00000000" w:rsidRPr="00000000">
        <w:rPr>
          <w:rFonts w:ascii="Times New Roman" w:cs="Times New Roman" w:eastAsia="Times New Roman" w:hAnsi="Times New Roman"/>
          <w:sz w:val="24"/>
          <w:szCs w:val="24"/>
          <w:rtl w:val="0"/>
        </w:rPr>
        <w:t xml:space="preserve">, el cual establece ciertos formatos de ilustraciones, instrucciones, entre otros.</w:t>
      </w:r>
    </w:p>
    <w:p w:rsidR="00000000" w:rsidDel="00000000" w:rsidP="00000000" w:rsidRDefault="00000000" w:rsidRPr="00000000" w14:paraId="000001D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numPr>
          <w:ilvl w:val="0"/>
          <w:numId w:val="19"/>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Para la documentación técnica se usará</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sz w:val="24"/>
          <w:szCs w:val="24"/>
          <w:rtl w:val="0"/>
        </w:rPr>
        <w:t xml:space="preserve">documento word </w:t>
      </w:r>
      <w:r w:rsidDel="00000000" w:rsidR="00000000" w:rsidRPr="00000000">
        <w:rPr>
          <w:rFonts w:ascii="Times New Roman" w:cs="Times New Roman" w:eastAsia="Times New Roman" w:hAnsi="Times New Roman"/>
          <w:b w:val="1"/>
          <w:sz w:val="24"/>
          <w:szCs w:val="24"/>
          <w:rtl w:val="0"/>
        </w:rPr>
        <w:t xml:space="preserve">GuiaTecnica.doc</w:t>
      </w:r>
      <w:r w:rsidDel="00000000" w:rsidR="00000000" w:rsidRPr="00000000">
        <w:rPr>
          <w:rFonts w:ascii="Times New Roman" w:cs="Times New Roman" w:eastAsia="Times New Roman" w:hAnsi="Times New Roman"/>
          <w:sz w:val="24"/>
          <w:szCs w:val="24"/>
          <w:rtl w:val="0"/>
        </w:rPr>
        <w:t xml:space="preserve">, el cual establece diferentes diagramas, herramientas y convenciones.</w:t>
      </w:r>
    </w:p>
    <w:p w:rsidR="00000000" w:rsidDel="00000000" w:rsidP="00000000" w:rsidRDefault="00000000" w:rsidRPr="00000000" w14:paraId="000001E0">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pStyle w:val="Heading2"/>
        <w:rPr/>
      </w:pPr>
      <w:bookmarkStart w:colFirst="0" w:colLast="0" w:name="_70olfmtn6ekx" w:id="32"/>
      <w:bookmarkEnd w:id="32"/>
      <w:r w:rsidDel="00000000" w:rsidR="00000000" w:rsidRPr="00000000">
        <w:rPr>
          <w:rtl w:val="0"/>
        </w:rPr>
        <w:t xml:space="preserve">Estándar de diseño</w:t>
      </w:r>
      <w:r w:rsidDel="00000000" w:rsidR="00000000" w:rsidRPr="00000000">
        <w:rPr>
          <w:rtl w:val="0"/>
        </w:rPr>
        <w:t xml:space="preserve"> </w:t>
      </w:r>
    </w:p>
    <w:p w:rsidR="00000000" w:rsidDel="00000000" w:rsidP="00000000" w:rsidRDefault="00000000" w:rsidRPr="00000000" w14:paraId="000001E2">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estándar de diseño se debe seguir el documento “Estándar de Diseño” que se construyó basado en la publicación del Object Management Group (OMG).</w:t>
      </w:r>
    </w:p>
    <w:p w:rsidR="00000000" w:rsidDel="00000000" w:rsidP="00000000" w:rsidRDefault="00000000" w:rsidRPr="00000000" w14:paraId="000001E4">
      <w:pPr>
        <w:ind w:left="1440" w:firstLine="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E5">
      <w:pPr>
        <w:pStyle w:val="Heading2"/>
        <w:rPr/>
      </w:pPr>
      <w:bookmarkStart w:colFirst="0" w:colLast="0" w:name="_c98rvb5rg18q" w:id="33"/>
      <w:bookmarkEnd w:id="33"/>
      <w:r w:rsidDel="00000000" w:rsidR="00000000" w:rsidRPr="00000000">
        <w:rPr>
          <w:rtl w:val="0"/>
        </w:rPr>
        <w:t xml:space="preserve">Estándar de codificación</w:t>
      </w:r>
    </w:p>
    <w:p w:rsidR="00000000" w:rsidDel="00000000" w:rsidP="00000000" w:rsidRDefault="00000000" w:rsidRPr="00000000" w14:paraId="000001E6">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estándar de codificación se debe seguir el documento “Prácticas de Codificación” que se construyó basado en las prácticas recomendadas por Google JavaScript Style Guide.</w:t>
      </w:r>
    </w:p>
    <w:p w:rsidR="00000000" w:rsidDel="00000000" w:rsidP="00000000" w:rsidRDefault="00000000" w:rsidRPr="00000000" w14:paraId="000001E8">
      <w:pPr>
        <w:ind w:left="1440" w:firstLine="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E9">
      <w:pPr>
        <w:pStyle w:val="Heading2"/>
        <w:rPr/>
      </w:pPr>
      <w:bookmarkStart w:colFirst="0" w:colLast="0" w:name="_rjk93z6bueyo" w:id="34"/>
      <w:bookmarkEnd w:id="34"/>
      <w:r w:rsidDel="00000000" w:rsidR="00000000" w:rsidRPr="00000000">
        <w:rPr>
          <w:rtl w:val="0"/>
        </w:rPr>
        <w:t xml:space="preserve">Estándar de comentarios </w:t>
      </w:r>
    </w:p>
    <w:p w:rsidR="00000000" w:rsidDel="00000000" w:rsidP="00000000" w:rsidRDefault="00000000" w:rsidRPr="00000000" w14:paraId="000001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estándar de comentarios se debe seguir el documento “Prácticas de Codificación” que se construyó basado en las prácticas recomendadas por Google JavaScript Style Guide.</w:t>
      </w:r>
    </w:p>
    <w:p w:rsidR="00000000" w:rsidDel="00000000" w:rsidP="00000000" w:rsidRDefault="00000000" w:rsidRPr="00000000" w14:paraId="000001EC">
      <w:pPr>
        <w:ind w:left="1440" w:firstLine="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ED">
      <w:pPr>
        <w:pStyle w:val="Heading2"/>
        <w:rPr/>
      </w:pPr>
      <w:bookmarkStart w:colFirst="0" w:colLast="0" w:name="_hlfkn1sg9azw" w:id="35"/>
      <w:bookmarkEnd w:id="35"/>
      <w:r w:rsidDel="00000000" w:rsidR="00000000" w:rsidRPr="00000000">
        <w:rPr>
          <w:rtl w:val="0"/>
        </w:rPr>
        <w:t xml:space="preserve">Estándares para pruebas y prácticas</w:t>
      </w:r>
    </w:p>
    <w:p w:rsidR="00000000" w:rsidDel="00000000" w:rsidP="00000000" w:rsidRDefault="00000000" w:rsidRPr="00000000" w14:paraId="000001E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estandares de documentacion se definirán dos documentos:</w:t>
      </w:r>
    </w:p>
    <w:p w:rsidR="00000000" w:rsidDel="00000000" w:rsidP="00000000" w:rsidRDefault="00000000" w:rsidRPr="00000000" w14:paraId="000001F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numPr>
          <w:ilvl w:val="0"/>
          <w:numId w:val="2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la documentación de las pruebas se utilizará el estándar </w:t>
      </w:r>
      <w:r w:rsidDel="00000000" w:rsidR="00000000" w:rsidRPr="00000000">
        <w:rPr>
          <w:rFonts w:ascii="Times New Roman" w:cs="Times New Roman" w:eastAsia="Times New Roman" w:hAnsi="Times New Roman"/>
          <w:b w:val="1"/>
          <w:sz w:val="24"/>
          <w:szCs w:val="24"/>
          <w:rtl w:val="0"/>
        </w:rPr>
        <w:t xml:space="preserve">IEEE 829-2008</w:t>
      </w:r>
      <w:r w:rsidDel="00000000" w:rsidR="00000000" w:rsidRPr="00000000">
        <w:rPr>
          <w:rFonts w:ascii="Times New Roman" w:cs="Times New Roman" w:eastAsia="Times New Roman" w:hAnsi="Times New Roman"/>
          <w:sz w:val="24"/>
          <w:szCs w:val="24"/>
          <w:rtl w:val="0"/>
        </w:rPr>
        <w:t xml:space="preserve">, describe un conjunto integrado de documentos de prueba.</w:t>
      </w:r>
    </w:p>
    <w:p w:rsidR="00000000" w:rsidDel="00000000" w:rsidP="00000000" w:rsidRDefault="00000000" w:rsidRPr="00000000" w14:paraId="000001F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aplicación de las pruebas se utilizará el estándar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IEEE 1008-1987</w:t>
      </w:r>
      <w:r w:rsidDel="00000000" w:rsidR="00000000" w:rsidRPr="00000000">
        <w:rPr>
          <w:rFonts w:ascii="Times New Roman" w:cs="Times New Roman" w:eastAsia="Times New Roman" w:hAnsi="Times New Roman"/>
          <w:sz w:val="24"/>
          <w:szCs w:val="24"/>
          <w:rtl w:val="0"/>
        </w:rPr>
        <w:t xml:space="preserve">, define un enfoque integrado para las pruebas unitarias sistemáticas y documentadas.</w:t>
      </w:r>
      <w:r w:rsidDel="00000000" w:rsidR="00000000" w:rsidRPr="00000000">
        <w:rPr>
          <w:rtl w:val="0"/>
        </w:rPr>
      </w:r>
    </w:p>
    <w:p w:rsidR="00000000" w:rsidDel="00000000" w:rsidP="00000000" w:rsidRDefault="00000000" w:rsidRPr="00000000" w14:paraId="000001F4">
      <w:pPr>
        <w:pStyle w:val="Heading2"/>
        <w:rPr/>
      </w:pPr>
      <w:bookmarkStart w:colFirst="0" w:colLast="0" w:name="_3k32ted9pipb" w:id="36"/>
      <w:bookmarkEnd w:id="36"/>
      <w:r w:rsidDel="00000000" w:rsidR="00000000" w:rsidRPr="00000000">
        <w:rPr>
          <w:rtl w:val="0"/>
        </w:rPr>
        <w:t xml:space="preserve">Métricas seleccionadas de productos y procesos de aseguramiento de la calidad del software</w:t>
      </w:r>
      <w:r w:rsidDel="00000000" w:rsidR="00000000" w:rsidRPr="00000000">
        <w:rPr>
          <w:rtl w:val="0"/>
        </w:rPr>
      </w:r>
    </w:p>
    <w:p w:rsidR="00000000" w:rsidDel="00000000" w:rsidP="00000000" w:rsidRDefault="00000000" w:rsidRPr="00000000" w14:paraId="000001F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estandares de documentacion se definirán tres documentos:</w:t>
      </w:r>
    </w:p>
    <w:p w:rsidR="00000000" w:rsidDel="00000000" w:rsidP="00000000" w:rsidRDefault="00000000" w:rsidRPr="00000000" w14:paraId="000001F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 el estándar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IEEE 1045-1992</w:t>
      </w:r>
      <w:r w:rsidDel="00000000" w:rsidR="00000000" w:rsidRPr="00000000">
        <w:rPr>
          <w:rFonts w:ascii="Times New Roman" w:cs="Times New Roman" w:eastAsia="Times New Roman" w:hAnsi="Times New Roman"/>
          <w:sz w:val="24"/>
          <w:szCs w:val="24"/>
          <w:rtl w:val="0"/>
        </w:rPr>
        <w:t xml:space="preserve">, describe convenciones para contar los resultados de los procesos de desarrollo.</w:t>
      </w:r>
    </w:p>
    <w:p w:rsidR="00000000" w:rsidDel="00000000" w:rsidP="00000000" w:rsidRDefault="00000000" w:rsidRPr="00000000" w14:paraId="000001F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 el estándar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IEEE 1061-1992</w:t>
      </w:r>
      <w:r w:rsidDel="00000000" w:rsidR="00000000" w:rsidRPr="00000000">
        <w:rPr>
          <w:rFonts w:ascii="Times New Roman" w:cs="Times New Roman" w:eastAsia="Times New Roman" w:hAnsi="Times New Roman"/>
          <w:sz w:val="24"/>
          <w:szCs w:val="24"/>
          <w:rtl w:val="0"/>
        </w:rPr>
        <w:t xml:space="preserve">, proporciona una metodología para seleccionar e implementar métricas de procesos y productos.</w:t>
      </w:r>
    </w:p>
    <w:p w:rsidR="00000000" w:rsidDel="00000000" w:rsidP="00000000" w:rsidRDefault="00000000" w:rsidRPr="00000000" w14:paraId="000001F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 el estándar </w:t>
      </w:r>
      <w:r w:rsidDel="00000000" w:rsidR="00000000" w:rsidRPr="00000000">
        <w:rPr>
          <w:rFonts w:ascii="Times New Roman" w:cs="Times New Roman" w:eastAsia="Times New Roman" w:hAnsi="Times New Roman"/>
          <w:b w:val="1"/>
          <w:sz w:val="24"/>
          <w:szCs w:val="24"/>
          <w:rtl w:val="0"/>
        </w:rPr>
        <w:t xml:space="preserve">IEEE 982.1-1988 y 982.2-1988</w:t>
      </w:r>
      <w:r w:rsidDel="00000000" w:rsidR="00000000" w:rsidRPr="00000000">
        <w:rPr>
          <w:rFonts w:ascii="Times New Roman" w:cs="Times New Roman" w:eastAsia="Times New Roman" w:hAnsi="Times New Roman"/>
          <w:sz w:val="24"/>
          <w:szCs w:val="24"/>
          <w:rtl w:val="0"/>
        </w:rPr>
        <w:t xml:space="preserve">, proporcionan varias medidas para usar en diferentes fases del ciclo de vida.</w:t>
      </w:r>
    </w:p>
    <w:p w:rsidR="00000000" w:rsidDel="00000000" w:rsidP="00000000" w:rsidRDefault="00000000" w:rsidRPr="00000000" w14:paraId="000001FD">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proceso de medición se debe realizar de acuerdo al estándar IEEE 15939-2007.</w:t>
      </w:r>
      <w:r w:rsidDel="00000000" w:rsidR="00000000" w:rsidRPr="00000000">
        <w:rPr>
          <w:rtl w:val="0"/>
        </w:rPr>
      </w:r>
    </w:p>
    <w:p w:rsidR="00000000" w:rsidDel="00000000" w:rsidP="00000000" w:rsidRDefault="00000000" w:rsidRPr="00000000" w14:paraId="000001F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pStyle w:val="Heading1"/>
        <w:rPr/>
      </w:pPr>
      <w:bookmarkStart w:colFirst="0" w:colLast="0" w:name="_p8d25ff32bsn" w:id="37"/>
      <w:bookmarkEnd w:id="37"/>
      <w:r w:rsidDel="00000000" w:rsidR="00000000" w:rsidRPr="00000000">
        <w:rPr>
          <w:rtl w:val="0"/>
        </w:rPr>
        <w:t xml:space="preserve">Revisiones de software</w:t>
      </w:r>
    </w:p>
    <w:p w:rsidR="00000000" w:rsidDel="00000000" w:rsidP="00000000" w:rsidRDefault="00000000" w:rsidRPr="00000000" w14:paraId="0000020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pStyle w:val="Heading2"/>
        <w:rPr/>
      </w:pPr>
      <w:bookmarkStart w:colFirst="0" w:colLast="0" w:name="_xs8jgiwwlsw8" w:id="38"/>
      <w:bookmarkEnd w:id="38"/>
      <w:r w:rsidDel="00000000" w:rsidR="00000000" w:rsidRPr="00000000">
        <w:rPr>
          <w:rtl w:val="0"/>
        </w:rPr>
        <w:t xml:space="preserve">Objetivo</w:t>
      </w:r>
    </w:p>
    <w:p w:rsidR="00000000" w:rsidDel="00000000" w:rsidP="00000000" w:rsidRDefault="00000000" w:rsidRPr="00000000" w14:paraId="00000204">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las revisiones y auditorías técnicas y de gestión que se realizarán a los productos generados en el ciclo de vida del software para determinar el alcance del progreso y para evaluar la adecuación del trabajo y la conformidad con los requisitos de software descritos y estándares. Se especificará cómo se llevarán a cabo dichas revisiones y auditorías las cuales tendrán como objetivo  evaluar el estado y calidad de los esfuerzos de desarrollo. Se describirán los procedimientos que serán usados así como los participantes y sus respectivas responsabilidades.</w:t>
      </w:r>
    </w:p>
    <w:p w:rsidR="00000000" w:rsidDel="00000000" w:rsidP="00000000" w:rsidRDefault="00000000" w:rsidRPr="00000000" w14:paraId="0000020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utilizarán las Revisiones Técnicas Formales que son necesarias para la aprobación de los productos. Sin esta aprobación, el equipo de desarrollo no puede pasar a la siguiente fase del proyecto de desarrollo de software. Las revisiones formales se pueden llevar a cabo en cualquier acontecimiento importante de desarrollo que requiera la finalización de los documentos mencionados en la sección 6.2.</w:t>
      </w:r>
    </w:p>
    <w:p w:rsidR="00000000" w:rsidDel="00000000" w:rsidP="00000000" w:rsidRDefault="00000000" w:rsidRPr="00000000" w14:paraId="000002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revisiones se deben realizar de acuerdo al estándar IEEE 1028-2002 Sección 5.</w:t>
      </w:r>
    </w:p>
    <w:p w:rsidR="00000000" w:rsidDel="00000000" w:rsidP="00000000" w:rsidRDefault="00000000" w:rsidRPr="00000000" w14:paraId="0000020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las auditorías se debe seguir el proceso establecido por el estándar IEEE 1028-2002 Sección 8.</w:t>
      </w:r>
    </w:p>
    <w:p w:rsidR="00000000" w:rsidDel="00000000" w:rsidP="00000000" w:rsidRDefault="00000000" w:rsidRPr="00000000" w14:paraId="0000020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Style w:val="Heading2"/>
        <w:rPr/>
      </w:pPr>
      <w:bookmarkStart w:colFirst="0" w:colLast="0" w:name="_y5phz45ps4ds" w:id="39"/>
      <w:bookmarkEnd w:id="39"/>
      <w:r w:rsidDel="00000000" w:rsidR="00000000" w:rsidRPr="00000000">
        <w:rPr>
          <w:rtl w:val="0"/>
        </w:rPr>
        <w:t xml:space="preserve">Requerimientos mínimos</w:t>
      </w:r>
    </w:p>
    <w:p w:rsidR="00000000" w:rsidDel="00000000" w:rsidP="00000000" w:rsidRDefault="00000000" w:rsidRPr="00000000" w14:paraId="00000210">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mínimo deberán revisarse todas las entregas semanales, basado en los estándares definidos. Estas revisiones serán realizadas por el Responsable de SQA.</w:t>
      </w:r>
    </w:p>
    <w:p w:rsidR="00000000" w:rsidDel="00000000" w:rsidP="00000000" w:rsidRDefault="00000000" w:rsidRPr="00000000" w14:paraId="00000212">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pStyle w:val="Heading2"/>
        <w:rPr/>
      </w:pPr>
      <w:bookmarkStart w:colFirst="0" w:colLast="0" w:name="_674evvlhfc77" w:id="40"/>
      <w:bookmarkEnd w:id="40"/>
      <w:r w:rsidDel="00000000" w:rsidR="00000000" w:rsidRPr="00000000">
        <w:rPr>
          <w:rtl w:val="0"/>
        </w:rPr>
        <w:t xml:space="preserve">Revisión de requerimientos</w:t>
      </w:r>
    </w:p>
    <w:p w:rsidR="00000000" w:rsidDel="00000000" w:rsidP="00000000" w:rsidRDefault="00000000" w:rsidRPr="00000000" w14:paraId="00000214">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revisión se realiza para asegurar la adecuación, viabilidad técnica e integridad de los requerimientos especificados por el cliente. La revisión de requerimientos evaluará la especificación de requerimientos de software para asegurarse que los atributos de calidad requeridos por el estándar </w:t>
      </w:r>
      <w:r w:rsidDel="00000000" w:rsidR="00000000" w:rsidRPr="00000000">
        <w:rPr>
          <w:rFonts w:ascii="Times New Roman" w:cs="Times New Roman" w:eastAsia="Times New Roman" w:hAnsi="Times New Roman"/>
          <w:sz w:val="24"/>
          <w:szCs w:val="24"/>
          <w:rtl w:val="0"/>
        </w:rPr>
        <w:t xml:space="preserve">IEEE 830-1998</w:t>
      </w:r>
      <w:r w:rsidDel="00000000" w:rsidR="00000000" w:rsidRPr="00000000">
        <w:rPr>
          <w:rFonts w:ascii="Times New Roman" w:cs="Times New Roman" w:eastAsia="Times New Roman" w:hAnsi="Times New Roman"/>
          <w:sz w:val="24"/>
          <w:szCs w:val="24"/>
          <w:rtl w:val="0"/>
        </w:rPr>
        <w:t xml:space="preserve">, asegurándose que los requisitos están especificados correctamente para realizar el diseño del software.</w:t>
      </w:r>
    </w:p>
    <w:p w:rsidR="00000000" w:rsidDel="00000000" w:rsidP="00000000" w:rsidRDefault="00000000" w:rsidRPr="00000000" w14:paraId="000002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revisión será realizada por el administrador de requerimientos.</w:t>
      </w:r>
    </w:p>
    <w:p w:rsidR="00000000" w:rsidDel="00000000" w:rsidP="00000000" w:rsidRDefault="00000000" w:rsidRPr="00000000" w14:paraId="00000217">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pStyle w:val="Heading2"/>
        <w:rPr/>
      </w:pPr>
      <w:bookmarkStart w:colFirst="0" w:colLast="0" w:name="_30ru2zorafk9" w:id="41"/>
      <w:bookmarkEnd w:id="41"/>
      <w:r w:rsidDel="00000000" w:rsidR="00000000" w:rsidRPr="00000000">
        <w:rPr>
          <w:rtl w:val="0"/>
        </w:rPr>
        <w:t xml:space="preserve">Revisión de diseño preliminar</w:t>
      </w:r>
    </w:p>
    <w:p w:rsidR="00000000" w:rsidDel="00000000" w:rsidP="00000000" w:rsidRDefault="00000000" w:rsidRPr="00000000" w14:paraId="00000219">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esta revisión es evaluar el progreso, la consistencia y la adecuación técnica del diseño de alto nivel seleccionado y el enfoque de prueba, la compatibilidad entre los requisitos del software y el diseño preliminar, y la versión preliminar de los documentos de operación y soporte.</w:t>
      </w:r>
    </w:p>
    <w:p w:rsidR="00000000" w:rsidDel="00000000" w:rsidP="00000000" w:rsidRDefault="00000000" w:rsidRPr="00000000" w14:paraId="0000021B">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pStyle w:val="Heading2"/>
        <w:rPr/>
      </w:pPr>
      <w:bookmarkStart w:colFirst="0" w:colLast="0" w:name="_e7fz3djszi60" w:id="42"/>
      <w:bookmarkEnd w:id="42"/>
      <w:r w:rsidDel="00000000" w:rsidR="00000000" w:rsidRPr="00000000">
        <w:rPr>
          <w:rtl w:val="0"/>
        </w:rPr>
        <w:t xml:space="preserve">Revisión de diseño crítico</w:t>
      </w:r>
    </w:p>
    <w:p w:rsidR="00000000" w:rsidDel="00000000" w:rsidP="00000000" w:rsidRDefault="00000000" w:rsidRPr="00000000" w14:paraId="0000021D">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esta revisión es determinar la aceptabilidad del diseño detallado, el rendimiento y las características de prueba de la solución del diseño, y la idoneidad de los documentos de operación y soporte.</w:t>
      </w:r>
    </w:p>
    <w:p w:rsidR="00000000" w:rsidDel="00000000" w:rsidP="00000000" w:rsidRDefault="00000000" w:rsidRPr="00000000" w14:paraId="0000021F">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pStyle w:val="Heading2"/>
        <w:rPr/>
      </w:pPr>
      <w:bookmarkStart w:colFirst="0" w:colLast="0" w:name="_uvhom2oujxz" w:id="43"/>
      <w:bookmarkEnd w:id="43"/>
      <w:r w:rsidDel="00000000" w:rsidR="00000000" w:rsidRPr="00000000">
        <w:rPr>
          <w:rtl w:val="0"/>
        </w:rPr>
        <w:t xml:space="preserve">Revisión del Plan de Verificación y Validación</w:t>
      </w:r>
    </w:p>
    <w:p w:rsidR="00000000" w:rsidDel="00000000" w:rsidP="00000000" w:rsidRDefault="00000000" w:rsidRPr="00000000" w14:paraId="00000221">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revisión se realiza para asegurar la consistencia y completitud de los métodos especificados en el Plan de Verificación y Validación.</w:t>
      </w:r>
    </w:p>
    <w:p w:rsidR="00000000" w:rsidDel="00000000" w:rsidP="00000000" w:rsidRDefault="00000000" w:rsidRPr="00000000" w14:paraId="00000223">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pStyle w:val="Heading2"/>
        <w:rPr/>
      </w:pPr>
      <w:bookmarkStart w:colFirst="0" w:colLast="0" w:name="_eurzaykkwe7o" w:id="44"/>
      <w:bookmarkEnd w:id="44"/>
      <w:r w:rsidDel="00000000" w:rsidR="00000000" w:rsidRPr="00000000">
        <w:rPr>
          <w:rtl w:val="0"/>
        </w:rPr>
        <w:t xml:space="preserve">Auditoría funcional</w:t>
      </w:r>
    </w:p>
    <w:p w:rsidR="00000000" w:rsidDel="00000000" w:rsidP="00000000" w:rsidRDefault="00000000" w:rsidRPr="00000000" w14:paraId="00000225">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auditoría se realiza previa a la liberación del software, para verificar que todos los requerimientos especificados en el documento de requerimientos fueron cumplidos y satisfacen las necesidades del cliente.</w:t>
      </w:r>
    </w:p>
    <w:p w:rsidR="00000000" w:rsidDel="00000000" w:rsidP="00000000" w:rsidRDefault="00000000" w:rsidRPr="00000000" w14:paraId="00000227">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pStyle w:val="Heading2"/>
        <w:rPr/>
      </w:pPr>
      <w:bookmarkStart w:colFirst="0" w:colLast="0" w:name="_yrmvfxu5kry" w:id="45"/>
      <w:bookmarkEnd w:id="45"/>
      <w:r w:rsidDel="00000000" w:rsidR="00000000" w:rsidRPr="00000000">
        <w:rPr>
          <w:rtl w:val="0"/>
        </w:rPr>
        <w:t xml:space="preserve">Auditoría física</w:t>
      </w:r>
    </w:p>
    <w:p w:rsidR="00000000" w:rsidDel="00000000" w:rsidP="00000000" w:rsidRDefault="00000000" w:rsidRPr="00000000" w14:paraId="00000229">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auditoría se realiza para verificar que el software y la documentación son consistentes y están aptos para la liberación.</w:t>
      </w:r>
    </w:p>
    <w:p w:rsidR="00000000" w:rsidDel="00000000" w:rsidP="00000000" w:rsidRDefault="00000000" w:rsidRPr="00000000" w14:paraId="0000022B">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pStyle w:val="Heading2"/>
        <w:rPr/>
      </w:pPr>
      <w:bookmarkStart w:colFirst="0" w:colLast="0" w:name="_kol22p24ii29" w:id="46"/>
      <w:bookmarkEnd w:id="46"/>
      <w:r w:rsidDel="00000000" w:rsidR="00000000" w:rsidRPr="00000000">
        <w:rPr>
          <w:rtl w:val="0"/>
        </w:rPr>
        <w:t xml:space="preserve">Auditorías internas al proceso</w:t>
      </w:r>
    </w:p>
    <w:p w:rsidR="00000000" w:rsidDel="00000000" w:rsidP="00000000" w:rsidRDefault="00000000" w:rsidRPr="00000000" w14:paraId="0000022D">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auditoría se verifica que haya consistencia entre el código y el documento de diseño, especificaciones de interfaces, implementaciones de diseño y los requerimientos funcionales, además de requerimientos funcionales versus descripciones de testeo.</w:t>
      </w:r>
    </w:p>
    <w:p w:rsidR="00000000" w:rsidDel="00000000" w:rsidP="00000000" w:rsidRDefault="00000000" w:rsidRPr="00000000" w14:paraId="0000022F">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pStyle w:val="Heading2"/>
        <w:rPr/>
      </w:pPr>
      <w:bookmarkStart w:colFirst="0" w:colLast="0" w:name="_uszyssuucrbn" w:id="47"/>
      <w:bookmarkEnd w:id="47"/>
      <w:r w:rsidDel="00000000" w:rsidR="00000000" w:rsidRPr="00000000">
        <w:rPr>
          <w:rtl w:val="0"/>
        </w:rPr>
        <w:t xml:space="preserve">Revisiones de gestión</w:t>
      </w:r>
    </w:p>
    <w:p w:rsidR="00000000" w:rsidDel="00000000" w:rsidP="00000000" w:rsidRDefault="00000000" w:rsidRPr="00000000" w14:paraId="00000231">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revisiones se realizan periódicamente para asegurar la ejecución de todas las actividades identificadas en este Plan.</w:t>
      </w:r>
    </w:p>
    <w:p w:rsidR="00000000" w:rsidDel="00000000" w:rsidP="00000000" w:rsidRDefault="00000000" w:rsidRPr="00000000" w14:paraId="00000233">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pStyle w:val="Heading2"/>
        <w:rPr/>
      </w:pPr>
      <w:bookmarkStart w:colFirst="0" w:colLast="0" w:name="_8wwru0mgt3yr" w:id="48"/>
      <w:bookmarkEnd w:id="48"/>
      <w:r w:rsidDel="00000000" w:rsidR="00000000" w:rsidRPr="00000000">
        <w:rPr>
          <w:rtl w:val="0"/>
        </w:rPr>
        <w:t xml:space="preserve">Revisión del Plan de gestión de configuración</w:t>
      </w:r>
    </w:p>
    <w:p w:rsidR="00000000" w:rsidDel="00000000" w:rsidP="00000000" w:rsidRDefault="00000000" w:rsidRPr="00000000" w14:paraId="00000235">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revisión se realiza para asegurar la consistencia y completitud de los métodos especificados en el Plan de gestión de configuración.</w:t>
      </w:r>
    </w:p>
    <w:p w:rsidR="00000000" w:rsidDel="00000000" w:rsidP="00000000" w:rsidRDefault="00000000" w:rsidRPr="00000000" w14:paraId="00000237">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pStyle w:val="Heading2"/>
        <w:rPr/>
      </w:pPr>
      <w:bookmarkStart w:colFirst="0" w:colLast="0" w:name="_ua0fbnjwd2uy" w:id="49"/>
      <w:bookmarkEnd w:id="49"/>
      <w:r w:rsidDel="00000000" w:rsidR="00000000" w:rsidRPr="00000000">
        <w:rPr>
          <w:rtl w:val="0"/>
        </w:rPr>
        <w:t xml:space="preserve">Revisión Post-implementación</w:t>
      </w:r>
    </w:p>
    <w:p w:rsidR="00000000" w:rsidDel="00000000" w:rsidP="00000000" w:rsidRDefault="00000000" w:rsidRPr="00000000" w14:paraId="00000239">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revisión se realiza al concluir el proyecto para especificar las actividades de desarrollo implementadas durante el proyecto para detectar posibles mejoras en el proceso de desarrollo.</w:t>
      </w:r>
    </w:p>
    <w:p w:rsidR="00000000" w:rsidDel="00000000" w:rsidP="00000000" w:rsidRDefault="00000000" w:rsidRPr="00000000" w14:paraId="0000023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Style w:val="Heading2"/>
        <w:rPr/>
      </w:pPr>
      <w:bookmarkStart w:colFirst="0" w:colLast="0" w:name="_vearfi6adm8" w:id="50"/>
      <w:bookmarkEnd w:id="50"/>
      <w:r w:rsidDel="00000000" w:rsidR="00000000" w:rsidRPr="00000000">
        <w:rPr>
          <w:rtl w:val="0"/>
        </w:rPr>
        <w:t xml:space="preserve">Otras revisiones</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Style w:val="Heading1"/>
        <w:rPr/>
      </w:pPr>
      <w:bookmarkStart w:colFirst="0" w:colLast="0" w:name="_jrck2ri2vssq" w:id="51"/>
      <w:bookmarkEnd w:id="51"/>
      <w:r w:rsidDel="00000000" w:rsidR="00000000" w:rsidRPr="00000000">
        <w:rPr>
          <w:rtl w:val="0"/>
        </w:rPr>
        <w:t xml:space="preserve">Pruebas</w:t>
      </w:r>
    </w:p>
    <w:p w:rsidR="00000000" w:rsidDel="00000000" w:rsidP="00000000" w:rsidRDefault="00000000" w:rsidRPr="00000000" w14:paraId="000002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determinar el estándar de calidad adecuado para las pruebas se debe seguir el estándar IEEE 29119-2-2013.</w:t>
      </w:r>
    </w:p>
    <w:p w:rsidR="00000000" w:rsidDel="00000000" w:rsidP="00000000" w:rsidRDefault="00000000" w:rsidRPr="00000000" w14:paraId="000002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realizar el plan de pruebas y su documentación de acuerdo al estándar de la IEEE 829-2008.</w:t>
      </w:r>
    </w:p>
    <w:p w:rsidR="00000000" w:rsidDel="00000000" w:rsidP="00000000" w:rsidRDefault="00000000" w:rsidRPr="00000000" w14:paraId="000002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actividades de prueba que se realizarán en el proyecto son:</w:t>
      </w:r>
    </w:p>
    <w:p w:rsidR="00000000" w:rsidDel="00000000" w:rsidP="00000000" w:rsidRDefault="00000000" w:rsidRPr="00000000" w14:paraId="000002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unitaria: Se encargan de pequeñas unidades o módulos de software. Para su elaboración se debe seguir el estándar </w:t>
      </w:r>
      <w:r w:rsidDel="00000000" w:rsidR="00000000" w:rsidRPr="00000000">
        <w:rPr>
          <w:rFonts w:ascii="Times New Roman" w:cs="Times New Roman" w:eastAsia="Times New Roman" w:hAnsi="Times New Roman"/>
          <w:sz w:val="24"/>
          <w:szCs w:val="24"/>
          <w:rtl w:val="0"/>
        </w:rPr>
        <w:t xml:space="preserve">IEEE 1008-1987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integración: Se encargan de varias unidades que se combinan en un subsistema.</w:t>
      </w:r>
    </w:p>
    <w:p w:rsidR="00000000" w:rsidDel="00000000" w:rsidP="00000000" w:rsidRDefault="00000000" w:rsidRPr="00000000" w14:paraId="000002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del sistema: Se encargan de todo el sistema o paquete de software.</w:t>
      </w:r>
    </w:p>
    <w:p w:rsidR="00000000" w:rsidDel="00000000" w:rsidP="00000000" w:rsidRDefault="00000000" w:rsidRPr="00000000" w14:paraId="000002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estrés: Se sobrecarga el sistema para encontrar un punto de ruptura.</w:t>
      </w:r>
    </w:p>
    <w:p w:rsidR="00000000" w:rsidDel="00000000" w:rsidP="00000000" w:rsidRDefault="00000000" w:rsidRPr="00000000" w14:paraId="000002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carga: Mide el rendimiento del sistema con una carga esperada.</w:t>
      </w:r>
    </w:p>
    <w:p w:rsidR="00000000" w:rsidDel="00000000" w:rsidP="00000000" w:rsidRDefault="00000000" w:rsidRPr="00000000" w14:paraId="000002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pStyle w:val="Heading1"/>
        <w:rPr/>
      </w:pPr>
      <w:bookmarkStart w:colFirst="0" w:colLast="0" w:name="_boglod1drsb3" w:id="52"/>
      <w:bookmarkEnd w:id="52"/>
      <w:r w:rsidDel="00000000" w:rsidR="00000000" w:rsidRPr="00000000">
        <w:rPr>
          <w:rtl w:val="0"/>
        </w:rPr>
        <w:t xml:space="preserve">Informes de problemas y acciones correctivas</w:t>
      </w:r>
    </w:p>
    <w:p w:rsidR="00000000" w:rsidDel="00000000" w:rsidP="00000000" w:rsidRDefault="00000000" w:rsidRPr="00000000" w14:paraId="00000254">
      <w:pPr>
        <w:ind w:left="0" w:firstLine="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Esta sección debe</w:t>
      </w:r>
    </w:p>
    <w:p w:rsidR="00000000" w:rsidDel="00000000" w:rsidP="00000000" w:rsidRDefault="00000000" w:rsidRPr="00000000" w14:paraId="00000255">
      <w:pPr>
        <w:numPr>
          <w:ilvl w:val="0"/>
          <w:numId w:val="10"/>
        </w:numPr>
        <w:ind w:left="1440" w:hanging="36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Describir las prácticas y procedimientos a seguir para informar, rastrear y resolver problemas o cuestiones identificados tanto en elementos de software como en el proceso de desarrollo y mantenimiento de software.</w:t>
      </w:r>
    </w:p>
    <w:p w:rsidR="00000000" w:rsidDel="00000000" w:rsidP="00000000" w:rsidRDefault="00000000" w:rsidRPr="00000000" w14:paraId="00000256">
      <w:pPr>
        <w:numPr>
          <w:ilvl w:val="0"/>
          <w:numId w:val="10"/>
        </w:numPr>
        <w:ind w:left="1440" w:hanging="36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Indicar las responsabilidades organizativas específicas relacionadas con su implementación.</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Style w:val="Heading1"/>
        <w:rPr/>
      </w:pPr>
      <w:bookmarkStart w:colFirst="0" w:colLast="0" w:name="_pad0ebo609jh" w:id="53"/>
      <w:bookmarkEnd w:id="53"/>
      <w:r w:rsidDel="00000000" w:rsidR="00000000" w:rsidRPr="00000000">
        <w:rPr>
          <w:rtl w:val="0"/>
        </w:rPr>
        <w:t xml:space="preserve">Herramientas, técnicas y metodologías</w:t>
      </w:r>
    </w:p>
    <w:p w:rsidR="00000000" w:rsidDel="00000000" w:rsidP="00000000" w:rsidRDefault="00000000" w:rsidRPr="00000000" w14:paraId="0000025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A">
      <w:pPr>
        <w:ind w:left="0" w:firstLine="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Esta sección identificará las herramientas, técnicas y métodos de software utilizados para respaldar los procesos de SQA. Para cada uno, esta sección deberá indicar el uso previsto, la aplicabilidad o las circunstancias bajo las cuales se utilizará o no, y las limitaciones.</w:t>
      </w:r>
    </w:p>
    <w:p w:rsidR="00000000" w:rsidDel="00000000" w:rsidP="00000000" w:rsidRDefault="00000000" w:rsidRPr="00000000" w14:paraId="0000025B">
      <w:pPr>
        <w:ind w:left="1440" w:firstLine="0"/>
        <w:rPr>
          <w:rFonts w:ascii="Times New Roman" w:cs="Times New Roman" w:eastAsia="Times New Roman" w:hAnsi="Times New Roman"/>
          <w:i w:val="1"/>
          <w:color w:val="4a86e8"/>
          <w:sz w:val="24"/>
          <w:szCs w:val="24"/>
        </w:rPr>
      </w:pPr>
      <w:r w:rsidDel="00000000" w:rsidR="00000000" w:rsidRPr="00000000">
        <w:rPr>
          <w:rtl w:val="0"/>
        </w:rPr>
      </w:r>
    </w:p>
    <w:p w:rsidR="00000000" w:rsidDel="00000000" w:rsidP="00000000" w:rsidRDefault="00000000" w:rsidRPr="00000000" w14:paraId="0000025C">
      <w:pPr>
        <w:pStyle w:val="Heading1"/>
        <w:rPr/>
      </w:pPr>
      <w:bookmarkStart w:colFirst="0" w:colLast="0" w:name="_n11gr9podgn4" w:id="54"/>
      <w:bookmarkEnd w:id="54"/>
      <w:r w:rsidDel="00000000" w:rsidR="00000000" w:rsidRPr="00000000">
        <w:rPr>
          <w:rtl w:val="0"/>
        </w:rPr>
        <w:t xml:space="preserve">Control de medios</w:t>
      </w:r>
    </w:p>
    <w:p w:rsidR="00000000" w:rsidDel="00000000" w:rsidP="00000000" w:rsidRDefault="00000000" w:rsidRPr="00000000" w14:paraId="0000025D">
      <w:pPr>
        <w:ind w:left="0" w:firstLine="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Esta sección debe establecer los métodos y las instalaciones que se utilizarán para</w:t>
      </w:r>
    </w:p>
    <w:p w:rsidR="00000000" w:rsidDel="00000000" w:rsidP="00000000" w:rsidRDefault="00000000" w:rsidRPr="00000000" w14:paraId="0000025E">
      <w:pPr>
        <w:numPr>
          <w:ilvl w:val="0"/>
          <w:numId w:val="5"/>
        </w:numPr>
        <w:ind w:left="1440" w:hanging="36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Identificar los medios para cada producto de trabajo de computadora intermedio y entregable y la documentación requerida para almacenar los medios, incluido el proceso de copia y restauración.</w:t>
      </w:r>
    </w:p>
    <w:p w:rsidR="00000000" w:rsidDel="00000000" w:rsidP="00000000" w:rsidRDefault="00000000" w:rsidRPr="00000000" w14:paraId="0000025F">
      <w:pPr>
        <w:numPr>
          <w:ilvl w:val="0"/>
          <w:numId w:val="5"/>
        </w:numPr>
        <w:ind w:left="1440" w:hanging="36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Proteger los medios físicos de los programas informáticos del acceso no autorizado o del daño o la degradación involuntarios durante todas las fases del ciclo de vida del software. Esto se puede proporcionar como parte del SCMP. En caso afirmativo, se hará la mención correspondiente.</w:t>
      </w:r>
    </w:p>
    <w:p w:rsidR="00000000" w:rsidDel="00000000" w:rsidP="00000000" w:rsidRDefault="00000000" w:rsidRPr="00000000" w14:paraId="0000026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pStyle w:val="Heading1"/>
        <w:rPr/>
      </w:pPr>
      <w:bookmarkStart w:colFirst="0" w:colLast="0" w:name="_hhd7ufj9dz6d" w:id="55"/>
      <w:bookmarkEnd w:id="55"/>
      <w:r w:rsidDel="00000000" w:rsidR="00000000" w:rsidRPr="00000000">
        <w:rPr>
          <w:rtl w:val="0"/>
        </w:rPr>
        <w:t xml:space="preserve">Control de proveedores</w:t>
      </w:r>
    </w:p>
    <w:p w:rsidR="00000000" w:rsidDel="00000000" w:rsidP="00000000" w:rsidRDefault="00000000" w:rsidRPr="00000000" w14:paraId="00000262">
      <w:pPr>
        <w:ind w:left="0" w:firstLine="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Esta sección establecerá las disposiciones para asegurar que el software proporcionado por los proveedores cumpla con los requisitos establecidos. Además, esta sección deberá indicar los métodos que se utilizarán para garantizar que el proveedor de software reciba los requisitos adecuados y completos. Para el software desarrollado previamente, esta sección deberá indicar los métodos que se utilizarán para garantizar la idoneidad del producto para su uso con los elementos de software cubiertos por el </w:t>
      </w:r>
      <w:r w:rsidDel="00000000" w:rsidR="00000000" w:rsidRPr="00000000">
        <w:rPr>
          <w:rFonts w:ascii="Times New Roman" w:cs="Times New Roman" w:eastAsia="Times New Roman" w:hAnsi="Times New Roman"/>
          <w:i w:val="1"/>
          <w:color w:val="4a86e8"/>
          <w:sz w:val="24"/>
          <w:szCs w:val="24"/>
          <w:rtl w:val="0"/>
        </w:rPr>
        <w:t xml:space="preserve">SQAP</w:t>
      </w:r>
      <w:r w:rsidDel="00000000" w:rsidR="00000000" w:rsidRPr="00000000">
        <w:rPr>
          <w:rFonts w:ascii="Times New Roman" w:cs="Times New Roman" w:eastAsia="Times New Roman" w:hAnsi="Times New Roman"/>
          <w:i w:val="1"/>
          <w:color w:val="4a86e8"/>
          <w:sz w:val="24"/>
          <w:szCs w:val="24"/>
          <w:rtl w:val="0"/>
        </w:rPr>
        <w:t xml:space="preserve">. Para el software que se va a desarrollar, se requerirá que el proveedor prepare e implemente un SQAP de acuerdo con este estándar. Esta sección también deberá establecer los métodos a ser empleados para asegurar que los proveedores cumplan con los requisitos de esta norma. Si el software se va a desarrollar bajo contrato, se deben describir los procedimientos para la revisión y actualización del contrato.</w:t>
      </w:r>
    </w:p>
    <w:p w:rsidR="00000000" w:rsidDel="00000000" w:rsidP="00000000" w:rsidRDefault="00000000" w:rsidRPr="00000000" w14:paraId="0000026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pStyle w:val="Heading1"/>
        <w:rPr/>
      </w:pPr>
      <w:bookmarkStart w:colFirst="0" w:colLast="0" w:name="_yvlspzga9v8b" w:id="56"/>
      <w:bookmarkEnd w:id="56"/>
      <w:r w:rsidDel="00000000" w:rsidR="00000000" w:rsidRPr="00000000">
        <w:rPr>
          <w:rtl w:val="0"/>
        </w:rPr>
        <w:t xml:space="preserve">Recopilación, mantenimiento y retención de registros</w:t>
      </w:r>
    </w:p>
    <w:p w:rsidR="00000000" w:rsidDel="00000000" w:rsidP="00000000" w:rsidRDefault="00000000" w:rsidRPr="00000000" w14:paraId="00000265">
      <w:pPr>
        <w:ind w:left="0" w:firstLine="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Esta sección identificará la documentación de SQA que se conservará, establecerá los métodos y las instalaciones que se utilizarán para reunir, archivar, salvaguardar y mantener esta documentación, y designará el período de conservación.</w:t>
      </w:r>
    </w:p>
    <w:p w:rsidR="00000000" w:rsidDel="00000000" w:rsidP="00000000" w:rsidRDefault="00000000" w:rsidRPr="00000000" w14:paraId="0000026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pStyle w:val="Heading1"/>
        <w:rPr/>
      </w:pPr>
      <w:bookmarkStart w:colFirst="0" w:colLast="0" w:name="_a1dtguwbzfwy" w:id="57"/>
      <w:bookmarkEnd w:id="57"/>
      <w:r w:rsidDel="00000000" w:rsidR="00000000" w:rsidRPr="00000000">
        <w:rPr>
          <w:rtl w:val="0"/>
        </w:rPr>
        <w:t xml:space="preserve">Entrenamiento</w:t>
      </w:r>
    </w:p>
    <w:p w:rsidR="00000000" w:rsidDel="00000000" w:rsidP="00000000" w:rsidRDefault="00000000" w:rsidRPr="00000000" w14:paraId="00000268">
      <w:pPr>
        <w:ind w:left="0" w:firstLine="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Esta sección deberá identificar las actividades de capacitación necesarias para satisfacer las necesidades del </w:t>
      </w:r>
      <w:r w:rsidDel="00000000" w:rsidR="00000000" w:rsidRPr="00000000">
        <w:rPr>
          <w:rFonts w:ascii="Times New Roman" w:cs="Times New Roman" w:eastAsia="Times New Roman" w:hAnsi="Times New Roman"/>
          <w:i w:val="1"/>
          <w:color w:val="4a86e8"/>
          <w:sz w:val="24"/>
          <w:szCs w:val="24"/>
          <w:rtl w:val="0"/>
        </w:rPr>
        <w:t xml:space="preserve">SQAP</w:t>
      </w:r>
      <w:r w:rsidDel="00000000" w:rsidR="00000000" w:rsidRPr="00000000">
        <w:rPr>
          <w:rFonts w:ascii="Times New Roman" w:cs="Times New Roman" w:eastAsia="Times New Roman" w:hAnsi="Times New Roman"/>
          <w:i w:val="1"/>
          <w:color w:val="4a86e8"/>
          <w:sz w:val="24"/>
          <w:szCs w:val="24"/>
          <w:rtl w:val="0"/>
        </w:rPr>
        <w:t xml:space="preserve">.</w:t>
      </w:r>
    </w:p>
    <w:p w:rsidR="00000000" w:rsidDel="00000000" w:rsidP="00000000" w:rsidRDefault="00000000" w:rsidRPr="00000000" w14:paraId="0000026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pStyle w:val="Heading1"/>
        <w:rPr/>
      </w:pPr>
      <w:bookmarkStart w:colFirst="0" w:colLast="0" w:name="_bh44zhgrsaoq" w:id="58"/>
      <w:bookmarkEnd w:id="58"/>
      <w:r w:rsidDel="00000000" w:rsidR="00000000" w:rsidRPr="00000000">
        <w:rPr>
          <w:rtl w:val="0"/>
        </w:rPr>
        <w:t xml:space="preserve">Gestión de riesgos</w:t>
      </w:r>
    </w:p>
    <w:p w:rsidR="00000000" w:rsidDel="00000000" w:rsidP="00000000" w:rsidRDefault="00000000" w:rsidRPr="00000000" w14:paraId="0000026B">
      <w:pPr>
        <w:ind w:left="0" w:firstLine="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Esta sección deberá especificar los métodos y procedimientos empleados para identificar, evaluar, monitorear y controlar las áreas de riesgo que surjan durante la parte del ciclo de vida del software cubierto por el </w:t>
      </w:r>
      <w:r w:rsidDel="00000000" w:rsidR="00000000" w:rsidRPr="00000000">
        <w:rPr>
          <w:rFonts w:ascii="Times New Roman" w:cs="Times New Roman" w:eastAsia="Times New Roman" w:hAnsi="Times New Roman"/>
          <w:i w:val="1"/>
          <w:color w:val="4a86e8"/>
          <w:sz w:val="24"/>
          <w:szCs w:val="24"/>
          <w:rtl w:val="0"/>
        </w:rPr>
        <w:t xml:space="preserve">SQAP</w:t>
      </w:r>
      <w:r w:rsidDel="00000000" w:rsidR="00000000" w:rsidRPr="00000000">
        <w:rPr>
          <w:rFonts w:ascii="Times New Roman" w:cs="Times New Roman" w:eastAsia="Times New Roman" w:hAnsi="Times New Roman"/>
          <w:i w:val="1"/>
          <w:color w:val="4a86e8"/>
          <w:sz w:val="24"/>
          <w:szCs w:val="24"/>
          <w:rtl w:val="0"/>
        </w:rPr>
        <w:t xml:space="preserve">.</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pStyle w:val="Heading1"/>
        <w:rPr/>
      </w:pPr>
      <w:bookmarkStart w:colFirst="0" w:colLast="0" w:name="_nv6ypa8va3d4" w:id="59"/>
      <w:bookmarkEnd w:id="59"/>
      <w:r w:rsidDel="00000000" w:rsidR="00000000" w:rsidRPr="00000000">
        <w:rPr>
          <w:rtl w:val="0"/>
        </w:rPr>
        <w:t xml:space="preserve">Glosario</w:t>
      </w:r>
    </w:p>
    <w:p w:rsidR="00000000" w:rsidDel="00000000" w:rsidP="00000000" w:rsidRDefault="00000000" w:rsidRPr="00000000" w14:paraId="0000026E">
      <w:pPr>
        <w:ind w:left="0" w:firstLine="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Esta sección deberá contener un glosario de términos exclusivos del </w:t>
      </w:r>
      <w:r w:rsidDel="00000000" w:rsidR="00000000" w:rsidRPr="00000000">
        <w:rPr>
          <w:rFonts w:ascii="Times New Roman" w:cs="Times New Roman" w:eastAsia="Times New Roman" w:hAnsi="Times New Roman"/>
          <w:i w:val="1"/>
          <w:color w:val="4a86e8"/>
          <w:sz w:val="24"/>
          <w:szCs w:val="24"/>
          <w:rtl w:val="0"/>
        </w:rPr>
        <w:t xml:space="preserve">SQAP</w:t>
      </w:r>
      <w:r w:rsidDel="00000000" w:rsidR="00000000" w:rsidRPr="00000000">
        <w:rPr>
          <w:rFonts w:ascii="Times New Roman" w:cs="Times New Roman" w:eastAsia="Times New Roman" w:hAnsi="Times New Roman"/>
          <w:i w:val="1"/>
          <w:color w:val="4a86e8"/>
          <w:sz w:val="24"/>
          <w:szCs w:val="24"/>
          <w:rtl w:val="0"/>
        </w:rPr>
        <w:t xml:space="preserve">.</w:t>
      </w:r>
    </w:p>
    <w:p w:rsidR="00000000" w:rsidDel="00000000" w:rsidP="00000000" w:rsidRDefault="00000000" w:rsidRPr="00000000" w14:paraId="000002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pStyle w:val="Heading1"/>
        <w:rPr/>
      </w:pPr>
      <w:bookmarkStart w:colFirst="0" w:colLast="0" w:name="_286mgby8c719" w:id="60"/>
      <w:bookmarkEnd w:id="60"/>
      <w:r w:rsidDel="00000000" w:rsidR="00000000" w:rsidRPr="00000000">
        <w:rPr>
          <w:rtl w:val="0"/>
        </w:rPr>
        <w:t xml:space="preserve">Procedimiento e historial de cambios del Plan de SQA</w:t>
      </w:r>
    </w:p>
    <w:p w:rsidR="00000000" w:rsidDel="00000000" w:rsidP="00000000" w:rsidRDefault="00000000" w:rsidRPr="00000000" w14:paraId="00000271">
      <w:pPr>
        <w:ind w:left="0" w:firstLine="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Esta sección deberá contener los procedimientos para modificar el </w:t>
      </w:r>
      <w:r w:rsidDel="00000000" w:rsidR="00000000" w:rsidRPr="00000000">
        <w:rPr>
          <w:rFonts w:ascii="Times New Roman" w:cs="Times New Roman" w:eastAsia="Times New Roman" w:hAnsi="Times New Roman"/>
          <w:i w:val="1"/>
          <w:color w:val="4a86e8"/>
          <w:sz w:val="24"/>
          <w:szCs w:val="24"/>
          <w:rtl w:val="0"/>
        </w:rPr>
        <w:t xml:space="preserve">SQAP</w:t>
      </w:r>
      <w:r w:rsidDel="00000000" w:rsidR="00000000" w:rsidRPr="00000000">
        <w:rPr>
          <w:rFonts w:ascii="Times New Roman" w:cs="Times New Roman" w:eastAsia="Times New Roman" w:hAnsi="Times New Roman"/>
          <w:i w:val="1"/>
          <w:color w:val="4a86e8"/>
          <w:sz w:val="24"/>
          <w:szCs w:val="24"/>
          <w:rtl w:val="0"/>
        </w:rPr>
        <w:t xml:space="preserve"> y mantener un historial de los cambios. También contendrá un historial de dichas modificaciones.</w:t>
      </w:r>
    </w:p>
    <w:p w:rsidR="00000000" w:rsidDel="00000000" w:rsidP="00000000" w:rsidRDefault="00000000" w:rsidRPr="00000000" w14:paraId="000002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JoseAngelRE/PlanDeSQ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