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BB1F" w14:textId="3D91C047" w:rsidR="00134155" w:rsidRDefault="00177740" w:rsidP="007454A4">
      <w:pPr>
        <w:spacing w:line="360" w:lineRule="auto"/>
        <w:jc w:val="both"/>
      </w:pPr>
      <w:r>
        <w:t>Descripción proyecto</w:t>
      </w:r>
    </w:p>
    <w:p w14:paraId="3F1D974B" w14:textId="133F3DCD" w:rsidR="002D440D" w:rsidRDefault="00177740" w:rsidP="007454A4">
      <w:pPr>
        <w:spacing w:line="360" w:lineRule="auto"/>
        <w:jc w:val="both"/>
      </w:pPr>
      <w:r>
        <w:t>El proyecto trata de predecir si un prestatario de un banco entrará en una situación de default.</w:t>
      </w:r>
      <w:r w:rsidR="002D440D">
        <w:t xml:space="preserve"> </w:t>
      </w:r>
      <w:r w:rsidR="002D440D">
        <w:t xml:space="preserve">Para empezar, se ha realizado un análisis exploratorio previo para ver que variables estaban más correlacionadas con la variable </w:t>
      </w:r>
      <w:proofErr w:type="spellStart"/>
      <w:proofErr w:type="gramStart"/>
      <w:r w:rsidR="002D440D" w:rsidRPr="002D440D">
        <w:rPr>
          <w:b/>
          <w:bCs/>
        </w:rPr>
        <w:t>not.fully</w:t>
      </w:r>
      <w:proofErr w:type="gramEnd"/>
      <w:r w:rsidR="002D440D" w:rsidRPr="002D440D">
        <w:rPr>
          <w:b/>
          <w:bCs/>
        </w:rPr>
        <w:t>.paid</w:t>
      </w:r>
      <w:proofErr w:type="spellEnd"/>
      <w:r w:rsidR="002D440D" w:rsidRPr="002D440D">
        <w:rPr>
          <w:b/>
          <w:bCs/>
        </w:rPr>
        <w:t xml:space="preserve"> </w:t>
      </w:r>
      <w:r w:rsidR="002D440D">
        <w:t>(posibilidad de default)</w:t>
      </w:r>
      <w:r w:rsidR="002D440D">
        <w:t xml:space="preserve"> y se ha observado, entre otras, una correlación positiva del tipo de interés, la deuda sobre ingresos de los prestatarios y los requerimientos</w:t>
      </w:r>
      <w:r w:rsidR="00786572">
        <w:t xml:space="preserve"> de nuevos préstamos</w:t>
      </w:r>
      <w:r w:rsidR="002D440D">
        <w:t xml:space="preserve"> en los 6 meses previos</w:t>
      </w:r>
      <w:r w:rsidR="00786572">
        <w:t xml:space="preserve"> por parte de los deudores. Por su parte, observamos</w:t>
      </w:r>
      <w:r w:rsidR="002D440D">
        <w:t xml:space="preserve"> una correlación negativa del ratio FICO </w:t>
      </w:r>
      <w:proofErr w:type="gramStart"/>
      <w:r w:rsidR="002D440D">
        <w:t>( que</w:t>
      </w:r>
      <w:proofErr w:type="gramEnd"/>
      <w:r w:rsidR="002D440D">
        <w:t xml:space="preserve"> mide la solvencia de un deudor) y el ratio otorgado por la compañía </w:t>
      </w:r>
      <w:proofErr w:type="spellStart"/>
      <w:r w:rsidR="002D440D">
        <w:t>LendingClub</w:t>
      </w:r>
      <w:proofErr w:type="spellEnd"/>
      <w:r w:rsidR="002D440D">
        <w:t>.</w:t>
      </w:r>
    </w:p>
    <w:p w14:paraId="114C2AD0" w14:textId="7C3290FA" w:rsidR="00574FC0" w:rsidRDefault="00177740" w:rsidP="007454A4">
      <w:pPr>
        <w:spacing w:line="360" w:lineRule="auto"/>
        <w:jc w:val="both"/>
      </w:pPr>
      <w:r>
        <w:t xml:space="preserve">Se han empleado tanto modelos de ML como 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LogisticRegression</w:t>
      </w:r>
      <w:proofErr w:type="spellEnd"/>
      <w:r>
        <w:t xml:space="preserve"> como redes neuronales para comprobar la </w:t>
      </w:r>
      <w:proofErr w:type="spellStart"/>
      <w:r>
        <w:t>accuracy</w:t>
      </w:r>
      <w:proofErr w:type="spellEnd"/>
      <w:r>
        <w:t xml:space="preserve"> del modelo. El resultado ha sido de </w:t>
      </w:r>
      <w:r w:rsidR="002D440D">
        <w:t>88.60%</w:t>
      </w:r>
      <w:r>
        <w:t xml:space="preserve">. Al evaluar la </w:t>
      </w:r>
      <w:r w:rsidR="00574FC0">
        <w:t>idoneidad</w:t>
      </w:r>
      <w:r>
        <w:t xml:space="preserve"> del modelo con la ROC, el AOC ha salido un </w:t>
      </w:r>
      <w:r w:rsidR="002D440D">
        <w:t>90.1</w:t>
      </w:r>
      <w:r>
        <w:t xml:space="preserve">%, un resultado </w:t>
      </w:r>
      <w:r w:rsidR="002D440D">
        <w:t xml:space="preserve">cercano a </w:t>
      </w:r>
      <w:r>
        <w:t xml:space="preserve">un </w:t>
      </w:r>
      <w:r w:rsidR="002D440D">
        <w:t>clasificador</w:t>
      </w:r>
      <w:r>
        <w:t xml:space="preserve"> perfecto que clasifica al 100% </w:t>
      </w:r>
      <w:r w:rsidR="002D440D">
        <w:t xml:space="preserve">con lo cuál concluimos que se trata de un muy buen modelo. </w:t>
      </w:r>
      <w:r w:rsidR="00FA56DB">
        <w:t>Además,</w:t>
      </w:r>
      <w:r w:rsidR="002D440D">
        <w:t xml:space="preserve"> a la hora de evaluar otras métricas hemos observado un </w:t>
      </w:r>
      <w:proofErr w:type="spellStart"/>
      <w:r w:rsidR="002D440D">
        <w:t>recall</w:t>
      </w:r>
      <w:proofErr w:type="spellEnd"/>
      <w:r w:rsidR="002D440D">
        <w:t xml:space="preserve"> de 98.5% que implica que los falsos negativos son </w:t>
      </w:r>
      <w:r w:rsidR="00FA56DB">
        <w:t>ínfimos (</w:t>
      </w:r>
      <w:r w:rsidR="002D440D">
        <w:t xml:space="preserve">0.62% concretamente), lo cual es también fundamental en el modelaje para un banco, pues </w:t>
      </w:r>
      <w:r w:rsidR="00FA56DB">
        <w:t>minimiza</w:t>
      </w:r>
      <w:r w:rsidR="002D440D">
        <w:t xml:space="preserve"> el riesgo de que un individuo que según el modelo no entrará en default entré en verdad en default y </w:t>
      </w:r>
      <w:proofErr w:type="gramStart"/>
      <w:r w:rsidR="002D440D">
        <w:t>ocasione</w:t>
      </w:r>
      <w:proofErr w:type="gramEnd"/>
      <w:r w:rsidR="002D440D">
        <w:t xml:space="preserve"> pérdidas importantes a la entidad bancaria.</w:t>
      </w:r>
      <w:r w:rsidR="00FA56DB">
        <w:t xml:space="preserve"> </w:t>
      </w:r>
      <w:r w:rsidR="002D440D">
        <w:t>La combinación de una bue</w:t>
      </w:r>
      <w:r w:rsidR="00A10BE6">
        <w:t xml:space="preserve">na </w:t>
      </w:r>
      <w:proofErr w:type="spellStart"/>
      <w:r w:rsidR="00A10BE6">
        <w:t>accuracy</w:t>
      </w:r>
      <w:proofErr w:type="spellEnd"/>
      <w:r w:rsidR="00A10BE6">
        <w:t xml:space="preserve"> y un gran </w:t>
      </w:r>
      <w:proofErr w:type="spellStart"/>
      <w:r w:rsidR="00A10BE6">
        <w:t>recall</w:t>
      </w:r>
      <w:proofErr w:type="spellEnd"/>
      <w:r w:rsidR="00A10BE6">
        <w:t xml:space="preserve"> para un banco maximiza la </w:t>
      </w:r>
      <w:r w:rsidR="00FA56DB">
        <w:t xml:space="preserve">rentabilidad y le permite otorgar una buena rentabilidad </w:t>
      </w:r>
      <w:r w:rsidR="00D15E8B">
        <w:t>al accionista.</w:t>
      </w:r>
    </w:p>
    <w:p w14:paraId="2EB63A05" w14:textId="72813AD7" w:rsidR="00177740" w:rsidRDefault="00177740" w:rsidP="007454A4">
      <w:pPr>
        <w:spacing w:line="360" w:lineRule="auto"/>
        <w:jc w:val="both"/>
      </w:pPr>
      <w:r>
        <w:t>José Antonio Suárez</w:t>
      </w:r>
    </w:p>
    <w:p w14:paraId="26095467" w14:textId="77777777" w:rsidR="00177740" w:rsidRDefault="00177740"/>
    <w:sectPr w:rsidR="00177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A6"/>
    <w:rsid w:val="00134155"/>
    <w:rsid w:val="00177740"/>
    <w:rsid w:val="002D440D"/>
    <w:rsid w:val="005550A6"/>
    <w:rsid w:val="00574FC0"/>
    <w:rsid w:val="007454A4"/>
    <w:rsid w:val="00786572"/>
    <w:rsid w:val="00A10BE6"/>
    <w:rsid w:val="00D15E8B"/>
    <w:rsid w:val="00F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84F1"/>
  <w15:chartTrackingRefBased/>
  <w15:docId w15:val="{1A01BF80-DCB4-42C5-A888-6932D13E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Suárez Roig</dc:creator>
  <cp:keywords/>
  <dc:description/>
  <cp:lastModifiedBy>José Antonio Suárez Roig</cp:lastModifiedBy>
  <cp:revision>7</cp:revision>
  <dcterms:created xsi:type="dcterms:W3CDTF">2021-09-26T16:53:00Z</dcterms:created>
  <dcterms:modified xsi:type="dcterms:W3CDTF">2021-09-27T13:19:00Z</dcterms:modified>
</cp:coreProperties>
</file>