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R:Sí he podido completar las actividades pero no en el tiempo previsto, los factores que dificultaron el cumplimiento fueron la responsabilidad y la comunicación de equipo.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Se agendaron reuniones periódicas de control de avances y se planea un mayor control de la designacion de responsabilidades y de control de avances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Hasta el momento mi trabajo ha sido deficiente, puedo destacar el cumplimiento de actividades y las reuniones periódicas de control son para mejorar tanto la comunicación como el nivel y porcentaje de avances.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Tengo inquietudes sobre mi participación en el desarrollo del software ya que mi notebook no funciona muy bien y podría no poder desarrollar mi parte del trabajo restante de manera efectiva.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R:Creo que las actividades podrían reasignarse dependiendo del funcionamiento de mi equipo de trabajo y cómo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afecte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al desarrollo del proyecto.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3ybn3y6527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Considero que el trabajo es bueno pero desorganizado, destacó el nivel de desarrollo logrado teniendo en cuenta nuestro lento inicio del proyecto comparado con otros grupos y creo que debería mejorarse la comunicación de equipo y la distribución de tareas.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25aHuxwi6d/U/oPylmBX0MKCAg==">CgMxLjAyDmguaDN5Ym4zeTY1Mjc1OAByITFYWjNGX1c2SjFwX0lTbWNfckZtdzZiMGRPQkFrMTByeg==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