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Calibri" w:hAnsi="Calibri"/>
          <w:b/>
          <w:color w:val="168B8C"/>
          <w:sz w:val="40"/>
        </w:rPr>
        <w:t>DUOC UC</w:t>
      </w:r>
    </w:p>
    <w:p>
      <w:pPr>
        <w:pStyle w:val="Title"/>
        <w:spacing w:before="1300"/>
        <w:jc w:val="center"/>
      </w:pPr>
      <w:r>
        <w:t>Informe Formativo Fase 1</w:t>
      </w:r>
    </w:p>
    <w:p>
      <w:pPr>
        <w:jc w:val="center"/>
      </w:pPr>
      <w:r>
        <w:rPr>
          <w:b/>
          <w:color w:val="17365D"/>
          <w:sz w:val="34"/>
        </w:rPr>
        <w:t>Vitalia Health</w:t>
      </w:r>
    </w:p>
    <w:p>
      <w:pPr>
        <w:spacing w:before="1500"/>
        <w:jc w:val="center"/>
      </w:pPr>
      <w:r>
        <w:rPr>
          <w:b/>
        </w:rPr>
        <w:t>Integrantes</w:t>
        <w:br/>
      </w:r>
      <w:r>
        <w:t>Mauricio Reyes</w:t>
        <w:br/>
        <w:t>Diego Palma</w:t>
        <w:br/>
        <w:t>José Miguel Aránguiz</w:t>
        <w:br/>
        <w:t>Juan Jiménez</w:t>
      </w:r>
    </w:p>
    <w:p>
      <w:pPr>
        <w:spacing w:before="900"/>
        <w:jc w:val="center"/>
      </w:pPr>
      <w:r>
        <w:t>Carrera: Ingeniería en Informática</w:t>
        <w:br/>
      </w:r>
      <w:r>
        <w:t>Sede: Plaza Norte</w:t>
        <w:br/>
      </w:r>
      <w:r>
        <w:t>Asignatura: Capstone</w:t>
        <w:br/>
      </w:r>
      <w:r>
        <w:t>Cliente simulada: docente de la asignatura</w:t>
        <w:br/>
      </w:r>
      <w:r>
        <w:t>Fecha: septiembre de 2026</w:t>
      </w:r>
    </w:p>
    <w:p>
      <w:r>
        <w:br w:type="page"/>
      </w:r>
    </w:p>
    <w:p>
      <w:pPr>
        <w:pStyle w:val="Heading1"/>
      </w:pPr>
      <w:r>
        <w:t>Índice</w:t>
      </w:r>
    </w:p>
    <w:p>
      <w:pPr>
        <w:spacing w:after="80"/>
      </w:pPr>
      <w:r>
        <w:t>Abstract and Resumen</w:t>
      </w:r>
      <w:r>
        <w:rPr>
          <w:color w:val="666666"/>
        </w:rPr>
        <w:t>.......................................................</w:t>
      </w:r>
      <w:r>
        <w:rPr>
          <w:b/>
        </w:rPr>
        <w:t>3</w:t>
      </w:r>
    </w:p>
    <w:p>
      <w:pPr>
        <w:spacing w:after="80"/>
      </w:pPr>
      <w:r>
        <w:t>1 Desarrollo de ingeniería</w:t>
      </w:r>
      <w:r>
        <w:rPr>
          <w:color w:val="666666"/>
        </w:rPr>
        <w:t>.................................................</w:t>
      </w:r>
      <w:r>
        <w:rPr>
          <w:b/>
        </w:rPr>
        <w:t>4</w:t>
      </w:r>
    </w:p>
    <w:p>
      <w:pPr>
        <w:spacing w:after="80"/>
      </w:pPr>
      <w:r>
        <w:t>2 Competencias e indicadores de calidad</w:t>
      </w:r>
      <w:r>
        <w:rPr>
          <w:color w:val="666666"/>
        </w:rPr>
        <w:t>....................................</w:t>
      </w:r>
      <w:r>
        <w:rPr>
          <w:b/>
        </w:rPr>
        <w:t>5</w:t>
      </w:r>
    </w:p>
    <w:p>
      <w:pPr>
        <w:spacing w:after="80"/>
      </w:pPr>
      <w:r>
        <w:t>3 Factibilidad</w:t>
      </w:r>
      <w:r>
        <w:rPr>
          <w:color w:val="666666"/>
        </w:rPr>
        <w:t>.............................................................</w:t>
      </w:r>
      <w:r>
        <w:rPr>
          <w:b/>
        </w:rPr>
        <w:t>6</w:t>
      </w:r>
    </w:p>
    <w:p>
      <w:pPr>
        <w:spacing w:after="80"/>
      </w:pPr>
      <w:r>
        <w:t>4 Metodología y evidencias</w:t>
      </w:r>
      <w:r>
        <w:rPr>
          <w:color w:val="666666"/>
        </w:rPr>
        <w:t>.................................................</w:t>
      </w:r>
      <w:r>
        <w:rPr>
          <w:b/>
        </w:rPr>
        <w:t>7</w:t>
      </w:r>
    </w:p>
    <w:p>
      <w:pPr>
        <w:spacing w:after="80"/>
      </w:pPr>
      <w:r>
        <w:t>5 Individual Conclusions</w:t>
      </w:r>
      <w:r>
        <w:rPr>
          <w:color w:val="666666"/>
        </w:rPr>
        <w:t>...................................................</w:t>
      </w:r>
      <w:r>
        <w:rPr>
          <w:b/>
        </w:rPr>
        <w:t>8</w:t>
      </w:r>
    </w:p>
    <w:p>
      <w:pPr>
        <w:spacing w:after="80"/>
      </w:pPr>
      <w:r>
        <w:t>6 Reflection</w:t>
      </w:r>
      <w:r>
        <w:rPr>
          <w:color w:val="666666"/>
        </w:rPr>
        <w:t>...............................................................</w:t>
      </w:r>
      <w:r>
        <w:rPr>
          <w:b/>
        </w:rPr>
        <w:t>9</w:t>
      </w:r>
    </w:p>
    <w:p>
      <w:pPr>
        <w:spacing w:after="80"/>
      </w:pPr>
      <w:r>
        <w:t>Referencias</w:t>
      </w:r>
      <w:r>
        <w:rPr>
          <w:color w:val="666666"/>
        </w:rPr>
        <w:t>................................................................</w:t>
      </w:r>
      <w:r>
        <w:rPr>
          <w:b/>
        </w:rPr>
        <w:t>9</w:t>
      </w:r>
    </w:p>
    <w:p>
      <w:r>
        <w:br w:type="page"/>
      </w:r>
    </w:p>
    <w:p>
      <w:pPr>
        <w:pStyle w:val="Heading1"/>
      </w:pPr>
      <w:r>
        <w:t>Abstract</w:t>
      </w:r>
    </w:p>
    <w:p>
      <w:r>
        <w:t>Vitalia Health is a proposed web and mobile platform for the centralized and secure management of medical examinations. The system will organize documents by patient, type, and date, preserve an auditable history of access, and use assistive artificial intelligence to extract relevant fields and explain results in plain language. The artificial intelligence module will provide informational support and will not diagnose conditions, prescribe medication, or replace professional interpretation. The project integrates software development, data modeling, project management, security, and testing competencies. The team will follow an iterative methodology and prioritize a demonstrable workflow within the eighteen-week academic period.</w:t>
      </w:r>
    </w:p>
    <w:p>
      <w:pPr>
        <w:pStyle w:val="Heading1"/>
      </w:pPr>
      <w:r>
        <w:t>Resumen</w:t>
      </w:r>
    </w:p>
    <w:p>
      <w:r>
        <w:t>Vitalia Health es una propuesta de plataforma web y móvil para gestionar exámenes médicos de manera centralizada y segura. La solución organizará los documentos por paciente, tipo y fecha, mantendrá un historial auditable de accesos y utilizará inteligencia artificial asistiva para extraer información relevante y explicar los resultados con lenguaje sencillo. El módulo de inteligencia artificial entregará apoyo informativo: no diagnosticará enfermedades, no prescribirá medicamentos ni reemplazará la interpretación profesional. El proyecto integra competencias de desarrollo de software, modelos de datos, gestión de proyectos, seguridad y pruebas. El equipo trabajará mediante iteraciones y priorizará un flujo demostrable durante las dieciocho semanas de la asignatura.</w:t>
      </w:r>
    </w:p>
    <w:p>
      <w:pPr>
        <w:pStyle w:val="Heading2"/>
      </w:pPr>
      <w:r>
        <w:t>Palabras clave</w:t>
      </w:r>
    </w:p>
    <w:p>
      <w:r>
        <w:t>Exámenes médicos, gestión documental, inteligencia artificial asistiva, seguridad, trazabilidad, desarrollo multiplataforma.</w:t>
      </w:r>
    </w:p>
    <w:p>
      <w:r>
        <w:br w:type="page"/>
      </w:r>
    </w:p>
    <w:p>
      <w:pPr>
        <w:pStyle w:val="Heading1"/>
      </w:pPr>
      <w:r>
        <w:t>1 Desarrollo de ingeniería</w:t>
      </w:r>
    </w:p>
    <w:p>
      <w:pPr>
        <w:pStyle w:val="Heading2"/>
      </w:pPr>
      <w:r>
        <w:t>1.1 Descripción y relevancia del proyecto</w:t>
      </w:r>
    </w:p>
    <w:p>
      <w:r>
        <w:t>Vitalia Health aborda la dispersión de exámenes médicos que pueden permanecer en correos, documentos impresos o archivos separados. Esta situación dificulta que el paciente y los profesionales autorizados consulten un historial ordenado, comparen antecedentes compatibles y conozcan quién accedió o modificó la información. El proyecto propone centralizar estos documentos y facilitar su comprensión mediante una explicación asistida por inteligencia artificial.</w:t>
      </w:r>
    </w:p>
    <w:p>
      <w:r>
        <w:t>La propuesta es relevante para Ingeniería en Informática porque requiere transformar una necesidad organizacional en una solución integrada. El trabajo considera levantamiento de requisitos, diseño de arquitectura, desarrollo móvil y web, servicios backend, persistencia relacional, almacenamiento de archivos, autenticación, control de acceso, auditoría, pruebas y despliegue. El beneficio esperado es un prototipo funcional o demostrativo que ordene la documentación clínica y permita una consulta más informada, manteniendo al profesional de salud como referencia final.</w:t>
      </w:r>
    </w:p>
    <w:p>
      <w:pPr>
        <w:pStyle w:val="Heading2"/>
      </w:pPr>
      <w:r>
        <w:t>1.2 Cliente, usuarios y contexto</w:t>
      </w:r>
    </w:p>
    <w:p>
      <w:r>
        <w:t>La propuesta se presenta a la docente de Capstone, quien actúa como cliente simulada y valida el alcance, las prioridades y los criterios de aceptación. El proyecto no se atribuye a una clínica ni a una empresa real. Los usuarios propuestos son pacientes, profesionales autorizados y administradores. El equipo deberá confirmar con la cliente qué actor carga los documentos, qué permisos tendrá cada rol y cuál será el alcance multitenant del prototipo.</w:t>
      </w:r>
    </w:p>
    <w:p>
      <w:pPr>
        <w:pStyle w:val="Heading2"/>
      </w:pPr>
      <w:r>
        <w:t>1.3 Objetivo general</w:t>
      </w:r>
    </w:p>
    <w:p>
      <w:r>
        <w:t>Diseñar e implementar un prototipo funcional web y móvil de Vitalia Health que permita gestionar exámenes médicos de forma centralizada y segura, incorporando extracción de información y explicaciones asistidas por inteligencia artificial para facilitar la comprensión de los resultados sin reemplazar la interpretación profesional.</w:t>
      </w:r>
    </w:p>
    <w:p>
      <w:pPr>
        <w:pStyle w:val="Heading2"/>
      </w:pPr>
      <w:r>
        <w:t>1.4 Objetivos específicos</w:t>
      </w:r>
    </w:p>
    <w:p>
      <w:pPr>
        <w:pStyle w:val="ListBullet"/>
        <w:ind w:left="403" w:hanging="230"/>
      </w:pPr>
      <w:r>
        <w:t>Levantar y validar los requisitos, actores, permisos, alcance multitenant y criterios de aceptación.</w:t>
      </w:r>
    </w:p>
    <w:p>
      <w:pPr>
        <w:pStyle w:val="ListBullet"/>
        <w:ind w:left="403" w:hanging="230"/>
      </w:pPr>
      <w:r>
        <w:t>Diseñar la arquitectura, el modelo relacional, la API y el almacenamiento documental con trazabilidad.</w:t>
      </w:r>
    </w:p>
    <w:p>
      <w:pPr>
        <w:pStyle w:val="ListBullet"/>
        <w:ind w:left="403" w:hanging="230"/>
      </w:pPr>
      <w:r>
        <w:t>Desarrollar los flujos prioritarios de autenticación, carga, clasificación, visualización, historial y administración.</w:t>
      </w:r>
    </w:p>
    <w:p>
      <w:pPr>
        <w:pStyle w:val="ListBullet"/>
        <w:ind w:left="403" w:hanging="230"/>
      </w:pPr>
      <w:r>
        <w:t>Integrar la extracción estructurada y la explicación asistida por inteligencia artificial con advertencias visibles.</w:t>
      </w:r>
    </w:p>
    <w:p>
      <w:pPr>
        <w:pStyle w:val="ListBullet"/>
        <w:ind w:left="403" w:hanging="230"/>
      </w:pPr>
      <w:r>
        <w:t>Verificar la solución mediante pruebas funcionales, de integración, API, seguridad, rendimiento y calidad de respuestas de inteligencia artificial.</w:t>
      </w:r>
    </w:p>
    <w:p>
      <w:pPr>
        <w:pStyle w:val="ListBullet"/>
        <w:ind w:left="403" w:hanging="230"/>
      </w:pPr>
      <w:r>
        <w:t>Desplegar una versión funcional o demostrativa y presentar evidencias trazables del cumplimiento alcanzado.</w:t>
      </w:r>
    </w:p>
    <w:p>
      <w:pPr>
        <w:pStyle w:val="Heading2"/>
      </w:pPr>
      <w:r>
        <w:t>1.5 Propuesta de valor</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304"/>
            <w:shd w:fill="17365D"/>
            <w:vAlign w:val="center"/>
            <w:tcMar>
              <w:top w:w="90" w:type="dxa"/>
              <w:start w:w="110" w:type="dxa"/>
              <w:bottom w:w="90" w:type="dxa"/>
              <w:end w:w="110" w:type="dxa"/>
            </w:tcMar>
          </w:tcPr>
          <w:p>
            <w:pPr>
              <w:jc w:val="center"/>
            </w:pPr>
            <w:r>
              <w:rPr>
                <w:rFonts w:ascii="Calibri" w:hAnsi="Calibri"/>
                <w:b/>
                <w:color w:val="FFFFFF"/>
                <w:sz w:val="19"/>
              </w:rPr>
              <w:t>Componente</w:t>
            </w:r>
          </w:p>
        </w:tc>
        <w:tc>
          <w:tcPr>
            <w:tcW w:type="dxa" w:w="6912"/>
            <w:shd w:fill="17365D"/>
            <w:vAlign w:val="center"/>
            <w:tcMar>
              <w:top w:w="90" w:type="dxa"/>
              <w:start w:w="110" w:type="dxa"/>
              <w:bottom w:w="90" w:type="dxa"/>
              <w:end w:w="110" w:type="dxa"/>
            </w:tcMar>
          </w:tcPr>
          <w:p>
            <w:pPr>
              <w:jc w:val="center"/>
            </w:pPr>
            <w:r>
              <w:rPr>
                <w:rFonts w:ascii="Calibri" w:hAnsi="Calibri"/>
                <w:b/>
                <w:color w:val="FFFFFF"/>
                <w:sz w:val="19"/>
              </w:rPr>
              <w:t>Valor entregado</w:t>
            </w:r>
          </w:p>
        </w:tc>
      </w:tr>
      <w:tr>
        <w:tc>
          <w:tcPr>
            <w:tcW w:type="dxa" w:w="2304"/>
            <w:vAlign w:val="center"/>
            <w:tcMar>
              <w:top w:w="90" w:type="dxa"/>
              <w:start w:w="110" w:type="dxa"/>
              <w:bottom w:w="90" w:type="dxa"/>
              <w:end w:w="110" w:type="dxa"/>
            </w:tcMar>
          </w:tcPr>
          <w:p>
            <w:pPr>
              <w:spacing w:after="40"/>
            </w:pPr>
            <w:r>
              <w:rPr>
                <w:rFonts w:ascii="Calibri" w:hAnsi="Calibri"/>
                <w:sz w:val="19"/>
              </w:rPr>
              <w:t>Centralización</w:t>
            </w:r>
          </w:p>
        </w:tc>
        <w:tc>
          <w:tcPr>
            <w:tcW w:type="dxa" w:w="6912"/>
            <w:vAlign w:val="center"/>
            <w:tcMar>
              <w:top w:w="90" w:type="dxa"/>
              <w:start w:w="110" w:type="dxa"/>
              <w:bottom w:w="90" w:type="dxa"/>
              <w:end w:w="110" w:type="dxa"/>
            </w:tcMar>
          </w:tcPr>
          <w:p>
            <w:pPr>
              <w:spacing w:after="40"/>
            </w:pPr>
            <w:r>
              <w:rPr>
                <w:rFonts w:ascii="Calibri" w:hAnsi="Calibri"/>
                <w:sz w:val="19"/>
              </w:rPr>
              <w:t>Reúne los exámenes por paciente, tipo y fecha en un historial consultable.</w:t>
            </w:r>
          </w:p>
        </w:tc>
      </w:tr>
      <w:tr>
        <w:tc>
          <w:tcPr>
            <w:tcW w:type="dxa" w:w="2304"/>
            <w:vAlign w:val="center"/>
            <w:tcMar>
              <w:top w:w="90" w:type="dxa"/>
              <w:start w:w="110" w:type="dxa"/>
              <w:bottom w:w="90" w:type="dxa"/>
              <w:end w:w="110" w:type="dxa"/>
            </w:tcMar>
            <w:shd w:fill="EAF5F4"/>
          </w:tcPr>
          <w:p>
            <w:pPr>
              <w:spacing w:after="40"/>
            </w:pPr>
            <w:r>
              <w:rPr>
                <w:rFonts w:ascii="Calibri" w:hAnsi="Calibri"/>
                <w:sz w:val="19"/>
              </w:rPr>
              <w:t>Extracción</w:t>
            </w:r>
          </w:p>
        </w:tc>
        <w:tc>
          <w:tcPr>
            <w:tcW w:type="dxa" w:w="6912"/>
            <w:vAlign w:val="center"/>
            <w:tcMar>
              <w:top w:w="90" w:type="dxa"/>
              <w:start w:w="110" w:type="dxa"/>
              <w:bottom w:w="90" w:type="dxa"/>
              <w:end w:w="110" w:type="dxa"/>
            </w:tcMar>
            <w:shd w:fill="EAF5F4"/>
          </w:tcPr>
          <w:p>
            <w:pPr>
              <w:spacing w:after="40"/>
            </w:pPr>
            <w:r>
              <w:rPr>
                <w:rFonts w:ascii="Calibri" w:hAnsi="Calibri"/>
                <w:sz w:val="19"/>
              </w:rPr>
              <w:t>Identifica campos relevantes del documento para apoyar su revisión.</w:t>
            </w:r>
          </w:p>
        </w:tc>
      </w:tr>
      <w:tr>
        <w:tc>
          <w:tcPr>
            <w:tcW w:type="dxa" w:w="2304"/>
            <w:vAlign w:val="center"/>
            <w:tcMar>
              <w:top w:w="90" w:type="dxa"/>
              <w:start w:w="110" w:type="dxa"/>
              <w:bottom w:w="90" w:type="dxa"/>
              <w:end w:w="110" w:type="dxa"/>
            </w:tcMar>
          </w:tcPr>
          <w:p>
            <w:pPr>
              <w:spacing w:after="40"/>
            </w:pPr>
            <w:r>
              <w:rPr>
                <w:rFonts w:ascii="Calibri" w:hAnsi="Calibri"/>
                <w:sz w:val="19"/>
              </w:rPr>
              <w:t>Explicación sencilla</w:t>
            </w:r>
          </w:p>
        </w:tc>
        <w:tc>
          <w:tcPr>
            <w:tcW w:type="dxa" w:w="6912"/>
            <w:vAlign w:val="center"/>
            <w:tcMar>
              <w:top w:w="90" w:type="dxa"/>
              <w:start w:w="110" w:type="dxa"/>
              <w:bottom w:w="90" w:type="dxa"/>
              <w:end w:w="110" w:type="dxa"/>
            </w:tcMar>
          </w:tcPr>
          <w:p>
            <w:pPr>
              <w:spacing w:after="40"/>
            </w:pPr>
            <w:r>
              <w:rPr>
                <w:rFonts w:ascii="Calibri" w:hAnsi="Calibri"/>
                <w:sz w:val="19"/>
              </w:rPr>
              <w:t>Presenta un resumen comprensible y contextualizado para el paciente.</w:t>
            </w:r>
          </w:p>
        </w:tc>
      </w:tr>
      <w:tr>
        <w:tc>
          <w:tcPr>
            <w:tcW w:type="dxa" w:w="2304"/>
            <w:vAlign w:val="center"/>
            <w:tcMar>
              <w:top w:w="90" w:type="dxa"/>
              <w:start w:w="110" w:type="dxa"/>
              <w:bottom w:w="90" w:type="dxa"/>
              <w:end w:w="110" w:type="dxa"/>
            </w:tcMar>
            <w:shd w:fill="EAF5F4"/>
          </w:tcPr>
          <w:p>
            <w:pPr>
              <w:spacing w:after="40"/>
            </w:pPr>
            <w:r>
              <w:rPr>
                <w:rFonts w:ascii="Calibri" w:hAnsi="Calibri"/>
                <w:sz w:val="19"/>
              </w:rPr>
              <w:t>Acompañamiento</w:t>
            </w:r>
          </w:p>
        </w:tc>
        <w:tc>
          <w:tcPr>
            <w:tcW w:type="dxa" w:w="6912"/>
            <w:vAlign w:val="center"/>
            <w:tcMar>
              <w:top w:w="90" w:type="dxa"/>
              <w:start w:w="110" w:type="dxa"/>
              <w:bottom w:w="90" w:type="dxa"/>
              <w:end w:w="110" w:type="dxa"/>
            </w:tcMar>
            <w:shd w:fill="EAF5F4"/>
          </w:tcPr>
          <w:p>
            <w:pPr>
              <w:spacing w:after="40"/>
            </w:pPr>
            <w:r>
              <w:rPr>
                <w:rFonts w:ascii="Calibri" w:hAnsi="Calibri"/>
                <w:sz w:val="19"/>
              </w:rPr>
              <w:t>Permite llegar a la consulta profesional con preguntas más informadas.</w:t>
            </w:r>
          </w:p>
        </w:tc>
      </w:tr>
      <w:tr>
        <w:tc>
          <w:tcPr>
            <w:tcW w:type="dxa" w:w="2304"/>
            <w:vAlign w:val="center"/>
            <w:tcMar>
              <w:top w:w="90" w:type="dxa"/>
              <w:start w:w="110" w:type="dxa"/>
              <w:bottom w:w="90" w:type="dxa"/>
              <w:end w:w="110" w:type="dxa"/>
            </w:tcMar>
          </w:tcPr>
          <w:p>
            <w:pPr>
              <w:spacing w:after="40"/>
            </w:pPr>
            <w:r>
              <w:rPr>
                <w:rFonts w:ascii="Calibri" w:hAnsi="Calibri"/>
                <w:sz w:val="19"/>
              </w:rPr>
              <w:t>Seguridad</w:t>
            </w:r>
          </w:p>
        </w:tc>
        <w:tc>
          <w:tcPr>
            <w:tcW w:type="dxa" w:w="6912"/>
            <w:vAlign w:val="center"/>
            <w:tcMar>
              <w:top w:w="90" w:type="dxa"/>
              <w:start w:w="110" w:type="dxa"/>
              <w:bottom w:w="90" w:type="dxa"/>
              <w:end w:w="110" w:type="dxa"/>
            </w:tcMar>
          </w:tcPr>
          <w:p>
            <w:pPr>
              <w:spacing w:after="40"/>
            </w:pPr>
            <w:r>
              <w:rPr>
                <w:rFonts w:ascii="Calibri" w:hAnsi="Calibri"/>
                <w:sz w:val="19"/>
              </w:rPr>
              <w:t>Aplica roles, trazabilidad y auditoría sobre documentos sensibles.</w:t>
            </w:r>
          </w:p>
        </w:tc>
      </w:tr>
    </w:tbl>
    <w:p>
      <w:pPr>
        <w:spacing w:after="40"/>
      </w:pPr>
    </w:p>
    <w:p>
      <w:r>
        <w:t>El módulo de inteligencia artificial tendrá un alcance asistivo. No emitirá diagnósticos, no indicará tratamientos y no alterará la receta entregada por un profesional. Cuando muestre medicamentos registrados, deberá reproducir los datos disponibles y recomendar confirmar cualquier duda con el profesional tratante.</w:t>
      </w:r>
    </w:p>
    <w:p>
      <w:pPr>
        <w:pStyle w:val="Heading1"/>
      </w:pPr>
      <w:r>
        <w:t>2 Competencias e indicadores de calidad</w:t>
      </w:r>
    </w:p>
    <w:p>
      <w:r>
        <w:t>El proyecto relaciona las cuatro competencias definidas en la pauta 1.4 con actividades verificables. La siguiente matriz muestra cómo se utilizará cada competencia y qué evidencia permitirá evaluar su logro.</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088"/>
            <w:shd w:fill="17365D"/>
            <w:vAlign w:val="center"/>
            <w:tcMar>
              <w:top w:w="90" w:type="dxa"/>
              <w:start w:w="110" w:type="dxa"/>
              <w:bottom w:w="90" w:type="dxa"/>
              <w:end w:w="110" w:type="dxa"/>
            </w:tcMar>
          </w:tcPr>
          <w:p>
            <w:pPr>
              <w:jc w:val="center"/>
            </w:pPr>
            <w:r>
              <w:rPr>
                <w:rFonts w:ascii="Calibri" w:hAnsi="Calibri"/>
                <w:b/>
                <w:color w:val="FFFFFF"/>
                <w:sz w:val="16"/>
              </w:rPr>
              <w:t>Indicador</w:t>
            </w:r>
          </w:p>
        </w:tc>
        <w:tc>
          <w:tcPr>
            <w:tcW w:type="dxa" w:w="4824"/>
            <w:shd w:fill="17365D"/>
            <w:vAlign w:val="center"/>
            <w:tcMar>
              <w:top w:w="90" w:type="dxa"/>
              <w:start w:w="110" w:type="dxa"/>
              <w:bottom w:w="90" w:type="dxa"/>
              <w:end w:w="110" w:type="dxa"/>
            </w:tcMar>
          </w:tcPr>
          <w:p>
            <w:pPr>
              <w:jc w:val="center"/>
            </w:pPr>
            <w:r>
              <w:rPr>
                <w:rFonts w:ascii="Calibri" w:hAnsi="Calibri"/>
                <w:b/>
                <w:color w:val="FFFFFF"/>
                <w:sz w:val="16"/>
              </w:rPr>
              <w:t>Aplicación en Vitalia Health</w:t>
            </w:r>
          </w:p>
        </w:tc>
        <w:tc>
          <w:tcPr>
            <w:tcW w:type="dxa" w:w="2304"/>
            <w:shd w:fill="17365D"/>
            <w:vAlign w:val="center"/>
            <w:tcMar>
              <w:top w:w="90" w:type="dxa"/>
              <w:start w:w="110" w:type="dxa"/>
              <w:bottom w:w="90" w:type="dxa"/>
              <w:end w:w="110" w:type="dxa"/>
            </w:tcMar>
          </w:tcPr>
          <w:p>
            <w:pPr>
              <w:jc w:val="center"/>
            </w:pPr>
            <w:r>
              <w:rPr>
                <w:rFonts w:ascii="Calibri" w:hAnsi="Calibri"/>
                <w:b/>
                <w:color w:val="FFFFFF"/>
                <w:sz w:val="16"/>
              </w:rPr>
              <w:t>Evidencia</w:t>
            </w:r>
          </w:p>
        </w:tc>
      </w:tr>
      <w:tr>
        <w:tc>
          <w:tcPr>
            <w:tcW w:type="dxa" w:w="2088"/>
            <w:vAlign w:val="center"/>
            <w:tcMar>
              <w:top w:w="90" w:type="dxa"/>
              <w:start w:w="110" w:type="dxa"/>
              <w:bottom w:w="90" w:type="dxa"/>
              <w:end w:w="110" w:type="dxa"/>
            </w:tcMar>
          </w:tcPr>
          <w:p>
            <w:pPr>
              <w:spacing w:after="40"/>
            </w:pPr>
            <w:r>
              <w:rPr>
                <w:rFonts w:ascii="Calibri" w:hAnsi="Calibri"/>
                <w:sz w:val="16"/>
              </w:rPr>
              <w:t>1.1 Diseña pruebas</w:t>
            </w:r>
          </w:p>
        </w:tc>
        <w:tc>
          <w:tcPr>
            <w:tcW w:type="dxa" w:w="4824"/>
            <w:vAlign w:val="center"/>
            <w:tcMar>
              <w:top w:w="90" w:type="dxa"/>
              <w:start w:w="110" w:type="dxa"/>
              <w:bottom w:w="90" w:type="dxa"/>
              <w:end w:w="110" w:type="dxa"/>
            </w:tcMar>
          </w:tcPr>
          <w:p>
            <w:pPr>
              <w:spacing w:after="40"/>
            </w:pPr>
            <w:r>
              <w:rPr>
                <w:rFonts w:ascii="Calibri" w:hAnsi="Calibri"/>
                <w:sz w:val="16"/>
              </w:rPr>
              <w:t>Definir casos funcionales, de integración, API, seguridad, rendimiento e IA.</w:t>
            </w:r>
          </w:p>
        </w:tc>
        <w:tc>
          <w:tcPr>
            <w:tcW w:type="dxa" w:w="2304"/>
            <w:vAlign w:val="center"/>
            <w:tcMar>
              <w:top w:w="90" w:type="dxa"/>
              <w:start w:w="110" w:type="dxa"/>
              <w:bottom w:w="90" w:type="dxa"/>
              <w:end w:w="110" w:type="dxa"/>
            </w:tcMar>
          </w:tcPr>
          <w:p>
            <w:pPr>
              <w:spacing w:after="40"/>
            </w:pPr>
            <w:r>
              <w:rPr>
                <w:rFonts w:ascii="Calibri" w:hAnsi="Calibri"/>
                <w:sz w:val="16"/>
              </w:rPr>
              <w:t>Plan y matriz de pruebas.</w:t>
            </w:r>
          </w:p>
        </w:tc>
      </w:tr>
      <w:tr>
        <w:tc>
          <w:tcPr>
            <w:tcW w:type="dxa" w:w="2088"/>
            <w:vAlign w:val="center"/>
            <w:tcMar>
              <w:top w:w="90" w:type="dxa"/>
              <w:start w:w="110" w:type="dxa"/>
              <w:bottom w:w="90" w:type="dxa"/>
              <w:end w:w="110" w:type="dxa"/>
            </w:tcMar>
            <w:shd w:fill="EAF5F4"/>
          </w:tcPr>
          <w:p>
            <w:pPr>
              <w:spacing w:after="40"/>
            </w:pPr>
            <w:r>
              <w:rPr>
                <w:rFonts w:ascii="Calibri" w:hAnsi="Calibri"/>
                <w:sz w:val="16"/>
              </w:rPr>
              <w:t>1.2 Aplica pruebas</w:t>
            </w:r>
          </w:p>
        </w:tc>
        <w:tc>
          <w:tcPr>
            <w:tcW w:type="dxa" w:w="4824"/>
            <w:vAlign w:val="center"/>
            <w:tcMar>
              <w:top w:w="90" w:type="dxa"/>
              <w:start w:w="110" w:type="dxa"/>
              <w:bottom w:w="90" w:type="dxa"/>
              <w:end w:w="110" w:type="dxa"/>
            </w:tcMar>
            <w:shd w:fill="EAF5F4"/>
          </w:tcPr>
          <w:p>
            <w:pPr>
              <w:spacing w:after="40"/>
            </w:pPr>
            <w:r>
              <w:rPr>
                <w:rFonts w:ascii="Calibri" w:hAnsi="Calibri"/>
                <w:sz w:val="16"/>
              </w:rPr>
              <w:t>Ejecutar los casos sobre incrementos integrados y registrar resultados.</w:t>
            </w:r>
          </w:p>
        </w:tc>
        <w:tc>
          <w:tcPr>
            <w:tcW w:type="dxa" w:w="2304"/>
            <w:vAlign w:val="center"/>
            <w:tcMar>
              <w:top w:w="90" w:type="dxa"/>
              <w:start w:w="110" w:type="dxa"/>
              <w:bottom w:w="90" w:type="dxa"/>
              <w:end w:w="110" w:type="dxa"/>
            </w:tcMar>
            <w:shd w:fill="EAF5F4"/>
          </w:tcPr>
          <w:p>
            <w:pPr>
              <w:spacing w:after="40"/>
            </w:pPr>
            <w:r>
              <w:rPr>
                <w:rFonts w:ascii="Calibri" w:hAnsi="Calibri"/>
                <w:sz w:val="16"/>
              </w:rPr>
              <w:t>Informe de ejecución e incidencias.</w:t>
            </w:r>
          </w:p>
        </w:tc>
      </w:tr>
      <w:tr>
        <w:tc>
          <w:tcPr>
            <w:tcW w:type="dxa" w:w="2088"/>
            <w:vAlign w:val="center"/>
            <w:tcMar>
              <w:top w:w="90" w:type="dxa"/>
              <w:start w:w="110" w:type="dxa"/>
              <w:bottom w:w="90" w:type="dxa"/>
              <w:end w:w="110" w:type="dxa"/>
            </w:tcMar>
          </w:tcPr>
          <w:p>
            <w:pPr>
              <w:spacing w:after="40"/>
            </w:pPr>
            <w:r>
              <w:rPr>
                <w:rFonts w:ascii="Calibri" w:hAnsi="Calibri"/>
                <w:sz w:val="16"/>
              </w:rPr>
              <w:t>1.3 Desarrolla mejoras</w:t>
            </w:r>
          </w:p>
        </w:tc>
        <w:tc>
          <w:tcPr>
            <w:tcW w:type="dxa" w:w="4824"/>
            <w:vAlign w:val="center"/>
            <w:tcMar>
              <w:top w:w="90" w:type="dxa"/>
              <w:start w:w="110" w:type="dxa"/>
              <w:bottom w:w="90" w:type="dxa"/>
              <w:end w:w="110" w:type="dxa"/>
            </w:tcMar>
          </w:tcPr>
          <w:p>
            <w:pPr>
              <w:spacing w:after="40"/>
            </w:pPr>
            <w:r>
              <w:rPr>
                <w:rFonts w:ascii="Calibri" w:hAnsi="Calibri"/>
                <w:sz w:val="16"/>
              </w:rPr>
              <w:t>Corregir defectos y repetir pruebas para comprobar la mejora.</w:t>
            </w:r>
          </w:p>
        </w:tc>
        <w:tc>
          <w:tcPr>
            <w:tcW w:type="dxa" w:w="2304"/>
            <w:vAlign w:val="center"/>
            <w:tcMar>
              <w:top w:w="90" w:type="dxa"/>
              <w:start w:w="110" w:type="dxa"/>
              <w:bottom w:w="90" w:type="dxa"/>
              <w:end w:w="110" w:type="dxa"/>
            </w:tcMar>
          </w:tcPr>
          <w:p>
            <w:pPr>
              <w:spacing w:after="40"/>
            </w:pPr>
            <w:r>
              <w:rPr>
                <w:rFonts w:ascii="Calibri" w:hAnsi="Calibri"/>
                <w:sz w:val="16"/>
              </w:rPr>
              <w:t>Historial de incidencias y reejecución.</w:t>
            </w:r>
          </w:p>
        </w:tc>
      </w:tr>
      <w:tr>
        <w:tc>
          <w:tcPr>
            <w:tcW w:type="dxa" w:w="2088"/>
            <w:vAlign w:val="center"/>
            <w:tcMar>
              <w:top w:w="90" w:type="dxa"/>
              <w:start w:w="110" w:type="dxa"/>
              <w:bottom w:w="90" w:type="dxa"/>
              <w:end w:w="110" w:type="dxa"/>
            </w:tcMar>
            <w:shd w:fill="EAF5F4"/>
          </w:tcPr>
          <w:p>
            <w:pPr>
              <w:spacing w:after="40"/>
            </w:pPr>
            <w:r>
              <w:rPr>
                <w:rFonts w:ascii="Calibri" w:hAnsi="Calibri"/>
                <w:sz w:val="16"/>
              </w:rPr>
              <w:t>2.1 Planifica proyectos</w:t>
            </w:r>
          </w:p>
        </w:tc>
        <w:tc>
          <w:tcPr>
            <w:tcW w:type="dxa" w:w="4824"/>
            <w:vAlign w:val="center"/>
            <w:tcMar>
              <w:top w:w="90" w:type="dxa"/>
              <w:start w:w="110" w:type="dxa"/>
              <w:bottom w:w="90" w:type="dxa"/>
              <w:end w:w="110" w:type="dxa"/>
            </w:tcMar>
            <w:shd w:fill="EAF5F4"/>
          </w:tcPr>
          <w:p>
            <w:pPr>
              <w:spacing w:after="40"/>
            </w:pPr>
            <w:r>
              <w:rPr>
                <w:rFonts w:ascii="Calibri" w:hAnsi="Calibri"/>
                <w:sz w:val="16"/>
              </w:rPr>
              <w:t>Organizar alcance, backlog, recursos, responsables, riesgos e hitos.</w:t>
            </w:r>
          </w:p>
        </w:tc>
        <w:tc>
          <w:tcPr>
            <w:tcW w:type="dxa" w:w="2304"/>
            <w:vAlign w:val="center"/>
            <w:tcMar>
              <w:top w:w="90" w:type="dxa"/>
              <w:start w:w="110" w:type="dxa"/>
              <w:bottom w:w="90" w:type="dxa"/>
              <w:end w:w="110" w:type="dxa"/>
            </w:tcMar>
            <w:shd w:fill="EAF5F4"/>
          </w:tcPr>
          <w:p>
            <w:pPr>
              <w:spacing w:after="40"/>
            </w:pPr>
            <w:r>
              <w:rPr>
                <w:rFonts w:ascii="Calibri" w:hAnsi="Calibri"/>
                <w:sz w:val="16"/>
              </w:rPr>
              <w:t>Plan de trabajo y Carta Gantt.</w:t>
            </w:r>
          </w:p>
        </w:tc>
      </w:tr>
      <w:tr>
        <w:tc>
          <w:tcPr>
            <w:tcW w:type="dxa" w:w="2088"/>
            <w:vAlign w:val="center"/>
            <w:tcMar>
              <w:top w:w="90" w:type="dxa"/>
              <w:start w:w="110" w:type="dxa"/>
              <w:bottom w:w="90" w:type="dxa"/>
              <w:end w:w="110" w:type="dxa"/>
            </w:tcMar>
          </w:tcPr>
          <w:p>
            <w:pPr>
              <w:spacing w:after="40"/>
            </w:pPr>
            <w:r>
              <w:rPr>
                <w:rFonts w:ascii="Calibri" w:hAnsi="Calibri"/>
                <w:sz w:val="16"/>
              </w:rPr>
              <w:t>2.2 Controla proyectos</w:t>
            </w:r>
          </w:p>
        </w:tc>
        <w:tc>
          <w:tcPr>
            <w:tcW w:type="dxa" w:w="4824"/>
            <w:vAlign w:val="center"/>
            <w:tcMar>
              <w:top w:w="90" w:type="dxa"/>
              <w:start w:w="110" w:type="dxa"/>
              <w:bottom w:w="90" w:type="dxa"/>
              <w:end w:w="110" w:type="dxa"/>
            </w:tcMar>
          </w:tcPr>
          <w:p>
            <w:pPr>
              <w:spacing w:after="40"/>
            </w:pPr>
            <w:r>
              <w:rPr>
                <w:rFonts w:ascii="Calibri" w:hAnsi="Calibri"/>
                <w:sz w:val="16"/>
              </w:rPr>
              <w:t>Revisar semanalmente avance, dependencias, riesgos y evidencias.</w:t>
            </w:r>
          </w:p>
        </w:tc>
        <w:tc>
          <w:tcPr>
            <w:tcW w:type="dxa" w:w="2304"/>
            <w:vAlign w:val="center"/>
            <w:tcMar>
              <w:top w:w="90" w:type="dxa"/>
              <w:start w:w="110" w:type="dxa"/>
              <w:bottom w:w="90" w:type="dxa"/>
              <w:end w:w="110" w:type="dxa"/>
            </w:tcMar>
          </w:tcPr>
          <w:p>
            <w:pPr>
              <w:spacing w:after="40"/>
            </w:pPr>
            <w:r>
              <w:rPr>
                <w:rFonts w:ascii="Calibri" w:hAnsi="Calibri"/>
                <w:sz w:val="16"/>
              </w:rPr>
              <w:t>Tablero y actas de seguimiento.</w:t>
            </w:r>
          </w:p>
        </w:tc>
      </w:tr>
      <w:tr>
        <w:tc>
          <w:tcPr>
            <w:tcW w:type="dxa" w:w="2088"/>
            <w:vAlign w:val="center"/>
            <w:tcMar>
              <w:top w:w="90" w:type="dxa"/>
              <w:start w:w="110" w:type="dxa"/>
              <w:bottom w:w="90" w:type="dxa"/>
              <w:end w:w="110" w:type="dxa"/>
            </w:tcMar>
            <w:shd w:fill="EAF5F4"/>
          </w:tcPr>
          <w:p>
            <w:pPr>
              <w:spacing w:after="40"/>
            </w:pPr>
            <w:r>
              <w:rPr>
                <w:rFonts w:ascii="Calibri" w:hAnsi="Calibri"/>
                <w:sz w:val="16"/>
              </w:rPr>
              <w:t>3.1 Diseña modelos de datos</w:t>
            </w:r>
          </w:p>
        </w:tc>
        <w:tc>
          <w:tcPr>
            <w:tcW w:type="dxa" w:w="4824"/>
            <w:vAlign w:val="center"/>
            <w:tcMar>
              <w:top w:w="90" w:type="dxa"/>
              <w:start w:w="110" w:type="dxa"/>
              <w:bottom w:w="90" w:type="dxa"/>
              <w:end w:w="110" w:type="dxa"/>
            </w:tcMar>
            <w:shd w:fill="EAF5F4"/>
          </w:tcPr>
          <w:p>
            <w:pPr>
              <w:spacing w:after="40"/>
            </w:pPr>
            <w:r>
              <w:rPr>
                <w:rFonts w:ascii="Calibri" w:hAnsi="Calibri"/>
                <w:sz w:val="16"/>
              </w:rPr>
              <w:t>Modelar usuarios, pacientes, exámenes, resultados, permisos y auditoría.</w:t>
            </w:r>
          </w:p>
        </w:tc>
        <w:tc>
          <w:tcPr>
            <w:tcW w:type="dxa" w:w="2304"/>
            <w:vAlign w:val="center"/>
            <w:tcMar>
              <w:top w:w="90" w:type="dxa"/>
              <w:start w:w="110" w:type="dxa"/>
              <w:bottom w:w="90" w:type="dxa"/>
              <w:end w:w="110" w:type="dxa"/>
            </w:tcMar>
            <w:shd w:fill="EAF5F4"/>
          </w:tcPr>
          <w:p>
            <w:pPr>
              <w:spacing w:after="40"/>
            </w:pPr>
            <w:r>
              <w:rPr>
                <w:rFonts w:ascii="Calibri" w:hAnsi="Calibri"/>
                <w:sz w:val="16"/>
              </w:rPr>
              <w:t>Modelo relacional y diccionario.</w:t>
            </w:r>
          </w:p>
        </w:tc>
      </w:tr>
      <w:tr>
        <w:tc>
          <w:tcPr>
            <w:tcW w:type="dxa" w:w="2088"/>
            <w:vAlign w:val="center"/>
            <w:tcMar>
              <w:top w:w="90" w:type="dxa"/>
              <w:start w:w="110" w:type="dxa"/>
              <w:bottom w:w="90" w:type="dxa"/>
              <w:end w:w="110" w:type="dxa"/>
            </w:tcMar>
          </w:tcPr>
          <w:p>
            <w:pPr>
              <w:spacing w:after="40"/>
            </w:pPr>
            <w:r>
              <w:rPr>
                <w:rFonts w:ascii="Calibri" w:hAnsi="Calibri"/>
                <w:sz w:val="16"/>
              </w:rPr>
              <w:t>3.2 Implementa modelos</w:t>
            </w:r>
          </w:p>
        </w:tc>
        <w:tc>
          <w:tcPr>
            <w:tcW w:type="dxa" w:w="4824"/>
            <w:vAlign w:val="center"/>
            <w:tcMar>
              <w:top w:w="90" w:type="dxa"/>
              <w:start w:w="110" w:type="dxa"/>
              <w:bottom w:w="90" w:type="dxa"/>
              <w:end w:w="110" w:type="dxa"/>
            </w:tcMar>
          </w:tcPr>
          <w:p>
            <w:pPr>
              <w:spacing w:after="40"/>
            </w:pPr>
            <w:r>
              <w:rPr>
                <w:rFonts w:ascii="Calibri" w:hAnsi="Calibri"/>
                <w:sz w:val="16"/>
              </w:rPr>
              <w:t>Crear migraciones, relaciones, restricciones y consultas en PostgreSQL.</w:t>
            </w:r>
          </w:p>
        </w:tc>
        <w:tc>
          <w:tcPr>
            <w:tcW w:type="dxa" w:w="2304"/>
            <w:vAlign w:val="center"/>
            <w:tcMar>
              <w:top w:w="90" w:type="dxa"/>
              <w:start w:w="110" w:type="dxa"/>
              <w:bottom w:w="90" w:type="dxa"/>
              <w:end w:w="110" w:type="dxa"/>
            </w:tcMar>
          </w:tcPr>
          <w:p>
            <w:pPr>
              <w:spacing w:after="40"/>
            </w:pPr>
            <w:r>
              <w:rPr>
                <w:rFonts w:ascii="Calibri" w:hAnsi="Calibri"/>
                <w:sz w:val="16"/>
              </w:rPr>
              <w:t>Esquema versionado y pruebas de datos.</w:t>
            </w:r>
          </w:p>
        </w:tc>
      </w:tr>
      <w:tr>
        <w:tc>
          <w:tcPr>
            <w:tcW w:type="dxa" w:w="2088"/>
            <w:vAlign w:val="center"/>
            <w:tcMar>
              <w:top w:w="90" w:type="dxa"/>
              <w:start w:w="110" w:type="dxa"/>
              <w:bottom w:w="90" w:type="dxa"/>
              <w:end w:w="110" w:type="dxa"/>
            </w:tcMar>
            <w:shd w:fill="EAF5F4"/>
          </w:tcPr>
          <w:p>
            <w:pPr>
              <w:spacing w:after="40"/>
            </w:pPr>
            <w:r>
              <w:rPr>
                <w:rFonts w:ascii="Calibri" w:hAnsi="Calibri"/>
                <w:sz w:val="16"/>
              </w:rPr>
              <w:t>4.1 Construye software</w:t>
            </w:r>
          </w:p>
        </w:tc>
        <w:tc>
          <w:tcPr>
            <w:tcW w:type="dxa" w:w="4824"/>
            <w:vAlign w:val="center"/>
            <w:tcMar>
              <w:top w:w="90" w:type="dxa"/>
              <w:start w:w="110" w:type="dxa"/>
              <w:bottom w:w="90" w:type="dxa"/>
              <w:end w:w="110" w:type="dxa"/>
            </w:tcMar>
            <w:shd w:fill="EAF5F4"/>
          </w:tcPr>
          <w:p>
            <w:pPr>
              <w:spacing w:after="40"/>
            </w:pPr>
            <w:r>
              <w:rPr>
                <w:rFonts w:ascii="Calibri" w:hAnsi="Calibri"/>
                <w:sz w:val="16"/>
              </w:rPr>
              <w:t>Implementar aplicación móvil, plataforma web y servicios backend.</w:t>
            </w:r>
          </w:p>
        </w:tc>
        <w:tc>
          <w:tcPr>
            <w:tcW w:type="dxa" w:w="2304"/>
            <w:vAlign w:val="center"/>
            <w:tcMar>
              <w:top w:w="90" w:type="dxa"/>
              <w:start w:w="110" w:type="dxa"/>
              <w:bottom w:w="90" w:type="dxa"/>
              <w:end w:w="110" w:type="dxa"/>
            </w:tcMar>
            <w:shd w:fill="EAF5F4"/>
          </w:tcPr>
          <w:p>
            <w:pPr>
              <w:spacing w:after="40"/>
            </w:pPr>
            <w:r>
              <w:rPr>
                <w:rFonts w:ascii="Calibri" w:hAnsi="Calibri"/>
                <w:sz w:val="16"/>
              </w:rPr>
              <w:t>Código e incrementos ejecutables.</w:t>
            </w:r>
          </w:p>
        </w:tc>
      </w:tr>
      <w:tr>
        <w:tc>
          <w:tcPr>
            <w:tcW w:type="dxa" w:w="2088"/>
            <w:vAlign w:val="center"/>
            <w:tcMar>
              <w:top w:w="90" w:type="dxa"/>
              <w:start w:w="110" w:type="dxa"/>
              <w:bottom w:w="90" w:type="dxa"/>
              <w:end w:w="110" w:type="dxa"/>
            </w:tcMar>
          </w:tcPr>
          <w:p>
            <w:pPr>
              <w:spacing w:after="40"/>
            </w:pPr>
            <w:r>
              <w:rPr>
                <w:rFonts w:ascii="Calibri" w:hAnsi="Calibri"/>
                <w:sz w:val="16"/>
              </w:rPr>
              <w:t>4.2 Integra componentes</w:t>
            </w:r>
          </w:p>
        </w:tc>
        <w:tc>
          <w:tcPr>
            <w:tcW w:type="dxa" w:w="4824"/>
            <w:vAlign w:val="center"/>
            <w:tcMar>
              <w:top w:w="90" w:type="dxa"/>
              <w:start w:w="110" w:type="dxa"/>
              <w:bottom w:w="90" w:type="dxa"/>
              <w:end w:w="110" w:type="dxa"/>
            </w:tcMar>
          </w:tcPr>
          <w:p>
            <w:pPr>
              <w:spacing w:after="40"/>
            </w:pPr>
            <w:r>
              <w:rPr>
                <w:rFonts w:ascii="Calibri" w:hAnsi="Calibri"/>
                <w:sz w:val="16"/>
              </w:rPr>
              <w:t>Conectar interfaces, API, base de datos, archivos e IA asistiva.</w:t>
            </w:r>
          </w:p>
        </w:tc>
        <w:tc>
          <w:tcPr>
            <w:tcW w:type="dxa" w:w="2304"/>
            <w:vAlign w:val="center"/>
            <w:tcMar>
              <w:top w:w="90" w:type="dxa"/>
              <w:start w:w="110" w:type="dxa"/>
              <w:bottom w:w="90" w:type="dxa"/>
              <w:end w:w="110" w:type="dxa"/>
            </w:tcMar>
          </w:tcPr>
          <w:p>
            <w:pPr>
              <w:spacing w:after="40"/>
            </w:pPr>
            <w:r>
              <w:rPr>
                <w:rFonts w:ascii="Calibri" w:hAnsi="Calibri"/>
                <w:sz w:val="16"/>
              </w:rPr>
              <w:t>Flujo completo demostrado.</w:t>
            </w:r>
          </w:p>
        </w:tc>
      </w:tr>
      <w:tr>
        <w:tc>
          <w:tcPr>
            <w:tcW w:type="dxa" w:w="2088"/>
            <w:vAlign w:val="center"/>
            <w:tcMar>
              <w:top w:w="90" w:type="dxa"/>
              <w:start w:w="110" w:type="dxa"/>
              <w:bottom w:w="90" w:type="dxa"/>
              <w:end w:w="110" w:type="dxa"/>
            </w:tcMar>
            <w:shd w:fill="EAF5F4"/>
          </w:tcPr>
          <w:p>
            <w:pPr>
              <w:spacing w:after="40"/>
            </w:pPr>
            <w:r>
              <w:rPr>
                <w:rFonts w:ascii="Calibri" w:hAnsi="Calibri"/>
                <w:sz w:val="16"/>
              </w:rPr>
              <w:t>4.3 Implanta la solución</w:t>
            </w:r>
          </w:p>
        </w:tc>
        <w:tc>
          <w:tcPr>
            <w:tcW w:type="dxa" w:w="4824"/>
            <w:vAlign w:val="center"/>
            <w:tcMar>
              <w:top w:w="90" w:type="dxa"/>
              <w:start w:w="110" w:type="dxa"/>
              <w:bottom w:w="90" w:type="dxa"/>
              <w:end w:w="110" w:type="dxa"/>
            </w:tcMar>
            <w:shd w:fill="EAF5F4"/>
          </w:tcPr>
          <w:p>
            <w:pPr>
              <w:spacing w:after="40"/>
            </w:pPr>
            <w:r>
              <w:rPr>
                <w:rFonts w:ascii="Calibri" w:hAnsi="Calibri"/>
                <w:sz w:val="16"/>
              </w:rPr>
              <w:t>Preparar un ambiente reproducible y desplegar la versión demostrativa.</w:t>
            </w:r>
          </w:p>
        </w:tc>
        <w:tc>
          <w:tcPr>
            <w:tcW w:type="dxa" w:w="2304"/>
            <w:vAlign w:val="center"/>
            <w:tcMar>
              <w:top w:w="90" w:type="dxa"/>
              <w:start w:w="110" w:type="dxa"/>
              <w:bottom w:w="90" w:type="dxa"/>
              <w:end w:w="110" w:type="dxa"/>
            </w:tcMar>
            <w:shd w:fill="EAF5F4"/>
          </w:tcPr>
          <w:p>
            <w:pPr>
              <w:spacing w:after="40"/>
            </w:pPr>
            <w:r>
              <w:rPr>
                <w:rFonts w:ascii="Calibri" w:hAnsi="Calibri"/>
                <w:sz w:val="16"/>
              </w:rPr>
              <w:t>Ambiente desplegado y manuales.</w:t>
            </w:r>
          </w:p>
        </w:tc>
      </w:tr>
    </w:tbl>
    <w:p>
      <w:pPr>
        <w:spacing w:after="40"/>
      </w:pPr>
    </w:p>
    <w:p>
      <w:pPr>
        <w:pStyle w:val="Heading2"/>
      </w:pPr>
      <w:r>
        <w:t>2.1 Relación con los intereses profesionales</w:t>
      </w:r>
    </w:p>
    <w:p>
      <w:r>
        <w:t>El proyecto permite al equipo profundizar intereses profesionales vinculados con el desarrollo de software móvil y web, servicios backend, bases de datos, seguridad, inteligencia artificial y aseguramiento de calidad. Estas áreas se reflejan en tareas concretas y convergen en un solo producto. La coordinación y los requisitos serán responsabilidad compartida; Mauricio liderará backend y API; Diego, datos, almacenamiento y seguridad; José Miguel, aplicación móvil e integración de inteligencia artificial; y Juan, plataforma web, pruebas y despliegue. Estos liderazgos no excluyen la revisión cruzada ni el trabajo colaborativo.</w:t>
      </w:r>
    </w:p>
    <w:p>
      <w:r>
        <w:t>Para José Miguel, el proyecto se relaciona especialmente con el desarrollo multiplataforma mediante Flutter, la integración de servicios, la seguridad y las pruebas. Para los demás integrantes, la relación individual deberá defenderse desde el área asumida y desde la competencia que cada uno demostrará mediante sus evidencias.</w:t>
      </w:r>
    </w:p>
    <w:p>
      <w:pPr>
        <w:pStyle w:val="Heading1"/>
      </w:pPr>
      <w:r>
        <w:t>3 Factibilidad del proyecto</w:t>
      </w:r>
    </w:p>
    <w:p>
      <w:r>
        <w:t>Vitalia Health es factible dentro de la asignatura si se desarrolla como prototipo funcional o demostrativo y se prioriza un recorrido mínimo completo. El semestre contempla dieciocho semanas y el equipo está formado por cuatro integrantes. Se dispone de computadores personales, conexión a internet, repositorio Git, herramientas de desarrollo y tecnologías propuestas en el caso.</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shd w:fill="17365D"/>
            <w:vAlign w:val="center"/>
            <w:tcMar>
              <w:top w:w="90" w:type="dxa"/>
              <w:start w:w="110" w:type="dxa"/>
              <w:bottom w:w="90" w:type="dxa"/>
              <w:end w:w="110" w:type="dxa"/>
            </w:tcMar>
          </w:tcPr>
          <w:p>
            <w:pPr>
              <w:jc w:val="center"/>
            </w:pPr>
            <w:r>
              <w:rPr>
                <w:rFonts w:ascii="Calibri" w:hAnsi="Calibri"/>
                <w:b/>
                <w:color w:val="FFFFFF"/>
                <w:sz w:val="18"/>
              </w:rPr>
              <w:t>Factor</w:t>
            </w:r>
          </w:p>
        </w:tc>
        <w:tc>
          <w:tcPr>
            <w:tcW w:type="dxa" w:w="3600"/>
            <w:shd w:fill="17365D"/>
            <w:vAlign w:val="center"/>
            <w:tcMar>
              <w:top w:w="90" w:type="dxa"/>
              <w:start w:w="110" w:type="dxa"/>
              <w:bottom w:w="90" w:type="dxa"/>
              <w:end w:w="110" w:type="dxa"/>
            </w:tcMar>
          </w:tcPr>
          <w:p>
            <w:pPr>
              <w:jc w:val="center"/>
            </w:pPr>
            <w:r>
              <w:rPr>
                <w:rFonts w:ascii="Calibri" w:hAnsi="Calibri"/>
                <w:b/>
                <w:color w:val="FFFFFF"/>
                <w:sz w:val="18"/>
              </w:rPr>
              <w:t>Condición</w:t>
            </w:r>
          </w:p>
        </w:tc>
        <w:tc>
          <w:tcPr>
            <w:tcW w:type="dxa" w:w="3672"/>
            <w:shd w:fill="17365D"/>
            <w:vAlign w:val="center"/>
            <w:tcMar>
              <w:top w:w="90" w:type="dxa"/>
              <w:start w:w="110" w:type="dxa"/>
              <w:bottom w:w="90" w:type="dxa"/>
              <w:end w:w="110" w:type="dxa"/>
            </w:tcMar>
          </w:tcPr>
          <w:p>
            <w:pPr>
              <w:jc w:val="center"/>
            </w:pPr>
            <w:r>
              <w:rPr>
                <w:rFonts w:ascii="Calibri" w:hAnsi="Calibri"/>
                <w:b/>
                <w:color w:val="FFFFFF"/>
                <w:sz w:val="18"/>
              </w:rPr>
              <w:t>Medida de control</w:t>
            </w:r>
          </w:p>
        </w:tc>
      </w:tr>
      <w:tr>
        <w:tc>
          <w:tcPr>
            <w:tcW w:type="dxa" w:w="1944"/>
            <w:vAlign w:val="center"/>
            <w:tcMar>
              <w:top w:w="90" w:type="dxa"/>
              <w:start w:w="110" w:type="dxa"/>
              <w:bottom w:w="90" w:type="dxa"/>
              <w:end w:w="110" w:type="dxa"/>
            </w:tcMar>
          </w:tcPr>
          <w:p>
            <w:pPr>
              <w:spacing w:after="40"/>
            </w:pPr>
            <w:r>
              <w:rPr>
                <w:rFonts w:ascii="Calibri" w:hAnsi="Calibri"/>
                <w:sz w:val="18"/>
              </w:rPr>
              <w:t>Tiempo</w:t>
            </w:r>
          </w:p>
        </w:tc>
        <w:tc>
          <w:tcPr>
            <w:tcW w:type="dxa" w:w="3600"/>
            <w:vAlign w:val="center"/>
            <w:tcMar>
              <w:top w:w="90" w:type="dxa"/>
              <w:start w:w="110" w:type="dxa"/>
              <w:bottom w:w="90" w:type="dxa"/>
              <w:end w:w="110" w:type="dxa"/>
            </w:tcMar>
          </w:tcPr>
          <w:p>
            <w:pPr>
              <w:spacing w:after="40"/>
            </w:pPr>
            <w:r>
              <w:rPr>
                <w:rFonts w:ascii="Calibri" w:hAnsi="Calibri"/>
                <w:sz w:val="18"/>
              </w:rPr>
              <w:t>Dieciocho semanas y varias integraciones.</w:t>
            </w:r>
          </w:p>
        </w:tc>
        <w:tc>
          <w:tcPr>
            <w:tcW w:type="dxa" w:w="3672"/>
            <w:vAlign w:val="center"/>
            <w:tcMar>
              <w:top w:w="90" w:type="dxa"/>
              <w:start w:w="110" w:type="dxa"/>
              <w:bottom w:w="90" w:type="dxa"/>
              <w:end w:w="110" w:type="dxa"/>
            </w:tcMar>
          </w:tcPr>
          <w:p>
            <w:pPr>
              <w:spacing w:after="40"/>
            </w:pPr>
            <w:r>
              <w:rPr>
                <w:rFonts w:ascii="Calibri" w:hAnsi="Calibri"/>
                <w:sz w:val="18"/>
              </w:rPr>
              <w:t>Priorizar el MVP y utilizar hitos semanales.</w:t>
            </w:r>
          </w:p>
        </w:tc>
      </w:tr>
      <w:tr>
        <w:tc>
          <w:tcPr>
            <w:tcW w:type="dxa" w:w="1944"/>
            <w:vAlign w:val="center"/>
            <w:tcMar>
              <w:top w:w="90" w:type="dxa"/>
              <w:start w:w="110" w:type="dxa"/>
              <w:bottom w:w="90" w:type="dxa"/>
              <w:end w:w="110" w:type="dxa"/>
            </w:tcMar>
            <w:shd w:fill="EAF5F4"/>
          </w:tcPr>
          <w:p>
            <w:pPr>
              <w:spacing w:after="40"/>
            </w:pPr>
            <w:r>
              <w:rPr>
                <w:rFonts w:ascii="Calibri" w:hAnsi="Calibri"/>
                <w:sz w:val="18"/>
              </w:rPr>
              <w:t>Alcance</w:t>
            </w:r>
          </w:p>
        </w:tc>
        <w:tc>
          <w:tcPr>
            <w:tcW w:type="dxa" w:w="3600"/>
            <w:vAlign w:val="center"/>
            <w:tcMar>
              <w:top w:w="90" w:type="dxa"/>
              <w:start w:w="110" w:type="dxa"/>
              <w:bottom w:w="90" w:type="dxa"/>
              <w:end w:w="110" w:type="dxa"/>
            </w:tcMar>
            <w:shd w:fill="EAF5F4"/>
          </w:tcPr>
          <w:p>
            <w:pPr>
              <w:spacing w:after="40"/>
            </w:pPr>
            <w:r>
              <w:rPr>
                <w:rFonts w:ascii="Calibri" w:hAnsi="Calibri"/>
                <w:sz w:val="18"/>
              </w:rPr>
              <w:t>El caso incluye numerosas funcionalidades.</w:t>
            </w:r>
          </w:p>
        </w:tc>
        <w:tc>
          <w:tcPr>
            <w:tcW w:type="dxa" w:w="3672"/>
            <w:vAlign w:val="center"/>
            <w:tcMar>
              <w:top w:w="90" w:type="dxa"/>
              <w:start w:w="110" w:type="dxa"/>
              <w:bottom w:w="90" w:type="dxa"/>
              <w:end w:w="110" w:type="dxa"/>
            </w:tcMar>
            <w:shd w:fill="EAF5F4"/>
          </w:tcPr>
          <w:p>
            <w:pPr>
              <w:spacing w:after="40"/>
            </w:pPr>
            <w:r>
              <w:rPr>
                <w:rFonts w:ascii="Calibri" w:hAnsi="Calibri"/>
                <w:sz w:val="18"/>
              </w:rPr>
              <w:t>Implementar primero autenticación, carga, consulta, explicación y auditoría.</w:t>
            </w:r>
          </w:p>
        </w:tc>
      </w:tr>
      <w:tr>
        <w:tc>
          <w:tcPr>
            <w:tcW w:type="dxa" w:w="1944"/>
            <w:vAlign w:val="center"/>
            <w:tcMar>
              <w:top w:w="90" w:type="dxa"/>
              <w:start w:w="110" w:type="dxa"/>
              <w:bottom w:w="90" w:type="dxa"/>
              <w:end w:w="110" w:type="dxa"/>
            </w:tcMar>
          </w:tcPr>
          <w:p>
            <w:pPr>
              <w:spacing w:after="40"/>
            </w:pPr>
            <w:r>
              <w:rPr>
                <w:rFonts w:ascii="Calibri" w:hAnsi="Calibri"/>
                <w:sz w:val="18"/>
              </w:rPr>
              <w:t>Datos médicos</w:t>
            </w:r>
          </w:p>
        </w:tc>
        <w:tc>
          <w:tcPr>
            <w:tcW w:type="dxa" w:w="3600"/>
            <w:vAlign w:val="center"/>
            <w:tcMar>
              <w:top w:w="90" w:type="dxa"/>
              <w:start w:w="110" w:type="dxa"/>
              <w:bottom w:w="90" w:type="dxa"/>
              <w:end w:w="110" w:type="dxa"/>
            </w:tcMar>
          </w:tcPr>
          <w:p>
            <w:pPr>
              <w:spacing w:after="40"/>
            </w:pPr>
            <w:r>
              <w:rPr>
                <w:rFonts w:ascii="Calibri" w:hAnsi="Calibri"/>
                <w:sz w:val="18"/>
              </w:rPr>
              <w:t>No corresponde usar información sensible real.</w:t>
            </w:r>
          </w:p>
        </w:tc>
        <w:tc>
          <w:tcPr>
            <w:tcW w:type="dxa" w:w="3672"/>
            <w:vAlign w:val="center"/>
            <w:tcMar>
              <w:top w:w="90" w:type="dxa"/>
              <w:start w:w="110" w:type="dxa"/>
              <w:bottom w:w="90" w:type="dxa"/>
              <w:end w:w="110" w:type="dxa"/>
            </w:tcMar>
          </w:tcPr>
          <w:p>
            <w:pPr>
              <w:spacing w:after="40"/>
            </w:pPr>
            <w:r>
              <w:rPr>
                <w:rFonts w:ascii="Calibri" w:hAnsi="Calibri"/>
                <w:sz w:val="18"/>
              </w:rPr>
              <w:t>Trabajar con documentos sintéticos o correctamente anonimizados.</w:t>
            </w:r>
          </w:p>
        </w:tc>
      </w:tr>
      <w:tr>
        <w:tc>
          <w:tcPr>
            <w:tcW w:type="dxa" w:w="1944"/>
            <w:vAlign w:val="center"/>
            <w:tcMar>
              <w:top w:w="90" w:type="dxa"/>
              <w:start w:w="110" w:type="dxa"/>
              <w:bottom w:w="90" w:type="dxa"/>
              <w:end w:w="110" w:type="dxa"/>
            </w:tcMar>
            <w:shd w:fill="EAF5F4"/>
          </w:tcPr>
          <w:p>
            <w:pPr>
              <w:spacing w:after="40"/>
            </w:pPr>
            <w:r>
              <w:rPr>
                <w:rFonts w:ascii="Calibri" w:hAnsi="Calibri"/>
                <w:sz w:val="18"/>
              </w:rPr>
              <w:t>Inteligencia artificial</w:t>
            </w:r>
          </w:p>
        </w:tc>
        <w:tc>
          <w:tcPr>
            <w:tcW w:type="dxa" w:w="3600"/>
            <w:vAlign w:val="center"/>
            <w:tcMar>
              <w:top w:w="90" w:type="dxa"/>
              <w:start w:w="110" w:type="dxa"/>
              <w:bottom w:w="90" w:type="dxa"/>
              <w:end w:w="110" w:type="dxa"/>
            </w:tcMar>
            <w:shd w:fill="EAF5F4"/>
          </w:tcPr>
          <w:p>
            <w:pPr>
              <w:spacing w:after="40"/>
            </w:pPr>
            <w:r>
              <w:rPr>
                <w:rFonts w:ascii="Calibri" w:hAnsi="Calibri"/>
                <w:sz w:val="18"/>
              </w:rPr>
              <w:t>Puede generar respuestas incompletas o inexactas.</w:t>
            </w:r>
          </w:p>
        </w:tc>
        <w:tc>
          <w:tcPr>
            <w:tcW w:type="dxa" w:w="3672"/>
            <w:vAlign w:val="center"/>
            <w:tcMar>
              <w:top w:w="90" w:type="dxa"/>
              <w:start w:w="110" w:type="dxa"/>
              <w:bottom w:w="90" w:type="dxa"/>
              <w:end w:w="110" w:type="dxa"/>
            </w:tcMar>
            <w:shd w:fill="EAF5F4"/>
          </w:tcPr>
          <w:p>
            <w:pPr>
              <w:spacing w:after="40"/>
            </w:pPr>
            <w:r>
              <w:rPr>
                <w:rFonts w:ascii="Calibri" w:hAnsi="Calibri"/>
                <w:sz w:val="18"/>
              </w:rPr>
              <w:t>Usar casos controlados, advertencias y revisión humana.</w:t>
            </w:r>
          </w:p>
        </w:tc>
      </w:tr>
      <w:tr>
        <w:tc>
          <w:tcPr>
            <w:tcW w:type="dxa" w:w="1944"/>
            <w:vAlign w:val="center"/>
            <w:tcMar>
              <w:top w:w="90" w:type="dxa"/>
              <w:start w:w="110" w:type="dxa"/>
              <w:bottom w:w="90" w:type="dxa"/>
              <w:end w:w="110" w:type="dxa"/>
            </w:tcMar>
          </w:tcPr>
          <w:p>
            <w:pPr>
              <w:spacing w:after="40"/>
            </w:pPr>
            <w:r>
              <w:rPr>
                <w:rFonts w:ascii="Calibri" w:hAnsi="Calibri"/>
                <w:sz w:val="18"/>
              </w:rPr>
              <w:t>Integración</w:t>
            </w:r>
          </w:p>
        </w:tc>
        <w:tc>
          <w:tcPr>
            <w:tcW w:type="dxa" w:w="3600"/>
            <w:vAlign w:val="center"/>
            <w:tcMar>
              <w:top w:w="90" w:type="dxa"/>
              <w:start w:w="110" w:type="dxa"/>
              <w:bottom w:w="90" w:type="dxa"/>
              <w:end w:w="110" w:type="dxa"/>
            </w:tcMar>
          </w:tcPr>
          <w:p>
            <w:pPr>
              <w:spacing w:after="40"/>
            </w:pPr>
            <w:r>
              <w:rPr>
                <w:rFonts w:ascii="Calibri" w:hAnsi="Calibri"/>
                <w:sz w:val="18"/>
              </w:rPr>
              <w:t>Los componentes pueden presentar incompatibilidades.</w:t>
            </w:r>
          </w:p>
        </w:tc>
        <w:tc>
          <w:tcPr>
            <w:tcW w:type="dxa" w:w="3672"/>
            <w:vAlign w:val="center"/>
            <w:tcMar>
              <w:top w:w="90" w:type="dxa"/>
              <w:start w:w="110" w:type="dxa"/>
              <w:bottom w:w="90" w:type="dxa"/>
              <w:end w:w="110" w:type="dxa"/>
            </w:tcMar>
          </w:tcPr>
          <w:p>
            <w:pPr>
              <w:spacing w:after="40"/>
            </w:pPr>
            <w:r>
              <w:rPr>
                <w:rFonts w:ascii="Calibri" w:hAnsi="Calibri"/>
                <w:sz w:val="18"/>
              </w:rPr>
              <w:t>Definir contratos OpenAPI e integrar desde iteraciones tempranas.</w:t>
            </w:r>
          </w:p>
        </w:tc>
      </w:tr>
      <w:tr>
        <w:tc>
          <w:tcPr>
            <w:tcW w:type="dxa" w:w="1944"/>
            <w:vAlign w:val="center"/>
            <w:tcMar>
              <w:top w:w="90" w:type="dxa"/>
              <w:start w:w="110" w:type="dxa"/>
              <w:bottom w:w="90" w:type="dxa"/>
              <w:end w:w="110" w:type="dxa"/>
            </w:tcMar>
            <w:shd w:fill="EAF5F4"/>
          </w:tcPr>
          <w:p>
            <w:pPr>
              <w:spacing w:after="40"/>
            </w:pPr>
            <w:r>
              <w:rPr>
                <w:rFonts w:ascii="Calibri" w:hAnsi="Calibri"/>
                <w:sz w:val="18"/>
              </w:rPr>
              <w:t>Cliente</w:t>
            </w:r>
          </w:p>
        </w:tc>
        <w:tc>
          <w:tcPr>
            <w:tcW w:type="dxa" w:w="3600"/>
            <w:vAlign w:val="center"/>
            <w:tcMar>
              <w:top w:w="90" w:type="dxa"/>
              <w:start w:w="110" w:type="dxa"/>
              <w:bottom w:w="90" w:type="dxa"/>
              <w:end w:w="110" w:type="dxa"/>
            </w:tcMar>
            <w:shd w:fill="EAF5F4"/>
          </w:tcPr>
          <w:p>
            <w:pPr>
              <w:spacing w:after="40"/>
            </w:pPr>
            <w:r>
              <w:rPr>
                <w:rFonts w:ascii="Calibri" w:hAnsi="Calibri"/>
                <w:sz w:val="18"/>
              </w:rPr>
              <w:t>Las decisiones requieren validación.</w:t>
            </w:r>
          </w:p>
        </w:tc>
        <w:tc>
          <w:tcPr>
            <w:tcW w:type="dxa" w:w="3672"/>
            <w:vAlign w:val="center"/>
            <w:tcMar>
              <w:top w:w="90" w:type="dxa"/>
              <w:start w:w="110" w:type="dxa"/>
              <w:bottom w:w="90" w:type="dxa"/>
              <w:end w:w="110" w:type="dxa"/>
            </w:tcMar>
            <w:shd w:fill="EAF5F4"/>
          </w:tcPr>
          <w:p>
            <w:pPr>
              <w:spacing w:after="40"/>
            </w:pPr>
            <w:r>
              <w:rPr>
                <w:rFonts w:ascii="Calibri" w:hAnsi="Calibri"/>
                <w:sz w:val="18"/>
              </w:rPr>
              <w:t>Registrar acuerdos, criterios de aceptación y cambios de alcance.</w:t>
            </w:r>
          </w:p>
        </w:tc>
      </w:tr>
    </w:tbl>
    <w:p>
      <w:pPr>
        <w:spacing w:after="40"/>
      </w:pPr>
    </w:p>
    <w:p>
      <w:pPr>
        <w:pStyle w:val="Heading2"/>
      </w:pPr>
      <w:r>
        <w:t>3.1 Tecnologías base</w:t>
      </w:r>
    </w:p>
    <w:p>
      <w:r>
        <w:t>El equipo conservará la línea tecnológica propuesta: Flutter y Dart para la aplicación móvil; Node.js 20 con TypeScript y Express o Fastify para backend; PostgreSQL 16 para datos; MinIO o S3 para documentos; JWT para autenticación; Zod para validación; Docker Compose para desarrollo; Jest y Supertest para pruebas; y OpenAPI o Swagger para documentación. Express frente a Fastify y MinIO frente a S3 se tratarán inicialmente como alternativas. Antes de cerrar la arquitectura se seleccionará una opción de cada grupo. Un cambio respecto del stack propuesto exigirá demostrar una limitación concreta, justificar el beneficio y validarlo con la cliente.</w:t>
      </w:r>
    </w:p>
    <w:p>
      <w:pPr>
        <w:pStyle w:val="Heading1"/>
      </w:pPr>
      <w:r>
        <w:t>4 Metodología y evidencias</w:t>
      </w:r>
    </w:p>
    <w:p>
      <w:r>
        <w:t>El equipo aplicará Scrum adaptado al calendario académico. Mantendrá un backlog priorizado, realizará seguimiento semanal, integrará los componentes de forma temprana y revisará cada incremento utilizando criterios de aceptación. Una historia se considerará terminada cuando el código esté integrado, revisado, probado y acompañado por evidencia.</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160"/>
            <w:shd w:fill="17365D"/>
            <w:vAlign w:val="center"/>
            <w:tcMar>
              <w:top w:w="90" w:type="dxa"/>
              <w:start w:w="110" w:type="dxa"/>
              <w:bottom w:w="90" w:type="dxa"/>
              <w:end w:w="110" w:type="dxa"/>
            </w:tcMar>
          </w:tcPr>
          <w:p>
            <w:pPr>
              <w:jc w:val="center"/>
            </w:pPr>
            <w:r>
              <w:rPr>
                <w:rFonts w:ascii="Calibri" w:hAnsi="Calibri"/>
                <w:b/>
                <w:color w:val="FFFFFF"/>
                <w:sz w:val="19"/>
              </w:rPr>
              <w:t>Etapa</w:t>
            </w:r>
          </w:p>
        </w:tc>
        <w:tc>
          <w:tcPr>
            <w:tcW w:type="dxa" w:w="1800"/>
            <w:shd w:fill="17365D"/>
            <w:vAlign w:val="center"/>
            <w:tcMar>
              <w:top w:w="90" w:type="dxa"/>
              <w:start w:w="110" w:type="dxa"/>
              <w:bottom w:w="90" w:type="dxa"/>
              <w:end w:w="110" w:type="dxa"/>
            </w:tcMar>
          </w:tcPr>
          <w:p>
            <w:pPr>
              <w:jc w:val="center"/>
            </w:pPr>
            <w:r>
              <w:rPr>
                <w:rFonts w:ascii="Calibri" w:hAnsi="Calibri"/>
                <w:b/>
                <w:color w:val="FFFFFF"/>
                <w:sz w:val="19"/>
              </w:rPr>
              <w:t>Semanas</w:t>
            </w:r>
          </w:p>
        </w:tc>
        <w:tc>
          <w:tcPr>
            <w:tcW w:type="dxa" w:w="5256"/>
            <w:shd w:fill="17365D"/>
            <w:vAlign w:val="center"/>
            <w:tcMar>
              <w:top w:w="90" w:type="dxa"/>
              <w:start w:w="110" w:type="dxa"/>
              <w:bottom w:w="90" w:type="dxa"/>
              <w:end w:w="110" w:type="dxa"/>
            </w:tcMar>
          </w:tcPr>
          <w:p>
            <w:pPr>
              <w:jc w:val="center"/>
            </w:pPr>
            <w:r>
              <w:rPr>
                <w:rFonts w:ascii="Calibri" w:hAnsi="Calibri"/>
                <w:b/>
                <w:color w:val="FFFFFF"/>
                <w:sz w:val="19"/>
              </w:rPr>
              <w:t>Resultado esperado</w:t>
            </w:r>
          </w:p>
        </w:tc>
      </w:tr>
      <w:tr>
        <w:tc>
          <w:tcPr>
            <w:tcW w:type="dxa" w:w="2160"/>
            <w:vAlign w:val="center"/>
            <w:tcMar>
              <w:top w:w="90" w:type="dxa"/>
              <w:start w:w="110" w:type="dxa"/>
              <w:bottom w:w="90" w:type="dxa"/>
              <w:end w:w="110" w:type="dxa"/>
            </w:tcMar>
          </w:tcPr>
          <w:p>
            <w:pPr>
              <w:spacing w:after="40"/>
            </w:pPr>
            <w:r>
              <w:rPr>
                <w:rFonts w:ascii="Calibri" w:hAnsi="Calibri"/>
                <w:sz w:val="19"/>
              </w:rPr>
              <w:t>Definición</w:t>
            </w:r>
          </w:p>
        </w:tc>
        <w:tc>
          <w:tcPr>
            <w:tcW w:type="dxa" w:w="1800"/>
            <w:vAlign w:val="center"/>
            <w:tcMar>
              <w:top w:w="90" w:type="dxa"/>
              <w:start w:w="110" w:type="dxa"/>
              <w:bottom w:w="90" w:type="dxa"/>
              <w:end w:w="110" w:type="dxa"/>
            </w:tcMar>
          </w:tcPr>
          <w:p>
            <w:pPr>
              <w:spacing w:after="40"/>
            </w:pPr>
            <w:r>
              <w:rPr>
                <w:rFonts w:ascii="Calibri" w:hAnsi="Calibri"/>
                <w:sz w:val="19"/>
              </w:rPr>
              <w:t>1 a 4</w:t>
            </w:r>
          </w:p>
        </w:tc>
        <w:tc>
          <w:tcPr>
            <w:tcW w:type="dxa" w:w="5256"/>
            <w:vAlign w:val="center"/>
            <w:tcMar>
              <w:top w:w="90" w:type="dxa"/>
              <w:start w:w="110" w:type="dxa"/>
              <w:bottom w:w="90" w:type="dxa"/>
              <w:end w:w="110" w:type="dxa"/>
            </w:tcMar>
          </w:tcPr>
          <w:p>
            <w:pPr>
              <w:spacing w:after="40"/>
            </w:pPr>
            <w:r>
              <w:rPr>
                <w:rFonts w:ascii="Calibri" w:hAnsi="Calibri"/>
                <w:sz w:val="19"/>
              </w:rPr>
              <w:t>Requisitos, alcance, riesgos, objetivos y criterios de aceptación.</w:t>
            </w:r>
          </w:p>
        </w:tc>
      </w:tr>
      <w:tr>
        <w:tc>
          <w:tcPr>
            <w:tcW w:type="dxa" w:w="2160"/>
            <w:vAlign w:val="center"/>
            <w:tcMar>
              <w:top w:w="90" w:type="dxa"/>
              <w:start w:w="110" w:type="dxa"/>
              <w:bottom w:w="90" w:type="dxa"/>
              <w:end w:w="110" w:type="dxa"/>
            </w:tcMar>
            <w:shd w:fill="EAF5F4"/>
          </w:tcPr>
          <w:p>
            <w:pPr>
              <w:spacing w:after="40"/>
            </w:pPr>
            <w:r>
              <w:rPr>
                <w:rFonts w:ascii="Calibri" w:hAnsi="Calibri"/>
                <w:sz w:val="19"/>
              </w:rPr>
              <w:t>Diseño</w:t>
            </w:r>
          </w:p>
        </w:tc>
        <w:tc>
          <w:tcPr>
            <w:tcW w:type="dxa" w:w="1800"/>
            <w:vAlign w:val="center"/>
            <w:tcMar>
              <w:top w:w="90" w:type="dxa"/>
              <w:start w:w="110" w:type="dxa"/>
              <w:bottom w:w="90" w:type="dxa"/>
              <w:end w:w="110" w:type="dxa"/>
            </w:tcMar>
            <w:shd w:fill="EAF5F4"/>
          </w:tcPr>
          <w:p>
            <w:pPr>
              <w:spacing w:after="40"/>
            </w:pPr>
            <w:r>
              <w:rPr>
                <w:rFonts w:ascii="Calibri" w:hAnsi="Calibri"/>
                <w:sz w:val="19"/>
              </w:rPr>
              <w:t>3 a 5</w:t>
            </w:r>
          </w:p>
        </w:tc>
        <w:tc>
          <w:tcPr>
            <w:tcW w:type="dxa" w:w="5256"/>
            <w:vAlign w:val="center"/>
            <w:tcMar>
              <w:top w:w="90" w:type="dxa"/>
              <w:start w:w="110" w:type="dxa"/>
              <w:bottom w:w="90" w:type="dxa"/>
              <w:end w:w="110" w:type="dxa"/>
            </w:tcMar>
            <w:shd w:fill="EAF5F4"/>
          </w:tcPr>
          <w:p>
            <w:pPr>
              <w:spacing w:after="40"/>
            </w:pPr>
            <w:r>
              <w:rPr>
                <w:rFonts w:ascii="Calibri" w:hAnsi="Calibri"/>
                <w:sz w:val="19"/>
              </w:rPr>
              <w:t>Prototipos, arquitectura, modelo de datos y contrato de API.</w:t>
            </w:r>
          </w:p>
        </w:tc>
      </w:tr>
      <w:tr>
        <w:tc>
          <w:tcPr>
            <w:tcW w:type="dxa" w:w="2160"/>
            <w:vAlign w:val="center"/>
            <w:tcMar>
              <w:top w:w="90" w:type="dxa"/>
              <w:start w:w="110" w:type="dxa"/>
              <w:bottom w:w="90" w:type="dxa"/>
              <w:end w:w="110" w:type="dxa"/>
            </w:tcMar>
          </w:tcPr>
          <w:p>
            <w:pPr>
              <w:spacing w:after="40"/>
            </w:pPr>
            <w:r>
              <w:rPr>
                <w:rFonts w:ascii="Calibri" w:hAnsi="Calibri"/>
                <w:sz w:val="19"/>
              </w:rPr>
              <w:t>Construcción</w:t>
            </w:r>
          </w:p>
        </w:tc>
        <w:tc>
          <w:tcPr>
            <w:tcW w:type="dxa" w:w="1800"/>
            <w:vAlign w:val="center"/>
            <w:tcMar>
              <w:top w:w="90" w:type="dxa"/>
              <w:start w:w="110" w:type="dxa"/>
              <w:bottom w:w="90" w:type="dxa"/>
              <w:end w:w="110" w:type="dxa"/>
            </w:tcMar>
          </w:tcPr>
          <w:p>
            <w:pPr>
              <w:spacing w:after="40"/>
            </w:pPr>
            <w:r>
              <w:rPr>
                <w:rFonts w:ascii="Calibri" w:hAnsi="Calibri"/>
                <w:sz w:val="19"/>
              </w:rPr>
              <w:t>5 a 13</w:t>
            </w:r>
          </w:p>
        </w:tc>
        <w:tc>
          <w:tcPr>
            <w:tcW w:type="dxa" w:w="5256"/>
            <w:vAlign w:val="center"/>
            <w:tcMar>
              <w:top w:w="90" w:type="dxa"/>
              <w:start w:w="110" w:type="dxa"/>
              <w:bottom w:w="90" w:type="dxa"/>
              <w:end w:w="110" w:type="dxa"/>
            </w:tcMar>
          </w:tcPr>
          <w:p>
            <w:pPr>
              <w:spacing w:after="40"/>
            </w:pPr>
            <w:r>
              <w:rPr>
                <w:rFonts w:ascii="Calibri" w:hAnsi="Calibri"/>
                <w:sz w:val="19"/>
              </w:rPr>
              <w:t>Incrementos móvil, web, backend, datos e IA asistiva.</w:t>
            </w:r>
          </w:p>
        </w:tc>
      </w:tr>
      <w:tr>
        <w:tc>
          <w:tcPr>
            <w:tcW w:type="dxa" w:w="2160"/>
            <w:vAlign w:val="center"/>
            <w:tcMar>
              <w:top w:w="90" w:type="dxa"/>
              <w:start w:w="110" w:type="dxa"/>
              <w:bottom w:w="90" w:type="dxa"/>
              <w:end w:w="110" w:type="dxa"/>
            </w:tcMar>
            <w:shd w:fill="EAF5F4"/>
          </w:tcPr>
          <w:p>
            <w:pPr>
              <w:spacing w:after="40"/>
            </w:pPr>
            <w:r>
              <w:rPr>
                <w:rFonts w:ascii="Calibri" w:hAnsi="Calibri"/>
                <w:sz w:val="19"/>
              </w:rPr>
              <w:t>Validación</w:t>
            </w:r>
          </w:p>
        </w:tc>
        <w:tc>
          <w:tcPr>
            <w:tcW w:type="dxa" w:w="1800"/>
            <w:vAlign w:val="center"/>
            <w:tcMar>
              <w:top w:w="90" w:type="dxa"/>
              <w:start w:w="110" w:type="dxa"/>
              <w:bottom w:w="90" w:type="dxa"/>
              <w:end w:w="110" w:type="dxa"/>
            </w:tcMar>
            <w:shd w:fill="EAF5F4"/>
          </w:tcPr>
          <w:p>
            <w:pPr>
              <w:spacing w:after="40"/>
            </w:pPr>
            <w:r>
              <w:rPr>
                <w:rFonts w:ascii="Calibri" w:hAnsi="Calibri"/>
                <w:sz w:val="19"/>
              </w:rPr>
              <w:t>10 a 16</w:t>
            </w:r>
          </w:p>
        </w:tc>
        <w:tc>
          <w:tcPr>
            <w:tcW w:type="dxa" w:w="5256"/>
            <w:vAlign w:val="center"/>
            <w:tcMar>
              <w:top w:w="90" w:type="dxa"/>
              <w:start w:w="110" w:type="dxa"/>
              <w:bottom w:w="90" w:type="dxa"/>
              <w:end w:w="110" w:type="dxa"/>
            </w:tcMar>
            <w:shd w:fill="EAF5F4"/>
          </w:tcPr>
          <w:p>
            <w:pPr>
              <w:spacing w:after="40"/>
            </w:pPr>
            <w:r>
              <w:rPr>
                <w:rFonts w:ascii="Calibri" w:hAnsi="Calibri"/>
                <w:sz w:val="19"/>
              </w:rPr>
              <w:t>Pruebas, incidencias, correcciones y reejecución.</w:t>
            </w:r>
          </w:p>
        </w:tc>
      </w:tr>
      <w:tr>
        <w:tc>
          <w:tcPr>
            <w:tcW w:type="dxa" w:w="2160"/>
            <w:vAlign w:val="center"/>
            <w:tcMar>
              <w:top w:w="90" w:type="dxa"/>
              <w:start w:w="110" w:type="dxa"/>
              <w:bottom w:w="90" w:type="dxa"/>
              <w:end w:w="110" w:type="dxa"/>
            </w:tcMar>
          </w:tcPr>
          <w:p>
            <w:pPr>
              <w:spacing w:after="40"/>
            </w:pPr>
            <w:r>
              <w:rPr>
                <w:rFonts w:ascii="Calibri" w:hAnsi="Calibri"/>
                <w:sz w:val="19"/>
              </w:rPr>
              <w:t>Implantación</w:t>
            </w:r>
          </w:p>
        </w:tc>
        <w:tc>
          <w:tcPr>
            <w:tcW w:type="dxa" w:w="1800"/>
            <w:vAlign w:val="center"/>
            <w:tcMar>
              <w:top w:w="90" w:type="dxa"/>
              <w:start w:w="110" w:type="dxa"/>
              <w:bottom w:w="90" w:type="dxa"/>
              <w:end w:w="110" w:type="dxa"/>
            </w:tcMar>
          </w:tcPr>
          <w:p>
            <w:pPr>
              <w:spacing w:after="40"/>
            </w:pPr>
            <w:r>
              <w:rPr>
                <w:rFonts w:ascii="Calibri" w:hAnsi="Calibri"/>
                <w:sz w:val="19"/>
              </w:rPr>
              <w:t>16 a 18</w:t>
            </w:r>
          </w:p>
        </w:tc>
        <w:tc>
          <w:tcPr>
            <w:tcW w:type="dxa" w:w="5256"/>
            <w:vAlign w:val="center"/>
            <w:tcMar>
              <w:top w:w="90" w:type="dxa"/>
              <w:start w:w="110" w:type="dxa"/>
              <w:bottom w:w="90" w:type="dxa"/>
              <w:end w:w="110" w:type="dxa"/>
            </w:tcMar>
          </w:tcPr>
          <w:p>
            <w:pPr>
              <w:spacing w:after="40"/>
            </w:pPr>
            <w:r>
              <w:rPr>
                <w:rFonts w:ascii="Calibri" w:hAnsi="Calibri"/>
                <w:sz w:val="19"/>
              </w:rPr>
              <w:t>Ambiente demostrativo, documentación y presentación final.</w:t>
            </w:r>
          </w:p>
        </w:tc>
      </w:tr>
    </w:tbl>
    <w:p>
      <w:pPr>
        <w:spacing w:after="40"/>
      </w:pPr>
    </w:p>
    <w:p>
      <w:pPr>
        <w:pStyle w:val="Heading2"/>
      </w:pPr>
      <w:r>
        <w:t>4.1 Evidencias</w:t>
      </w:r>
    </w:p>
    <w:p>
      <w:pPr>
        <w:pStyle w:val="ListBullet"/>
        <w:ind w:left="403" w:hanging="230"/>
      </w:pPr>
      <w:r>
        <w:t>Backlog, historias de usuario, criterios de aceptación y actas de validación.</w:t>
      </w:r>
    </w:p>
    <w:p>
      <w:pPr>
        <w:pStyle w:val="ListBullet"/>
        <w:ind w:left="403" w:hanging="230"/>
      </w:pPr>
      <w:r>
        <w:t>Prototipos, arquitectura, modelo de datos, diccionario y contrato OpenAPI.</w:t>
      </w:r>
    </w:p>
    <w:p>
      <w:pPr>
        <w:pStyle w:val="ListBullet"/>
        <w:ind w:left="403" w:hanging="230"/>
      </w:pPr>
      <w:r>
        <w:t>Incremento integrado de autenticación, carga, almacenamiento, consulta e historial.</w:t>
      </w:r>
    </w:p>
    <w:p>
      <w:pPr>
        <w:pStyle w:val="ListBullet"/>
        <w:ind w:left="403" w:hanging="230"/>
      </w:pPr>
      <w:r>
        <w:t>Matriz de evaluación de inteligencia artificial con respuesta esperada, resultado, claridad y advertencias.</w:t>
      </w:r>
    </w:p>
    <w:p>
      <w:pPr>
        <w:pStyle w:val="ListBullet"/>
        <w:ind w:left="403" w:hanging="230"/>
      </w:pPr>
      <w:r>
        <w:t>Informe de pruebas, incidencias, correcciones y reejecuciones.</w:t>
      </w:r>
    </w:p>
    <w:p>
      <w:pPr>
        <w:pStyle w:val="ListBullet"/>
        <w:ind w:left="403" w:hanging="230"/>
      </w:pPr>
      <w:r>
        <w:t>Aplicación móvil, plataforma web, backend, datos y almacenamiento en ambiente demostrativo.</w:t>
      </w:r>
    </w:p>
    <w:p>
      <w:pPr>
        <w:pStyle w:val="ListBullet"/>
        <w:ind w:left="403" w:hanging="230"/>
      </w:pPr>
      <w:r>
        <w:t>Repositorio, manuales, informe final, Carta Gantt actualizada y presentación del equipo.</w:t>
      </w:r>
    </w:p>
    <w:p>
      <w:pPr>
        <w:pStyle w:val="Heading1"/>
      </w:pPr>
      <w:r>
        <w:t>5 Individual Conclusions</w:t>
      </w:r>
    </w:p>
    <w:p>
      <w:pPr>
        <w:pStyle w:val="Heading2"/>
      </w:pPr>
      <w:r>
        <w:t>Mauricio Reyes</w:t>
      </w:r>
    </w:p>
    <w:p>
      <w:r>
        <w:t>Vitalia Health requires a reliable backend that connects users, documents, permissions, and artificial intelligence services. My contribution will focus on the API, authentication, validation, and technical documentation. This work will strengthen my ability to build maintainable services and integrate them with mobile and web clients.</w:t>
      </w:r>
    </w:p>
    <w:p>
      <w:pPr>
        <w:pStyle w:val="Heading2"/>
      </w:pPr>
      <w:r>
        <w:t>Diego Palma</w:t>
      </w:r>
    </w:p>
    <w:p>
      <w:r>
        <w:t>The project shows that medical document management depends on a consistent data model, secure storage, and complete audit records. My contribution will focus on PostgreSQL, document storage, access controls, and traceability. These elements will allow the prototype to protect information and support reliable testing.</w:t>
      </w:r>
    </w:p>
    <w:p>
      <w:pPr>
        <w:pStyle w:val="Heading2"/>
      </w:pPr>
      <w:r>
        <w:t>José Miguel Aránguiz</w:t>
      </w:r>
    </w:p>
    <w:p>
      <w:r>
        <w:t>Vitalia Health reflects my professional interest in multiplatform development, service integration, security, and software testing. My contribution will focus on the Flutter application and the integration of assistive artificial intelligence. The main challenge will be presenting useful explanations while clearly communicating that the system does not replace professional medical interpretation.</w:t>
      </w:r>
    </w:p>
    <w:p>
      <w:pPr>
        <w:pStyle w:val="Heading2"/>
      </w:pPr>
      <w:r>
        <w:t>Juan Jiménez</w:t>
      </w:r>
    </w:p>
    <w:p>
      <w:r>
        <w:t>The web platform, testing strategy, integration, and deployment are necessary to transform separate components into a demonstrable product. My contribution will focus on these areas and on recording evidence of quality. The project will help me strengthen practical skills in software delivery and collaborative problem solving.</w:t>
      </w:r>
    </w:p>
    <w:p>
      <w:pPr>
        <w:pStyle w:val="Heading1"/>
      </w:pPr>
      <w:r>
        <w:t>6 Reflection</w:t>
      </w:r>
    </w:p>
    <w:p>
      <w:r>
        <w:t>The definition phase helped the team understand that a technically attractive idea is not enough. The project needs a validated problem, a controlled scope, measurable evidence, and clear responsibilities. Health information also requires careful treatment, even in an academic prototype. The team must use synthetic or anonymized documents, apply role-based access, record relevant actions, and explain the limitations of artificial intelligence honestly. During the next phase, the team will integrate the components early, review progress every week, and use test results to improve the solution.</w:t>
      </w:r>
    </w:p>
    <w:p>
      <w:pPr>
        <w:pStyle w:val="Heading1"/>
      </w:pPr>
      <w:r>
        <w:t>Referencias</w:t>
      </w:r>
    </w:p>
    <w:p>
      <w:pPr>
        <w:ind w:left="432" w:hanging="432"/>
      </w:pPr>
      <w:r>
        <w:t>Duoc UC. (2026). 1.4 APT122 Formativa Fase 1.</w:t>
      </w:r>
    </w:p>
    <w:p>
      <w:pPr>
        <w:ind w:left="432" w:hanging="432"/>
      </w:pPr>
      <w:r>
        <w:t>Duoc UC. (2026). 1.5 Guía Estudiante Fase 1 Definición Proyecto APT.</w:t>
      </w:r>
    </w:p>
    <w:p>
      <w:pPr>
        <w:ind w:left="432" w:hanging="432"/>
      </w:pPr>
      <w:r>
        <w:t>Grupo N.° 06. (2026). Vitalia Health: Plataforma inteligente para la gestión y análisis asistido de exámenes médicos [Descripción de proyecto académico].</w:t>
      </w:r>
    </w:p>
    <w:p>
      <w:pPr>
        <w:ind w:left="432" w:hanging="432"/>
      </w:pPr>
      <w:r>
        <w:t>OWASP Foundation. (2023). OWASP Top 10 API Security Risks – 2023. https://owasp.org/API-Security/editions/2023/en/0x11-t10/</w:t>
      </w:r>
    </w:p>
    <w:p>
      <w:pPr>
        <w:ind w:left="432" w:hanging="432"/>
      </w:pPr>
      <w:r>
        <w:t>World Health Organization. (2021). Ethics and governance of artificial intelligence for health: WHO guidance. https://www.who.int/publications/i/item/9789240029200</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 xml:space="preserve">Vitalia Health   Grupo N.° 06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Formativo Fase 1 Vitalia Health</dc:title>
  <dc:subject/>
  <dc:creator>Grupo N.° 06</dc:creator>
  <cp:keywords/>
  <dc:description>generated by python-docx</dc:description>
  <cp:lastModifiedBy/>
  <cp:revision>1</cp:revision>
  <dcterms:created xsi:type="dcterms:W3CDTF">2013-12-23T23:15:00Z</dcterms:created>
  <dcterms:modified xsi:type="dcterms:W3CDTF">2013-12-23T23:15:00Z</dcterms:modified>
  <cp:category/>
</cp:coreProperties>
</file>