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314575" cy="70681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575" cy="706816"/>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2">
      <w:pPr>
        <w:pStyle w:val="Title"/>
        <w:rPr/>
      </w:pPr>
      <w:bookmarkStart w:colFirst="0" w:colLast="0" w:name="_ffkuq4vtjcdn" w:id="0"/>
      <w:bookmarkEnd w:id="0"/>
      <w:r w:rsidDel="00000000" w:rsidR="00000000" w:rsidRPr="00000000">
        <w:rPr>
          <w:rtl w:val="0"/>
        </w:rPr>
        <w:t xml:space="preserve">Prueba para Desarrollador Front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5zl4umfhfoos">
            <w:r w:rsidDel="00000000" w:rsidR="00000000" w:rsidRPr="00000000">
              <w:rPr>
                <w:color w:val="1155cc"/>
                <w:u w:val="single"/>
                <w:rtl w:val="0"/>
              </w:rPr>
              <w:t xml:space="preserve">Detalles de Proyecto</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fxw6mtgez2n2">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Inversión del Proyecto</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color w:val="1155cc"/>
              <w:u w:val="single"/>
            </w:rPr>
          </w:pPr>
          <w:hyperlink w:anchor="_24f4opd7ecdb">
            <w:r w:rsidDel="00000000" w:rsidR="00000000" w:rsidRPr="00000000">
              <w:rPr>
                <w:color w:val="1155cc"/>
                <w:u w:val="single"/>
                <w:rtl w:val="0"/>
              </w:rPr>
              <w:t xml:space="preserve">Tiempo de desarrollo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5zl4umfhfoos" w:id="1"/>
      <w:bookmarkEnd w:id="1"/>
      <w:r w:rsidDel="00000000" w:rsidR="00000000" w:rsidRPr="00000000">
        <w:rPr>
          <w:rtl w:val="0"/>
        </w:rPr>
        <w:t xml:space="preserve">Objetivos de la prueba</w:t>
      </w:r>
    </w:p>
    <w:p w:rsidR="00000000" w:rsidDel="00000000" w:rsidP="00000000" w:rsidRDefault="00000000" w:rsidRPr="00000000" w14:paraId="00000008">
      <w:pPr>
        <w:rPr/>
      </w:pPr>
      <w:r w:rsidDel="00000000" w:rsidR="00000000" w:rsidRPr="00000000">
        <w:rPr>
          <w:rtl w:val="0"/>
        </w:rPr>
        <w:t xml:space="preserve">El objetivo de la prueba es poder medir diversas cosas: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Conocimiento en tecnologías web como lo son HTML, CSS, Javascript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Sensibilidad ante el diseño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Resolución de problemas de manera independiente</w:t>
      </w:r>
    </w:p>
    <w:p w:rsidR="00000000" w:rsidDel="00000000" w:rsidP="00000000" w:rsidRDefault="00000000" w:rsidRPr="00000000" w14:paraId="0000000D">
      <w:pPr>
        <w:pStyle w:val="Heading1"/>
        <w:rPr/>
      </w:pPr>
      <w:bookmarkStart w:colFirst="0" w:colLast="0" w:name="_en8o9lzfz30l" w:id="2"/>
      <w:bookmarkEnd w:id="2"/>
      <w:r w:rsidDel="00000000" w:rsidR="00000000" w:rsidRPr="00000000">
        <w:rPr>
          <w:rtl w:val="0"/>
        </w:rPr>
        <w:t xml:space="preserve">Detalles de la prueba</w:t>
      </w:r>
    </w:p>
    <w:p w:rsidR="00000000" w:rsidDel="00000000" w:rsidP="00000000" w:rsidRDefault="00000000" w:rsidRPr="00000000" w14:paraId="0000000E">
      <w:pPr>
        <w:rPr/>
      </w:pPr>
      <w:r w:rsidDel="00000000" w:rsidR="00000000" w:rsidRPr="00000000">
        <w:rPr>
          <w:rtl w:val="0"/>
        </w:rPr>
        <w:t xml:space="preserve">Llegó un nuevo cliente al estudio. El cliente se llama Mezcal Ojo de Tigre. Este cliente se encuentra en México y Estados Unidos y desea que desarrollemos su nuevo sitio web.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Compartimos como parte de esta prueba 3 pantallas. Favor de hacer lo siguiente:</w:t>
      </w:r>
    </w:p>
    <w:p w:rsidR="00000000" w:rsidDel="00000000" w:rsidP="00000000" w:rsidRDefault="00000000" w:rsidRPr="00000000" w14:paraId="00000011">
      <w:pPr>
        <w:pStyle w:val="Heading2"/>
        <w:rPr/>
      </w:pPr>
      <w:bookmarkStart w:colFirst="0" w:colLast="0" w:name="_j2zckpehocw3" w:id="3"/>
      <w:bookmarkEnd w:id="3"/>
      <w:r w:rsidDel="00000000" w:rsidR="00000000" w:rsidRPr="00000000">
        <w:rPr>
          <w:rtl w:val="0"/>
        </w:rPr>
        <w:t xml:space="preserve">Pantalla 1: Home</w:t>
      </w:r>
    </w:p>
    <w:p w:rsidR="00000000" w:rsidDel="00000000" w:rsidP="00000000" w:rsidRDefault="00000000" w:rsidRPr="00000000" w14:paraId="00000012">
      <w:pPr>
        <w:rPr/>
      </w:pPr>
      <w:r w:rsidDel="00000000" w:rsidR="00000000" w:rsidRPr="00000000">
        <w:rPr>
          <w:rtl w:val="0"/>
        </w:rPr>
        <w:t xml:space="preserve">Maquetar en un archivo HTML llamado home.html lo que se ve en la imagen. No se entrega ningún otro recurso además de la imagen de referencia. El objetivo de esta parte de la prueba es ver cómo el desarrollador se desenvuelve al recibir poco contenido y la creatividad que utiliza para resolver el maquetado. De igual manera, no se comparten los nombres de las tipografías.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maquetado debe ser Mobile First y tener breakpoints para: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Mobile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Tablet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Desktop</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cebxppd8es3o" w:id="4"/>
      <w:bookmarkEnd w:id="4"/>
      <w:r w:rsidDel="00000000" w:rsidR="00000000" w:rsidRPr="00000000">
        <w:rPr>
          <w:rtl w:val="0"/>
        </w:rPr>
        <w:t xml:space="preserve">Pantalla 2: Galería</w:t>
      </w:r>
    </w:p>
    <w:p w:rsidR="00000000" w:rsidDel="00000000" w:rsidP="00000000" w:rsidRDefault="00000000" w:rsidRPr="00000000" w14:paraId="0000001C">
      <w:pPr>
        <w:rPr/>
      </w:pPr>
      <w:r w:rsidDel="00000000" w:rsidR="00000000" w:rsidRPr="00000000">
        <w:rPr>
          <w:rtl w:val="0"/>
        </w:rPr>
        <w:t xml:space="preserve">Explicar en un documento de texto llamado galeria.txt usando Markdown  cual sería la forma en la que resolverías la galería que se presenta en esta imagen, favor de explayarse en la respuesta de ser necesario. Es importante que la explicación deje entender bien cuál sería la solución para presentar una galería de este tipo. En caso de requerir compartir código o algún otro recurso, favor de hacerlo.</w:t>
      </w:r>
    </w:p>
    <w:p w:rsidR="00000000" w:rsidDel="00000000" w:rsidP="00000000" w:rsidRDefault="00000000" w:rsidRPr="00000000" w14:paraId="0000001D">
      <w:pPr>
        <w:pStyle w:val="Heading2"/>
        <w:rPr/>
      </w:pPr>
      <w:bookmarkStart w:colFirst="0" w:colLast="0" w:name="_9t3my3dm2ehu" w:id="5"/>
      <w:bookmarkEnd w:id="5"/>
      <w:r w:rsidDel="00000000" w:rsidR="00000000" w:rsidRPr="00000000">
        <w:rPr>
          <w:rtl w:val="0"/>
        </w:rPr>
        <w:t xml:space="preserve">Extra: Nosotros</w:t>
      </w:r>
    </w:p>
    <w:p w:rsidR="00000000" w:rsidDel="00000000" w:rsidP="00000000" w:rsidRDefault="00000000" w:rsidRPr="00000000" w14:paraId="0000001E">
      <w:pPr>
        <w:rPr/>
      </w:pPr>
      <w:r w:rsidDel="00000000" w:rsidR="00000000" w:rsidRPr="00000000">
        <w:rPr>
          <w:rtl w:val="0"/>
        </w:rPr>
        <w:t xml:space="preserve">En caso de desearlo, se puede agregar al proyecto un maquetado extra, la sección de Nosotros. En este caso, queremos ver que tan estandard es el uso de soluciones comunes entres secciones.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36"/>
          <w:szCs w:val="36"/>
        </w:rPr>
        <w:drawing>
          <wp:inline distB="114300" distT="114300" distL="114300" distR="114300">
            <wp:extent cx="1042988" cy="104790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42988" cy="1047907"/>
                    </a:xfrm>
                    <a:prstGeom prst="rect"/>
                    <a:ln/>
                  </pic:spPr>
                </pic:pic>
              </a:graphicData>
            </a:graphic>
          </wp:inline>
        </w:drawing>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matic SC">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line="240" w:lineRule="auto"/>
      <w:jc w:val="center"/>
    </w:pPr>
    <w:rPr>
      <w:rFonts w:ascii="Amatic SC" w:cs="Amatic SC" w:eastAsia="Amatic SC" w:hAnsi="Amatic SC"/>
      <w:b w:val="1"/>
      <w:color w:val="cc0000"/>
      <w:sz w:val="60"/>
      <w:szCs w:val="6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