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3D49" w14:textId="4CCA9607" w:rsidR="00680CC8" w:rsidRDefault="00384FAD">
      <w:proofErr w:type="spellStart"/>
      <w:r>
        <w:t>Rapport</w:t>
      </w:r>
      <w:proofErr w:type="spellEnd"/>
      <w:r>
        <w:t xml:space="preserve"> </w:t>
      </w:r>
      <w:proofErr w:type="spellStart"/>
      <w:r>
        <w:t>projet</w:t>
      </w:r>
      <w:proofErr w:type="spellEnd"/>
      <w:r>
        <w:t xml:space="preserve"> 4</w:t>
      </w:r>
    </w:p>
    <w:p w14:paraId="3A6AFC47" w14:textId="6597D282" w:rsidR="00384FAD" w:rsidRPr="00384FAD" w:rsidRDefault="00384FAD">
      <w:pPr>
        <w:rPr>
          <w:b/>
          <w:bCs/>
        </w:rPr>
      </w:pPr>
      <w:r w:rsidRPr="00384FAD">
        <w:rPr>
          <w:b/>
          <w:bCs/>
        </w:rPr>
        <w:t xml:space="preserve">Test de </w:t>
      </w:r>
      <w:proofErr w:type="spellStart"/>
      <w:r w:rsidRPr="00384FAD">
        <w:rPr>
          <w:b/>
          <w:bCs/>
        </w:rPr>
        <w:t>couverture</w:t>
      </w:r>
      <w:proofErr w:type="spellEnd"/>
    </w:p>
    <w:p w14:paraId="32FC9951" w14:textId="77777777" w:rsidR="00384FAD" w:rsidRPr="00384FAD" w:rsidRDefault="00384FAD" w:rsidP="00384FAD">
      <w:pPr>
        <w:rPr>
          <w:lang w:val="fr-FR"/>
        </w:rPr>
      </w:pPr>
      <w:r w:rsidRPr="00384FAD">
        <w:rPr>
          <w:lang w:val="fr-FR"/>
        </w:rPr>
        <w:t xml:space="preserve">Des tests unitaires et fonctionnels ont été mis en place avec </w:t>
      </w:r>
      <w:proofErr w:type="spellStart"/>
      <w:r w:rsidRPr="00384FAD">
        <w:rPr>
          <w:lang w:val="fr-FR"/>
        </w:rPr>
        <w:t>Pytest</w:t>
      </w:r>
      <w:proofErr w:type="spellEnd"/>
      <w:r w:rsidRPr="00384FAD">
        <w:rPr>
          <w:lang w:val="fr-FR"/>
        </w:rPr>
        <w:t xml:space="preserve"> pour valider la fiabilité du modèle de </w:t>
      </w:r>
      <w:proofErr w:type="spellStart"/>
      <w:r w:rsidRPr="00384FAD">
        <w:rPr>
          <w:lang w:val="fr-FR"/>
        </w:rPr>
        <w:t>churn</w:t>
      </w:r>
      <w:proofErr w:type="spellEnd"/>
      <w:r w:rsidRPr="00384FAD">
        <w:rPr>
          <w:lang w:val="fr-FR"/>
        </w:rPr>
        <w:t xml:space="preserve"> et de l’API </w:t>
      </w:r>
      <w:proofErr w:type="spellStart"/>
      <w:r w:rsidRPr="00384FAD">
        <w:rPr>
          <w:lang w:val="fr-FR"/>
        </w:rPr>
        <w:t>FastAPI</w:t>
      </w:r>
      <w:proofErr w:type="spellEnd"/>
      <w:r w:rsidRPr="00384FAD">
        <w:rPr>
          <w:lang w:val="fr-FR"/>
        </w:rPr>
        <w:t>.</w:t>
      </w:r>
    </w:p>
    <w:p w14:paraId="1F92799E" w14:textId="77777777" w:rsidR="00384FAD" w:rsidRPr="00384FAD" w:rsidRDefault="00384FAD" w:rsidP="00384FAD">
      <w:pPr>
        <w:rPr>
          <w:lang w:val="fr-FR"/>
        </w:rPr>
      </w:pPr>
      <w:r w:rsidRPr="00384FAD">
        <w:rPr>
          <w:lang w:val="fr-FR"/>
        </w:rPr>
        <w:t>Les tests unitaires couvrent le prétraitement des données (</w:t>
      </w:r>
      <w:proofErr w:type="spellStart"/>
      <w:r w:rsidRPr="00384FAD">
        <w:rPr>
          <w:lang w:val="fr-FR"/>
        </w:rPr>
        <w:t>pretraiter_donnees</w:t>
      </w:r>
      <w:proofErr w:type="spellEnd"/>
      <w:r w:rsidRPr="00384FAD">
        <w:rPr>
          <w:lang w:val="fr-FR"/>
        </w:rPr>
        <w:t xml:space="preserve">), la validation des entrées via </w:t>
      </w:r>
      <w:proofErr w:type="spellStart"/>
      <w:r w:rsidRPr="00384FAD">
        <w:rPr>
          <w:lang w:val="fr-FR"/>
        </w:rPr>
        <w:t>Pydantic</w:t>
      </w:r>
      <w:proofErr w:type="spellEnd"/>
      <w:r w:rsidRPr="00384FAD">
        <w:rPr>
          <w:lang w:val="fr-FR"/>
        </w:rPr>
        <w:t xml:space="preserve"> (</w:t>
      </w:r>
      <w:proofErr w:type="spellStart"/>
      <w:r w:rsidRPr="00384FAD">
        <w:rPr>
          <w:lang w:val="fr-FR"/>
        </w:rPr>
        <w:t>EmployeeInput</w:t>
      </w:r>
      <w:proofErr w:type="spellEnd"/>
      <w:r w:rsidRPr="00384FAD">
        <w:rPr>
          <w:lang w:val="fr-FR"/>
        </w:rPr>
        <w:t xml:space="preserve">) et le comportement du modèle de machine </w:t>
      </w:r>
      <w:proofErr w:type="spellStart"/>
      <w:r w:rsidRPr="00384FAD">
        <w:rPr>
          <w:lang w:val="fr-FR"/>
        </w:rPr>
        <w:t>learning</w:t>
      </w:r>
      <w:proofErr w:type="spellEnd"/>
      <w:r w:rsidRPr="00384FAD">
        <w:rPr>
          <w:lang w:val="fr-FR"/>
        </w:rPr>
        <w:t xml:space="preserve"> (chargement du modèle, forme des probabilités, cas de profil à haut risque).</w:t>
      </w:r>
    </w:p>
    <w:p w14:paraId="44593DF0" w14:textId="5150626D" w:rsidR="00384FAD" w:rsidRDefault="00384FAD" w:rsidP="00384FAD">
      <w:pPr>
        <w:rPr>
          <w:lang w:val="fr-FR"/>
        </w:rPr>
      </w:pPr>
      <w:r w:rsidRPr="00384FAD">
        <w:rPr>
          <w:lang w:val="fr-FR"/>
        </w:rPr>
        <w:t xml:space="preserve">Des tests fonctionnels, basés sur </w:t>
      </w:r>
      <w:proofErr w:type="spellStart"/>
      <w:proofErr w:type="gramStart"/>
      <w:r w:rsidRPr="00384FAD">
        <w:rPr>
          <w:lang w:val="fr-FR"/>
        </w:rPr>
        <w:t>fastapi.testclient</w:t>
      </w:r>
      <w:proofErr w:type="gramEnd"/>
      <w:r w:rsidRPr="00384FAD">
        <w:rPr>
          <w:lang w:val="fr-FR"/>
        </w:rPr>
        <w:t>.TestClient</w:t>
      </w:r>
      <w:proofErr w:type="spellEnd"/>
      <w:r w:rsidRPr="00384FAD">
        <w:rPr>
          <w:lang w:val="fr-FR"/>
        </w:rPr>
        <w:t xml:space="preserve">, vérifient les principaux </w:t>
      </w:r>
      <w:proofErr w:type="spellStart"/>
      <w:r w:rsidRPr="00384FAD">
        <w:rPr>
          <w:lang w:val="fr-FR"/>
        </w:rPr>
        <w:t>endpoints</w:t>
      </w:r>
      <w:proofErr w:type="spellEnd"/>
      <w:r w:rsidRPr="00384FAD">
        <w:rPr>
          <w:lang w:val="fr-FR"/>
        </w:rPr>
        <w:t xml:space="preserve"> de l’API (/</w:t>
      </w:r>
      <w:proofErr w:type="spellStart"/>
      <w:r w:rsidRPr="00384FAD">
        <w:rPr>
          <w:lang w:val="fr-FR"/>
        </w:rPr>
        <w:t>health</w:t>
      </w:r>
      <w:proofErr w:type="spellEnd"/>
      <w:r w:rsidRPr="00384FAD">
        <w:rPr>
          <w:lang w:val="fr-FR"/>
        </w:rPr>
        <w:t>, /</w:t>
      </w:r>
      <w:proofErr w:type="spellStart"/>
      <w:r w:rsidRPr="00384FAD">
        <w:rPr>
          <w:lang w:val="fr-FR"/>
        </w:rPr>
        <w:t>predict</w:t>
      </w:r>
      <w:proofErr w:type="spellEnd"/>
      <w:r w:rsidRPr="00384FAD">
        <w:rPr>
          <w:lang w:val="fr-FR"/>
        </w:rPr>
        <w:t>, /test-</w:t>
      </w:r>
      <w:proofErr w:type="spellStart"/>
      <w:r w:rsidRPr="00384FAD">
        <w:rPr>
          <w:lang w:val="fr-FR"/>
        </w:rPr>
        <w:t>prediction</w:t>
      </w:r>
      <w:proofErr w:type="spellEnd"/>
      <w:r w:rsidRPr="00384FAD">
        <w:rPr>
          <w:lang w:val="fr-FR"/>
        </w:rPr>
        <w:t>, /</w:t>
      </w:r>
      <w:proofErr w:type="spellStart"/>
      <w:r w:rsidRPr="00384FAD">
        <w:rPr>
          <w:lang w:val="fr-FR"/>
        </w:rPr>
        <w:t>predict</w:t>
      </w:r>
      <w:proofErr w:type="spellEnd"/>
      <w:r w:rsidRPr="00384FAD">
        <w:rPr>
          <w:lang w:val="fr-FR"/>
        </w:rPr>
        <w:t>-bulk) avec des scénarios réalistes et des cas d’erreur (champs manquants, valeurs invalides).</w:t>
      </w:r>
    </w:p>
    <w:p w14:paraId="1680A266" w14:textId="77777777" w:rsidR="00384FAD" w:rsidRDefault="00384FAD" w:rsidP="00384FAD">
      <w:pPr>
        <w:rPr>
          <w:lang w:val="fr-FR"/>
        </w:rPr>
      </w:pPr>
    </w:p>
    <w:p w14:paraId="373B2192" w14:textId="77777777" w:rsidR="00384FAD" w:rsidRPr="00384FAD" w:rsidRDefault="00384FAD" w:rsidP="00384FAD">
      <w:pPr>
        <w:rPr>
          <w:lang w:val="fr-FR"/>
        </w:rPr>
      </w:pPr>
      <w:r w:rsidRPr="00384FAD">
        <w:rPr>
          <w:lang w:val="fr-FR"/>
        </w:rPr>
        <w:t xml:space="preserve">La couverture de tests a été mesurée avec </w:t>
      </w:r>
      <w:proofErr w:type="spellStart"/>
      <w:r w:rsidRPr="00384FAD">
        <w:rPr>
          <w:lang w:val="fr-FR"/>
        </w:rPr>
        <w:t>pytest</w:t>
      </w:r>
      <w:r w:rsidRPr="00384FAD">
        <w:rPr>
          <w:rFonts w:ascii="Cambria Math" w:hAnsi="Cambria Math" w:cs="Cambria Math"/>
          <w:lang w:val="fr-FR"/>
        </w:rPr>
        <w:t>‑</w:t>
      </w:r>
      <w:r w:rsidRPr="00384FAD">
        <w:rPr>
          <w:lang w:val="fr-FR"/>
        </w:rPr>
        <w:t>cov</w:t>
      </w:r>
      <w:proofErr w:type="spellEnd"/>
      <w:r w:rsidRPr="00384FAD">
        <w:rPr>
          <w:lang w:val="fr-FR"/>
        </w:rPr>
        <w:t xml:space="preserve"> en ex</w:t>
      </w:r>
      <w:r w:rsidRPr="00384FAD">
        <w:rPr>
          <w:rFonts w:ascii="Calibri" w:hAnsi="Calibri" w:cs="Calibri"/>
          <w:lang w:val="fr-FR"/>
        </w:rPr>
        <w:t>é</w:t>
      </w:r>
      <w:r w:rsidRPr="00384FAD">
        <w:rPr>
          <w:lang w:val="fr-FR"/>
        </w:rPr>
        <w:t>cutant la commande</w:t>
      </w:r>
      <w:r w:rsidRPr="00384FAD">
        <w:rPr>
          <w:rFonts w:ascii="Calibri" w:hAnsi="Calibri" w:cs="Calibri"/>
          <w:lang w:val="fr-FR"/>
        </w:rPr>
        <w:t> </w:t>
      </w:r>
      <w:r w:rsidRPr="00384FAD">
        <w:rPr>
          <w:lang w:val="fr-FR"/>
        </w:rPr>
        <w:t>:</w:t>
      </w:r>
    </w:p>
    <w:p w14:paraId="7283AA17" w14:textId="77777777" w:rsidR="00384FAD" w:rsidRPr="00384FAD" w:rsidRDefault="00384FAD" w:rsidP="00384FAD">
      <w:pPr>
        <w:rPr>
          <w:lang w:val="en-US"/>
        </w:rPr>
      </w:pPr>
      <w:proofErr w:type="spellStart"/>
      <w:r w:rsidRPr="00384FAD">
        <w:rPr>
          <w:lang w:val="en-US"/>
        </w:rPr>
        <w:t>pytest</w:t>
      </w:r>
      <w:proofErr w:type="spellEnd"/>
      <w:r w:rsidRPr="00384FAD">
        <w:rPr>
          <w:lang w:val="en-US"/>
        </w:rPr>
        <w:t xml:space="preserve"> --</w:t>
      </w:r>
      <w:proofErr w:type="spellStart"/>
      <w:r w:rsidRPr="00384FAD">
        <w:rPr>
          <w:lang w:val="en-US"/>
        </w:rPr>
        <w:t>cov</w:t>
      </w:r>
      <w:proofErr w:type="spellEnd"/>
      <w:r w:rsidRPr="00384FAD">
        <w:rPr>
          <w:lang w:val="en-US"/>
        </w:rPr>
        <w:t>=</w:t>
      </w:r>
      <w:proofErr w:type="spellStart"/>
      <w:r w:rsidRPr="00384FAD">
        <w:rPr>
          <w:lang w:val="en-US"/>
        </w:rPr>
        <w:t>main_api</w:t>
      </w:r>
      <w:proofErr w:type="spellEnd"/>
      <w:r w:rsidRPr="00384FAD">
        <w:rPr>
          <w:lang w:val="en-US"/>
        </w:rPr>
        <w:t xml:space="preserve"> --</w:t>
      </w:r>
      <w:proofErr w:type="spellStart"/>
      <w:r w:rsidRPr="00384FAD">
        <w:rPr>
          <w:lang w:val="en-US"/>
        </w:rPr>
        <w:t>cov</w:t>
      </w:r>
      <w:proofErr w:type="spellEnd"/>
      <w:r w:rsidRPr="00384FAD">
        <w:rPr>
          <w:lang w:val="en-US"/>
        </w:rPr>
        <w:t>-report=term-missing.</w:t>
      </w:r>
    </w:p>
    <w:p w14:paraId="40211C35" w14:textId="77777777" w:rsidR="00384FAD" w:rsidRPr="00384FAD" w:rsidRDefault="00384FAD" w:rsidP="00384FAD">
      <w:pPr>
        <w:rPr>
          <w:lang w:val="fr-FR"/>
        </w:rPr>
      </w:pPr>
      <w:r w:rsidRPr="00384FAD">
        <w:rPr>
          <w:lang w:val="fr-FR"/>
        </w:rPr>
        <w:t>Sur le fichier principal main_api.py, le rapport indique 77 % de couverture (244 lignes exécutables, 57 non couvertes).</w:t>
      </w:r>
    </w:p>
    <w:p w14:paraId="20913FF0" w14:textId="5143EDCD" w:rsidR="00384FAD" w:rsidRDefault="00384FAD" w:rsidP="00384FAD">
      <w:pPr>
        <w:rPr>
          <w:lang w:val="fr-FR"/>
        </w:rPr>
      </w:pPr>
      <w:r w:rsidRPr="00384FAD">
        <w:rPr>
          <w:lang w:val="fr-FR"/>
        </w:rPr>
        <w:t xml:space="preserve">Les fonctions critiques du projet (prétraitement, prédiction, calcul du seuil, </w:t>
      </w:r>
      <w:proofErr w:type="spellStart"/>
      <w:r w:rsidRPr="00384FAD">
        <w:rPr>
          <w:lang w:val="fr-FR"/>
        </w:rPr>
        <w:t>endpoints</w:t>
      </w:r>
      <w:proofErr w:type="spellEnd"/>
      <w:r w:rsidRPr="00384FAD">
        <w:rPr>
          <w:lang w:val="fr-FR"/>
        </w:rPr>
        <w:t xml:space="preserve"> de prédiction et de santé) sont toutes exécutées au moins une fois par la suite de tests.</w:t>
      </w:r>
    </w:p>
    <w:p w14:paraId="31E667CA" w14:textId="77777777" w:rsidR="00384FAD" w:rsidRPr="00384FAD" w:rsidRDefault="00384FAD" w:rsidP="00384FAD">
      <w:pPr>
        <w:rPr>
          <w:lang w:val="fr-FR"/>
        </w:rPr>
      </w:pPr>
      <w:r w:rsidRPr="00384FAD">
        <w:rPr>
          <w:lang w:val="fr-FR"/>
        </w:rPr>
        <w:t>Les lignes non couvertes correspondent principalement à des branches d’erreur rares (par exemple l’échec de chargement des fichiers du modèle, certains cas d’erreur SQL lors de l’écriture en base) ainsi qu’au bloc de démarrage de l’API en mode script (if __</w:t>
      </w:r>
      <w:proofErr w:type="spellStart"/>
      <w:r w:rsidRPr="00384FAD">
        <w:rPr>
          <w:lang w:val="fr-FR"/>
        </w:rPr>
        <w:t>name</w:t>
      </w:r>
      <w:proofErr w:type="spellEnd"/>
      <w:r w:rsidRPr="00384FAD">
        <w:rPr>
          <w:lang w:val="fr-FR"/>
        </w:rPr>
        <w:t>__ == "__main__":).</w:t>
      </w:r>
    </w:p>
    <w:p w14:paraId="6F287610" w14:textId="77777777" w:rsidR="00384FAD" w:rsidRPr="00384FAD" w:rsidRDefault="00384FAD" w:rsidP="00384FAD">
      <w:pPr>
        <w:rPr>
          <w:lang w:val="fr-FR"/>
        </w:rPr>
      </w:pPr>
      <w:r w:rsidRPr="00384FAD">
        <w:rPr>
          <w:lang w:val="fr-FR"/>
        </w:rPr>
        <w:t xml:space="preserve">Ces chemins sont plus difficiles à déclencher automatiquement sans </w:t>
      </w:r>
      <w:proofErr w:type="spellStart"/>
      <w:r w:rsidRPr="00384FAD">
        <w:rPr>
          <w:lang w:val="fr-FR"/>
        </w:rPr>
        <w:t>mocker</w:t>
      </w:r>
      <w:proofErr w:type="spellEnd"/>
      <w:r w:rsidRPr="00384FAD">
        <w:rPr>
          <w:lang w:val="fr-FR"/>
        </w:rPr>
        <w:t xml:space="preserve"> la base ou casser volontairement l’environnement de production, ce qui a été jugé hors périmètre pour ce projet.</w:t>
      </w:r>
    </w:p>
    <w:p w14:paraId="4ED1B0FF" w14:textId="7E46412A" w:rsidR="00384FAD" w:rsidRDefault="00384FAD" w:rsidP="00384FAD">
      <w:pPr>
        <w:rPr>
          <w:lang w:val="fr-FR"/>
        </w:rPr>
      </w:pPr>
      <w:r w:rsidRPr="00384FAD">
        <w:rPr>
          <w:lang w:val="fr-FR"/>
        </w:rPr>
        <w:t>En revanche, les scénarios considérés comme critiques du point de vue métier (prévision d’un employé “normal”, à haut risque, à faible risque, validation des entrées et prédictions en masse) sont systématiquement testés pour garantir un comportement stable et reproductible.</w:t>
      </w:r>
    </w:p>
    <w:p w14:paraId="4FC2101D" w14:textId="7768072B" w:rsidR="00384FAD" w:rsidRPr="00384FAD" w:rsidRDefault="00384FAD" w:rsidP="00384FAD">
      <w:pPr>
        <w:rPr>
          <w:lang w:val="fr-FR"/>
        </w:rPr>
      </w:pPr>
      <w:r w:rsidRPr="00384FAD">
        <w:rPr>
          <w:lang w:val="fr-FR"/>
        </w:rPr>
        <w:drawing>
          <wp:inline distT="0" distB="0" distL="0" distR="0" wp14:anchorId="6CE7EEA9" wp14:editId="018600E2">
            <wp:extent cx="5972810" cy="859790"/>
            <wp:effectExtent l="0" t="0" r="8890" b="0"/>
            <wp:docPr id="4009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6917" name=""/>
                    <pic:cNvPicPr/>
                  </pic:nvPicPr>
                  <pic:blipFill>
                    <a:blip r:embed="rId4"/>
                    <a:stretch>
                      <a:fillRect/>
                    </a:stretch>
                  </pic:blipFill>
                  <pic:spPr>
                    <a:xfrm>
                      <a:off x="0" y="0"/>
                      <a:ext cx="5972810" cy="859790"/>
                    </a:xfrm>
                    <a:prstGeom prst="rect">
                      <a:avLst/>
                    </a:prstGeom>
                  </pic:spPr>
                </pic:pic>
              </a:graphicData>
            </a:graphic>
          </wp:inline>
        </w:drawing>
      </w:r>
    </w:p>
    <w:sectPr w:rsidR="00384FAD" w:rsidRPr="00384FA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AD"/>
    <w:rsid w:val="00197958"/>
    <w:rsid w:val="00384FAD"/>
    <w:rsid w:val="0068079A"/>
    <w:rsid w:val="00680CC8"/>
    <w:rsid w:val="0094460B"/>
    <w:rsid w:val="009E184D"/>
    <w:rsid w:val="00D3333F"/>
    <w:rsid w:val="00D536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BBF4"/>
  <w15:chartTrackingRefBased/>
  <w15:docId w15:val="{ED295123-E3DF-46AF-A3BA-1034EF06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FAD"/>
    <w:rPr>
      <w:rFonts w:eastAsiaTheme="majorEastAsia" w:cstheme="majorBidi"/>
      <w:color w:val="272727" w:themeColor="text1" w:themeTint="D8"/>
    </w:rPr>
  </w:style>
  <w:style w:type="paragraph" w:styleId="Title">
    <w:name w:val="Title"/>
    <w:basedOn w:val="Normal"/>
    <w:next w:val="Normal"/>
    <w:link w:val="TitleChar"/>
    <w:uiPriority w:val="10"/>
    <w:qFormat/>
    <w:rsid w:val="0038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FAD"/>
    <w:pPr>
      <w:spacing w:before="160"/>
      <w:jc w:val="center"/>
    </w:pPr>
    <w:rPr>
      <w:i/>
      <w:iCs/>
      <w:color w:val="404040" w:themeColor="text1" w:themeTint="BF"/>
    </w:rPr>
  </w:style>
  <w:style w:type="character" w:customStyle="1" w:styleId="QuoteChar">
    <w:name w:val="Quote Char"/>
    <w:basedOn w:val="DefaultParagraphFont"/>
    <w:link w:val="Quote"/>
    <w:uiPriority w:val="29"/>
    <w:rsid w:val="00384FAD"/>
    <w:rPr>
      <w:i/>
      <w:iCs/>
      <w:color w:val="404040" w:themeColor="text1" w:themeTint="BF"/>
    </w:rPr>
  </w:style>
  <w:style w:type="paragraph" w:styleId="ListParagraph">
    <w:name w:val="List Paragraph"/>
    <w:basedOn w:val="Normal"/>
    <w:uiPriority w:val="34"/>
    <w:qFormat/>
    <w:rsid w:val="00384FAD"/>
    <w:pPr>
      <w:ind w:left="720"/>
      <w:contextualSpacing/>
    </w:pPr>
  </w:style>
  <w:style w:type="character" w:styleId="IntenseEmphasis">
    <w:name w:val="Intense Emphasis"/>
    <w:basedOn w:val="DefaultParagraphFont"/>
    <w:uiPriority w:val="21"/>
    <w:qFormat/>
    <w:rsid w:val="00384FAD"/>
    <w:rPr>
      <w:i/>
      <w:iCs/>
      <w:color w:val="2F5496" w:themeColor="accent1" w:themeShade="BF"/>
    </w:rPr>
  </w:style>
  <w:style w:type="paragraph" w:styleId="IntenseQuote">
    <w:name w:val="Intense Quote"/>
    <w:basedOn w:val="Normal"/>
    <w:next w:val="Normal"/>
    <w:link w:val="IntenseQuoteChar"/>
    <w:uiPriority w:val="30"/>
    <w:qFormat/>
    <w:rsid w:val="00384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FAD"/>
    <w:rPr>
      <w:i/>
      <w:iCs/>
      <w:color w:val="2F5496" w:themeColor="accent1" w:themeShade="BF"/>
    </w:rPr>
  </w:style>
  <w:style w:type="character" w:styleId="IntenseReference">
    <w:name w:val="Intense Reference"/>
    <w:basedOn w:val="DefaultParagraphFont"/>
    <w:uiPriority w:val="32"/>
    <w:qFormat/>
    <w:rsid w:val="00384F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285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Armando Bravo Castañeda</dc:creator>
  <cp:keywords/>
  <dc:description/>
  <cp:lastModifiedBy>Jose Armando Bravo Castañeda</cp:lastModifiedBy>
  <cp:revision>1</cp:revision>
  <dcterms:created xsi:type="dcterms:W3CDTF">2026-03-03T17:53:00Z</dcterms:created>
  <dcterms:modified xsi:type="dcterms:W3CDTF">2026-03-03T18:43:00Z</dcterms:modified>
</cp:coreProperties>
</file>