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38FA" w14:textId="352BD589" w:rsidR="00016408" w:rsidRPr="00016408" w:rsidRDefault="00016408" w:rsidP="00016408">
      <w:pPr>
        <w:jc w:val="center"/>
        <w:rPr>
          <w:b/>
          <w:bCs/>
          <w:sz w:val="28"/>
          <w:szCs w:val="28"/>
        </w:rPr>
      </w:pPr>
      <w:r w:rsidRPr="00016408">
        <w:rPr>
          <w:b/>
          <w:bCs/>
          <w:sz w:val="28"/>
          <w:szCs w:val="28"/>
        </w:rPr>
        <w:t>Producción de Leche en Argentina</w:t>
      </w:r>
    </w:p>
    <w:p w14:paraId="5E29B565" w14:textId="77777777" w:rsidR="00016408" w:rsidRPr="00016408" w:rsidRDefault="00016408" w:rsidP="00016408">
      <w:pPr>
        <w:rPr>
          <w:b/>
          <w:bCs/>
        </w:rPr>
      </w:pPr>
      <w:r w:rsidRPr="00016408">
        <w:rPr>
          <w:b/>
          <w:bCs/>
        </w:rPr>
        <w:t>Introducción</w:t>
      </w:r>
    </w:p>
    <w:p w14:paraId="0120D729" w14:textId="1494DA79" w:rsidR="00016408" w:rsidRPr="00016408" w:rsidRDefault="00016408" w:rsidP="00016408">
      <w:pPr>
        <w:ind w:firstLine="708"/>
      </w:pPr>
      <w:r w:rsidRPr="00016408">
        <w:t>Este proyecto tiene como objetivo proporcionar una visión integral de los patrones y tendencias en la producción láctea, con el fin de mejorar la calidad y eficiencia en la industria.</w:t>
      </w:r>
    </w:p>
    <w:p w14:paraId="40A851FE" w14:textId="77777777" w:rsidR="00016408" w:rsidRDefault="00016408" w:rsidP="00016408">
      <w:pPr>
        <w:rPr>
          <w:b/>
          <w:bCs/>
        </w:rPr>
      </w:pPr>
    </w:p>
    <w:p w14:paraId="63EAEFD9" w14:textId="145E47FB" w:rsidR="00016408" w:rsidRPr="00016408" w:rsidRDefault="00016408" w:rsidP="00016408">
      <w:pPr>
        <w:rPr>
          <w:b/>
          <w:bCs/>
        </w:rPr>
      </w:pPr>
      <w:r w:rsidRPr="00016408">
        <w:rPr>
          <w:b/>
          <w:bCs/>
        </w:rPr>
        <w:t>Estructura del Proyecto</w:t>
      </w:r>
      <w:r>
        <w:rPr>
          <w:b/>
          <w:bCs/>
        </w:rPr>
        <w:t>:</w:t>
      </w:r>
    </w:p>
    <w:p w14:paraId="47003B43" w14:textId="77777777" w:rsidR="00016408" w:rsidRPr="00016408" w:rsidRDefault="00016408" w:rsidP="00016408">
      <w:pPr>
        <w:rPr>
          <w:b/>
          <w:bCs/>
        </w:rPr>
      </w:pPr>
      <w:r w:rsidRPr="00016408">
        <w:rPr>
          <w:b/>
          <w:bCs/>
        </w:rPr>
        <w:t>1. Data Wrangling</w:t>
      </w:r>
    </w:p>
    <w:p w14:paraId="6EEE6010" w14:textId="77777777" w:rsidR="00016408" w:rsidRPr="00016408" w:rsidRDefault="00016408" w:rsidP="00016408">
      <w:r w:rsidRPr="00016408">
        <w:t>1.1 Limpieza de Datos</w:t>
      </w:r>
    </w:p>
    <w:p w14:paraId="49E84723" w14:textId="77777777" w:rsidR="00016408" w:rsidRPr="00016408" w:rsidRDefault="00016408" w:rsidP="00016408">
      <w:pPr>
        <w:numPr>
          <w:ilvl w:val="0"/>
          <w:numId w:val="1"/>
        </w:numPr>
      </w:pPr>
      <w:r w:rsidRPr="00016408">
        <w:t>Manejo de valores nulos y eliminación de duplicados.</w:t>
      </w:r>
    </w:p>
    <w:p w14:paraId="6EFDF755" w14:textId="77777777" w:rsidR="00016408" w:rsidRPr="00016408" w:rsidRDefault="00016408" w:rsidP="00016408">
      <w:pPr>
        <w:numPr>
          <w:ilvl w:val="0"/>
          <w:numId w:val="1"/>
        </w:numPr>
      </w:pPr>
      <w:r w:rsidRPr="00016408">
        <w:t>Sustitución de valores faltantes con promedios.</w:t>
      </w:r>
    </w:p>
    <w:p w14:paraId="20066E1E" w14:textId="77777777" w:rsidR="00016408" w:rsidRPr="00016408" w:rsidRDefault="00016408" w:rsidP="00016408">
      <w:r w:rsidRPr="00016408">
        <w:t>1.2 Promedios y Sustitución</w:t>
      </w:r>
    </w:p>
    <w:p w14:paraId="31BB40A7" w14:textId="77777777" w:rsidR="00016408" w:rsidRPr="00016408" w:rsidRDefault="00016408" w:rsidP="00016408">
      <w:pPr>
        <w:numPr>
          <w:ilvl w:val="0"/>
          <w:numId w:val="2"/>
        </w:numPr>
      </w:pPr>
      <w:r w:rsidRPr="00016408">
        <w:t>Cálculo de promedios de grasa y proteína por provincia.</w:t>
      </w:r>
    </w:p>
    <w:p w14:paraId="77AC12A4" w14:textId="77777777" w:rsidR="00016408" w:rsidRPr="00016408" w:rsidRDefault="00016408" w:rsidP="00016408">
      <w:pPr>
        <w:numPr>
          <w:ilvl w:val="0"/>
          <w:numId w:val="2"/>
        </w:numPr>
      </w:pPr>
      <w:r w:rsidRPr="00016408">
        <w:t>Sustitución de valores nulos con promedios calculados.</w:t>
      </w:r>
    </w:p>
    <w:p w14:paraId="1F5424D3" w14:textId="77777777" w:rsidR="00016408" w:rsidRPr="00016408" w:rsidRDefault="00016408" w:rsidP="00016408">
      <w:pPr>
        <w:rPr>
          <w:b/>
          <w:bCs/>
        </w:rPr>
      </w:pPr>
      <w:r w:rsidRPr="00016408">
        <w:rPr>
          <w:b/>
          <w:bCs/>
        </w:rPr>
        <w:t>2. Análisis Exploratorio de Datos (EDA)</w:t>
      </w:r>
    </w:p>
    <w:p w14:paraId="7A15873E" w14:textId="77777777" w:rsidR="00016408" w:rsidRPr="00016408" w:rsidRDefault="00016408" w:rsidP="00016408">
      <w:r w:rsidRPr="00016408">
        <w:t>2.1 Tendencias Anuales</w:t>
      </w:r>
    </w:p>
    <w:p w14:paraId="26F25880" w14:textId="77777777" w:rsidR="00016408" w:rsidRDefault="00016408" w:rsidP="00016408">
      <w:pPr>
        <w:numPr>
          <w:ilvl w:val="0"/>
          <w:numId w:val="3"/>
        </w:numPr>
      </w:pPr>
      <w:r w:rsidRPr="00016408">
        <w:t>Visualización de patrones temporales.</w:t>
      </w:r>
    </w:p>
    <w:p w14:paraId="09611A0E" w14:textId="068CE8FF" w:rsidR="00B362EB" w:rsidRDefault="00B362EB" w:rsidP="00B362EB">
      <w:pPr>
        <w:ind w:left="720"/>
      </w:pPr>
      <w:r>
        <w:rPr>
          <w:noProof/>
        </w:rPr>
        <w:drawing>
          <wp:inline distT="0" distB="0" distL="0" distR="0" wp14:anchorId="1C0FE3FE" wp14:editId="0F09D068">
            <wp:extent cx="5267325" cy="4352925"/>
            <wp:effectExtent l="0" t="0" r="9525" b="9525"/>
            <wp:docPr id="141621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B8BC" w14:textId="254A7E72" w:rsidR="00B362EB" w:rsidRDefault="00B362EB" w:rsidP="00B362EB">
      <w:pPr>
        <w:ind w:left="720"/>
      </w:pPr>
      <w:r>
        <w:rPr>
          <w:noProof/>
        </w:rPr>
        <w:lastRenderedPageBreak/>
        <w:drawing>
          <wp:inline distT="0" distB="0" distL="0" distR="0" wp14:anchorId="5E9F60F6" wp14:editId="6ACF0620">
            <wp:extent cx="5400040" cy="3453130"/>
            <wp:effectExtent l="0" t="0" r="0" b="0"/>
            <wp:docPr id="1741780777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80777" name="Imagen 3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C12D" w14:textId="6CEB70F6" w:rsidR="00B362EB" w:rsidRDefault="00B362EB" w:rsidP="00B362EB">
      <w:pPr>
        <w:ind w:left="720"/>
      </w:pPr>
      <w:r>
        <w:rPr>
          <w:noProof/>
        </w:rPr>
        <w:drawing>
          <wp:inline distT="0" distB="0" distL="0" distR="0" wp14:anchorId="4358BE60" wp14:editId="52FDC7EB">
            <wp:extent cx="5257800" cy="4352925"/>
            <wp:effectExtent l="0" t="0" r="0" b="9525"/>
            <wp:docPr id="1306841433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41433" name="Imagen 4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6510" w14:textId="4A1574C6" w:rsidR="00B362EB" w:rsidRPr="00016408" w:rsidRDefault="00B362EB" w:rsidP="00B362EB">
      <w:pPr>
        <w:ind w:left="720"/>
      </w:pPr>
      <w:r>
        <w:rPr>
          <w:noProof/>
        </w:rPr>
        <w:lastRenderedPageBreak/>
        <w:drawing>
          <wp:inline distT="0" distB="0" distL="0" distR="0" wp14:anchorId="1715D678" wp14:editId="47774727">
            <wp:extent cx="5400040" cy="3457575"/>
            <wp:effectExtent l="0" t="0" r="0" b="9525"/>
            <wp:docPr id="263321307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21307" name="Imagen 5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ED75" w14:textId="77777777" w:rsidR="00016408" w:rsidRDefault="00016408" w:rsidP="00016408">
      <w:pPr>
        <w:numPr>
          <w:ilvl w:val="0"/>
          <w:numId w:val="3"/>
        </w:numPr>
      </w:pPr>
      <w:r w:rsidRPr="00016408">
        <w:t>Comparaciones entre provincias.</w:t>
      </w:r>
    </w:p>
    <w:p w14:paraId="5EB40C1C" w14:textId="7AD4BDE1" w:rsidR="00B362EB" w:rsidRDefault="00B362EB" w:rsidP="00B362EB">
      <w:pPr>
        <w:ind w:left="720"/>
      </w:pPr>
      <w:r>
        <w:rPr>
          <w:noProof/>
        </w:rPr>
        <w:drawing>
          <wp:inline distT="0" distB="0" distL="0" distR="0" wp14:anchorId="580116F6" wp14:editId="25CB1CFB">
            <wp:extent cx="5400040" cy="4283710"/>
            <wp:effectExtent l="0" t="0" r="0" b="2540"/>
            <wp:docPr id="275237709" name="Imagen 6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37709" name="Imagen 6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A319" w14:textId="169A7D48" w:rsidR="00B362EB" w:rsidRPr="00016408" w:rsidRDefault="00B362EB" w:rsidP="00B362EB">
      <w:pPr>
        <w:ind w:left="720"/>
      </w:pPr>
      <w:r>
        <w:rPr>
          <w:noProof/>
        </w:rPr>
        <w:lastRenderedPageBreak/>
        <w:drawing>
          <wp:inline distT="0" distB="0" distL="0" distR="0" wp14:anchorId="0A67E88B" wp14:editId="37226CDD">
            <wp:extent cx="5400040" cy="4394200"/>
            <wp:effectExtent l="0" t="0" r="0" b="6350"/>
            <wp:docPr id="1036442680" name="Imagen 7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42680" name="Imagen 7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7BDE" w14:textId="5E9042A9" w:rsidR="00016408" w:rsidRPr="00016408" w:rsidRDefault="00016408" w:rsidP="00016408">
      <w:r w:rsidRPr="00016408">
        <w:t xml:space="preserve">2.2 Comparación con Normas de Calidad </w:t>
      </w:r>
    </w:p>
    <w:p w14:paraId="4637CFBC" w14:textId="77777777" w:rsidR="00016408" w:rsidRPr="00016408" w:rsidRDefault="00016408" w:rsidP="00016408">
      <w:pPr>
        <w:numPr>
          <w:ilvl w:val="0"/>
          <w:numId w:val="4"/>
        </w:numPr>
      </w:pPr>
      <w:r w:rsidRPr="00016408">
        <w:t>Evaluación del cumplimiento con normativas nacionales e internacionales.</w:t>
      </w:r>
    </w:p>
    <w:p w14:paraId="66294233" w14:textId="77777777" w:rsidR="00016408" w:rsidRPr="00016408" w:rsidRDefault="00016408" w:rsidP="00016408">
      <w:pPr>
        <w:rPr>
          <w:b/>
          <w:bCs/>
        </w:rPr>
      </w:pPr>
      <w:r w:rsidRPr="00016408">
        <w:rPr>
          <w:b/>
          <w:bCs/>
        </w:rPr>
        <w:t>3. Modelado Predictivo</w:t>
      </w:r>
    </w:p>
    <w:p w14:paraId="57DD95BD" w14:textId="77777777" w:rsidR="00016408" w:rsidRPr="00016408" w:rsidRDefault="00016408" w:rsidP="00016408">
      <w:r w:rsidRPr="00016408">
        <w:t>3.1 Selección de Algoritmo</w:t>
      </w:r>
    </w:p>
    <w:p w14:paraId="6AC64D1F" w14:textId="77777777" w:rsidR="00016408" w:rsidRDefault="00016408" w:rsidP="00016408">
      <w:pPr>
        <w:numPr>
          <w:ilvl w:val="0"/>
          <w:numId w:val="5"/>
        </w:numPr>
      </w:pPr>
      <w:r w:rsidRPr="00016408">
        <w:t>Regresión lineal, polinómica, Ridge y Lasso.</w:t>
      </w:r>
    </w:p>
    <w:p w14:paraId="44DA0A1C" w14:textId="194B7FA1" w:rsidR="00CE5243" w:rsidRDefault="00CE5243" w:rsidP="00CE5243">
      <w:pPr>
        <w:numPr>
          <w:ilvl w:val="0"/>
          <w:numId w:val="5"/>
        </w:numPr>
      </w:pPr>
      <w:r w:rsidRPr="00016408">
        <w:t>Evaluación del rendimiento con métricas como MAE, MSE, RMSE y R².</w:t>
      </w:r>
    </w:p>
    <w:p w14:paraId="634E18E3" w14:textId="4FFCA6C3" w:rsidR="00CE5243" w:rsidRDefault="00CE5243" w:rsidP="00CE5243">
      <w:pPr>
        <w:ind w:left="720"/>
      </w:pPr>
      <w:r w:rsidRPr="00CE5243">
        <w:drawing>
          <wp:inline distT="0" distB="0" distL="0" distR="0" wp14:anchorId="2A965DFC" wp14:editId="3420F578">
            <wp:extent cx="5400040" cy="802005"/>
            <wp:effectExtent l="0" t="0" r="0" b="0"/>
            <wp:docPr id="13701764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7642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D3AE" w14:textId="342CFC15" w:rsidR="00CE5243" w:rsidRPr="00016408" w:rsidRDefault="00CE5243" w:rsidP="00CE5243">
      <w:pPr>
        <w:ind w:left="720"/>
      </w:pPr>
      <w:r w:rsidRPr="00CE5243">
        <w:drawing>
          <wp:inline distT="0" distB="0" distL="0" distR="0" wp14:anchorId="3CCF89BF" wp14:editId="196F25A5">
            <wp:extent cx="5400040" cy="720090"/>
            <wp:effectExtent l="0" t="0" r="0" b="3810"/>
            <wp:docPr id="19328962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9629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0C8E" w14:textId="40EE14BD" w:rsidR="00CE5243" w:rsidRDefault="00CE5243" w:rsidP="00CE5243">
      <w:pPr>
        <w:ind w:left="720"/>
      </w:pPr>
      <w:r w:rsidRPr="00CE5243">
        <w:drawing>
          <wp:inline distT="0" distB="0" distL="0" distR="0" wp14:anchorId="089E7254" wp14:editId="4AEBB2D8">
            <wp:extent cx="5400040" cy="757555"/>
            <wp:effectExtent l="0" t="0" r="0" b="4445"/>
            <wp:docPr id="14711516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5160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D4FF" w14:textId="77777777" w:rsidR="00016408" w:rsidRPr="00016408" w:rsidRDefault="00016408" w:rsidP="00016408">
      <w:r w:rsidRPr="00016408">
        <w:lastRenderedPageBreak/>
        <w:t>3.2 Validación Cruzada y Despliegue</w:t>
      </w:r>
    </w:p>
    <w:p w14:paraId="289E0DF5" w14:textId="77777777" w:rsidR="00016408" w:rsidRPr="00016408" w:rsidRDefault="00016408" w:rsidP="00016408">
      <w:pPr>
        <w:numPr>
          <w:ilvl w:val="0"/>
          <w:numId w:val="6"/>
        </w:numPr>
      </w:pPr>
      <w:r w:rsidRPr="00016408">
        <w:t>Validación cruzada para asegurar robustez del modelo.</w:t>
      </w:r>
    </w:p>
    <w:p w14:paraId="528A493E" w14:textId="77777777" w:rsidR="00016408" w:rsidRPr="00016408" w:rsidRDefault="00016408" w:rsidP="00016408">
      <w:pPr>
        <w:numPr>
          <w:ilvl w:val="0"/>
          <w:numId w:val="6"/>
        </w:numPr>
      </w:pPr>
      <w:r w:rsidRPr="00016408">
        <w:t>Despliegue de resultados y conclusiones.</w:t>
      </w:r>
    </w:p>
    <w:p w14:paraId="1E28B62D" w14:textId="77777777" w:rsidR="00016408" w:rsidRPr="00016408" w:rsidRDefault="00016408" w:rsidP="00016408">
      <w:pPr>
        <w:rPr>
          <w:b/>
          <w:bCs/>
        </w:rPr>
      </w:pPr>
      <w:r w:rsidRPr="00016408">
        <w:rPr>
          <w:b/>
          <w:bCs/>
        </w:rPr>
        <w:t>4. Hallazgos Clave</w:t>
      </w:r>
    </w:p>
    <w:p w14:paraId="1AE1B058" w14:textId="6BAE991A" w:rsidR="00016408" w:rsidRPr="00016408" w:rsidRDefault="00016408" w:rsidP="00016408">
      <w:r w:rsidRPr="00016408">
        <w:t>4.1 Tendencias Temporales</w:t>
      </w:r>
    </w:p>
    <w:p w14:paraId="5F36EB32" w14:textId="77777777" w:rsidR="00016408" w:rsidRPr="00016408" w:rsidRDefault="00016408" w:rsidP="00016408">
      <w:pPr>
        <w:numPr>
          <w:ilvl w:val="0"/>
          <w:numId w:val="7"/>
        </w:numPr>
      </w:pPr>
      <w:r w:rsidRPr="00016408">
        <w:t>Incremento en los niveles de proteína.</w:t>
      </w:r>
    </w:p>
    <w:p w14:paraId="58E9C517" w14:textId="77777777" w:rsidR="00016408" w:rsidRPr="00016408" w:rsidRDefault="00016408" w:rsidP="00016408">
      <w:pPr>
        <w:numPr>
          <w:ilvl w:val="0"/>
          <w:numId w:val="7"/>
        </w:numPr>
      </w:pPr>
      <w:r w:rsidRPr="00016408">
        <w:t>Fluctuaciones estacionales en niveles de grasa.</w:t>
      </w:r>
    </w:p>
    <w:p w14:paraId="1B3ADAB9" w14:textId="0EEA7446" w:rsidR="00016408" w:rsidRPr="00016408" w:rsidRDefault="00016408" w:rsidP="00016408">
      <w:r w:rsidRPr="00016408">
        <w:t>4.2 Comparación entre Provincias</w:t>
      </w:r>
    </w:p>
    <w:p w14:paraId="3BE5BD1B" w14:textId="77777777" w:rsidR="00016408" w:rsidRPr="00016408" w:rsidRDefault="00016408" w:rsidP="00016408">
      <w:pPr>
        <w:numPr>
          <w:ilvl w:val="0"/>
          <w:numId w:val="8"/>
        </w:numPr>
      </w:pPr>
      <w:r w:rsidRPr="00016408">
        <w:t>Diferencias en distribuciones de proteína.</w:t>
      </w:r>
    </w:p>
    <w:p w14:paraId="77947CBD" w14:textId="77777777" w:rsidR="00016408" w:rsidRPr="00016408" w:rsidRDefault="00016408" w:rsidP="00016408">
      <w:pPr>
        <w:numPr>
          <w:ilvl w:val="0"/>
          <w:numId w:val="8"/>
        </w:numPr>
      </w:pPr>
      <w:r w:rsidRPr="00016408">
        <w:t>Identificación de valores atípicos.</w:t>
      </w:r>
    </w:p>
    <w:p w14:paraId="168246E3" w14:textId="71A106D5" w:rsidR="00016408" w:rsidRPr="00016408" w:rsidRDefault="00016408" w:rsidP="00016408">
      <w:r w:rsidRPr="00016408">
        <w:t xml:space="preserve">4.3 Cumplimiento con Normas de Calidad </w:t>
      </w:r>
    </w:p>
    <w:p w14:paraId="1EE63F6B" w14:textId="77777777" w:rsidR="00016408" w:rsidRDefault="00016408" w:rsidP="00016408">
      <w:pPr>
        <w:numPr>
          <w:ilvl w:val="0"/>
          <w:numId w:val="9"/>
        </w:numPr>
      </w:pPr>
      <w:r w:rsidRPr="00016408">
        <w:t>Evaluación del cumplimiento con estándares de calidad.</w:t>
      </w:r>
    </w:p>
    <w:p w14:paraId="34A5E3BE" w14:textId="772B1A33" w:rsidR="009E31A2" w:rsidRPr="00016408" w:rsidRDefault="009E31A2" w:rsidP="00016408">
      <w:pPr>
        <w:numPr>
          <w:ilvl w:val="0"/>
          <w:numId w:val="9"/>
        </w:numPr>
      </w:pPr>
      <w:r w:rsidRPr="009E31A2">
        <w:drawing>
          <wp:inline distT="0" distB="0" distL="0" distR="0" wp14:anchorId="4B98FDDA" wp14:editId="180A1C11">
            <wp:extent cx="5400040" cy="459740"/>
            <wp:effectExtent l="0" t="0" r="0" b="0"/>
            <wp:docPr id="1244543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43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B442" w14:textId="77777777" w:rsidR="00016408" w:rsidRPr="00016408" w:rsidRDefault="00016408" w:rsidP="00016408">
      <w:pPr>
        <w:rPr>
          <w:b/>
          <w:bCs/>
        </w:rPr>
      </w:pPr>
      <w:r w:rsidRPr="00016408">
        <w:rPr>
          <w:b/>
          <w:bCs/>
        </w:rPr>
        <w:t>5. Recomendaciones</w:t>
      </w:r>
    </w:p>
    <w:p w14:paraId="7BDEE6EB" w14:textId="77777777" w:rsidR="00016408" w:rsidRPr="00016408" w:rsidRDefault="00016408" w:rsidP="00016408">
      <w:pPr>
        <w:numPr>
          <w:ilvl w:val="0"/>
          <w:numId w:val="10"/>
        </w:numPr>
      </w:pPr>
      <w:r w:rsidRPr="00016408">
        <w:t>Mejorar el monitoreo de niveles de grasa en enero.</w:t>
      </w:r>
    </w:p>
    <w:p w14:paraId="314DC640" w14:textId="77777777" w:rsidR="00016408" w:rsidRPr="00016408" w:rsidRDefault="00016408" w:rsidP="00016408">
      <w:pPr>
        <w:numPr>
          <w:ilvl w:val="0"/>
          <w:numId w:val="10"/>
        </w:numPr>
      </w:pPr>
      <w:r w:rsidRPr="00016408">
        <w:t>Enfocarse en prácticas para cumplir estándares de calidad.</w:t>
      </w:r>
    </w:p>
    <w:p w14:paraId="0FBB5FFE" w14:textId="77777777" w:rsidR="00016408" w:rsidRPr="00016408" w:rsidRDefault="00016408" w:rsidP="00016408">
      <w:pPr>
        <w:rPr>
          <w:b/>
          <w:bCs/>
        </w:rPr>
      </w:pPr>
      <w:r w:rsidRPr="00016408">
        <w:rPr>
          <w:b/>
          <w:bCs/>
        </w:rPr>
        <w:t>Implicaciones para la Industria Lechera</w:t>
      </w:r>
    </w:p>
    <w:p w14:paraId="225E457A" w14:textId="77777777" w:rsidR="00016408" w:rsidRPr="00016408" w:rsidRDefault="00016408" w:rsidP="00016408">
      <w:pPr>
        <w:numPr>
          <w:ilvl w:val="0"/>
          <w:numId w:val="11"/>
        </w:numPr>
      </w:pPr>
      <w:r w:rsidRPr="00016408">
        <w:t>Impacto positivo en la toma de decisiones para productores y reguladores.</w:t>
      </w:r>
    </w:p>
    <w:p w14:paraId="159C27A0" w14:textId="77777777" w:rsidR="00016408" w:rsidRPr="00016408" w:rsidRDefault="00016408" w:rsidP="00016408">
      <w:pPr>
        <w:numPr>
          <w:ilvl w:val="0"/>
          <w:numId w:val="11"/>
        </w:numPr>
      </w:pPr>
      <w:r w:rsidRPr="00016408">
        <w:t>Potencial para optimizar producción y calidad de la leche en Argentina.</w:t>
      </w:r>
    </w:p>
    <w:p w14:paraId="064ACDBC" w14:textId="77777777" w:rsidR="00016408" w:rsidRDefault="00016408" w:rsidP="00016408">
      <w:pPr>
        <w:rPr>
          <w:b/>
          <w:bCs/>
        </w:rPr>
      </w:pPr>
    </w:p>
    <w:p w14:paraId="22A8D17C" w14:textId="7EC34E47" w:rsidR="00016408" w:rsidRPr="00016408" w:rsidRDefault="00016408" w:rsidP="00016408">
      <w:pPr>
        <w:rPr>
          <w:b/>
          <w:bCs/>
        </w:rPr>
      </w:pPr>
      <w:r w:rsidRPr="00016408">
        <w:rPr>
          <w:b/>
          <w:bCs/>
        </w:rPr>
        <w:t>Audiencia y Conclusiones</w:t>
      </w:r>
      <w:r>
        <w:rPr>
          <w:b/>
          <w:bCs/>
        </w:rPr>
        <w:t>:</w:t>
      </w:r>
    </w:p>
    <w:p w14:paraId="417949E7" w14:textId="77777777" w:rsidR="00016408" w:rsidRPr="00016408" w:rsidRDefault="00016408" w:rsidP="00016408">
      <w:pPr>
        <w:rPr>
          <w:b/>
          <w:bCs/>
        </w:rPr>
      </w:pPr>
      <w:r w:rsidRPr="00016408">
        <w:rPr>
          <w:b/>
          <w:bCs/>
        </w:rPr>
        <w:t>6. Audiencia Objetivo</w:t>
      </w:r>
    </w:p>
    <w:p w14:paraId="6515042C" w14:textId="77777777" w:rsidR="00016408" w:rsidRPr="00016408" w:rsidRDefault="00016408" w:rsidP="00016408">
      <w:pPr>
        <w:numPr>
          <w:ilvl w:val="0"/>
          <w:numId w:val="12"/>
        </w:numPr>
      </w:pPr>
      <w:r w:rsidRPr="00016408">
        <w:t>Productores, reguladores y actores de la industria láctea.</w:t>
      </w:r>
    </w:p>
    <w:p w14:paraId="60F785CA" w14:textId="77777777" w:rsidR="00016408" w:rsidRDefault="00016408" w:rsidP="00016408">
      <w:pPr>
        <w:rPr>
          <w:b/>
          <w:bCs/>
        </w:rPr>
      </w:pPr>
    </w:p>
    <w:p w14:paraId="724E0358" w14:textId="259F07B6" w:rsidR="00016408" w:rsidRPr="00016408" w:rsidRDefault="00016408" w:rsidP="00016408">
      <w:pPr>
        <w:rPr>
          <w:b/>
          <w:bCs/>
        </w:rPr>
      </w:pPr>
      <w:r w:rsidRPr="00016408">
        <w:rPr>
          <w:b/>
          <w:bCs/>
        </w:rPr>
        <w:t>7. Conclusión</w:t>
      </w:r>
    </w:p>
    <w:p w14:paraId="35E32E5F" w14:textId="77777777" w:rsidR="00016408" w:rsidRPr="00016408" w:rsidRDefault="00016408" w:rsidP="00016408">
      <w:r w:rsidRPr="00016408">
        <w:t>En resumen, este análisis proporciona una perspectiva esclarecedora sobre la producción de leche en Argentina. Los hallazgos y recomendaciones ofrecen un camino hacia una producción más eficiente y de mayor calidad.</w:t>
      </w:r>
    </w:p>
    <w:p w14:paraId="4B9E1EF9" w14:textId="77777777" w:rsidR="00396FB4" w:rsidRDefault="00396FB4"/>
    <w:sectPr w:rsidR="00396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8D7"/>
    <w:multiLevelType w:val="multilevel"/>
    <w:tmpl w:val="8F60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06485"/>
    <w:multiLevelType w:val="multilevel"/>
    <w:tmpl w:val="1FEC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D10D81"/>
    <w:multiLevelType w:val="multilevel"/>
    <w:tmpl w:val="A0EC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124EB9"/>
    <w:multiLevelType w:val="multilevel"/>
    <w:tmpl w:val="8C18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134659"/>
    <w:multiLevelType w:val="multilevel"/>
    <w:tmpl w:val="1638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356B5C"/>
    <w:multiLevelType w:val="multilevel"/>
    <w:tmpl w:val="081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220389"/>
    <w:multiLevelType w:val="multilevel"/>
    <w:tmpl w:val="BD02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7C1BCF"/>
    <w:multiLevelType w:val="multilevel"/>
    <w:tmpl w:val="26E2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DB6327"/>
    <w:multiLevelType w:val="multilevel"/>
    <w:tmpl w:val="1076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4D229B"/>
    <w:multiLevelType w:val="multilevel"/>
    <w:tmpl w:val="8180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D42F31"/>
    <w:multiLevelType w:val="multilevel"/>
    <w:tmpl w:val="3AF8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3712E4"/>
    <w:multiLevelType w:val="multilevel"/>
    <w:tmpl w:val="DBEE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9304593">
    <w:abstractNumId w:val="2"/>
  </w:num>
  <w:num w:numId="2" w16cid:durableId="1048800640">
    <w:abstractNumId w:val="3"/>
  </w:num>
  <w:num w:numId="3" w16cid:durableId="1905217206">
    <w:abstractNumId w:val="4"/>
  </w:num>
  <w:num w:numId="4" w16cid:durableId="1359889083">
    <w:abstractNumId w:val="10"/>
  </w:num>
  <w:num w:numId="5" w16cid:durableId="1600092180">
    <w:abstractNumId w:val="5"/>
  </w:num>
  <w:num w:numId="6" w16cid:durableId="192037237">
    <w:abstractNumId w:val="11"/>
  </w:num>
  <w:num w:numId="7" w16cid:durableId="47921972">
    <w:abstractNumId w:val="7"/>
  </w:num>
  <w:num w:numId="8" w16cid:durableId="1096362345">
    <w:abstractNumId w:val="0"/>
  </w:num>
  <w:num w:numId="9" w16cid:durableId="1878084358">
    <w:abstractNumId w:val="6"/>
  </w:num>
  <w:num w:numId="10" w16cid:durableId="1055786084">
    <w:abstractNumId w:val="9"/>
  </w:num>
  <w:num w:numId="11" w16cid:durableId="1184779404">
    <w:abstractNumId w:val="1"/>
  </w:num>
  <w:num w:numId="12" w16cid:durableId="5659937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08"/>
    <w:rsid w:val="00016408"/>
    <w:rsid w:val="00396FB4"/>
    <w:rsid w:val="006750C8"/>
    <w:rsid w:val="009E31A2"/>
    <w:rsid w:val="00B362EB"/>
    <w:rsid w:val="00CE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7435"/>
  <w15:chartTrackingRefBased/>
  <w15:docId w15:val="{F66213A6-9C29-48FC-8F42-91EE5A78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Buschiazzo</dc:creator>
  <cp:keywords/>
  <dc:description/>
  <cp:lastModifiedBy>José Buschiazzo</cp:lastModifiedBy>
  <cp:revision>4</cp:revision>
  <dcterms:created xsi:type="dcterms:W3CDTF">2023-11-14T16:55:00Z</dcterms:created>
  <dcterms:modified xsi:type="dcterms:W3CDTF">2023-11-14T17:08:00Z</dcterms:modified>
</cp:coreProperties>
</file>