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Documentación del proceso de producción, calidad y entrega</w:t>
      </w:r>
    </w:p>
    <w:p>
      <w:pPr>
        <w:pStyle w:val="Heading2"/>
        <w:pStyle w:val="MdHeading2"/>
      </w:pPr>
      <w:r>
        <w:t xml:space="preserve">1. Propósito</w:t>
      </w:r>
    </w:p>
    <w:p>
      <w:pPr>
        <w:pStyle w:val="MdParagraph"/>
      </w:pPr>
      <w:r>
        <w:t xml:space="preserve">Este documento describe el flujo representado en el diagrama de proceso de </w:t>
      </w:r>
      <w:r>
        <w:rPr>
          <w:rStyle w:val="MdStrong"/>
          <w:b/>
          <w:bCs/>
        </w:rPr>
        <w:t xml:space="preserve">Ovosur</w:t>
      </w:r>
      <w:r>
        <w:t xml:space="preserve">, desde la generación del lote de producción hasta la entrega al cliente y el tratamiento de devoluciones. La documentación se ha elaborado a partir del diagrama proporcionado, conservando sus áreas responsables, actividades, decisiones y rutas de excepción.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El proceso busca asegurar que cada lote sea identificado, evaluado contra los parámetros de calidad y especificaciones técnicas, liberado con la documentación correspondiente y entregado al cliente. Cuando se detecta una desviación, el lote puede pasar por reproceso, reetiquetado, reclasificación, concesión o eliminación, según la decisión autorizada.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Nota de interpretación:</w:t>
      </w:r>
      <w:r>
        <w:t xml:space="preserve"> algunos textos pequeños del diagrama no son completamente legibles. Los nombres de las actividades se transcriben según su lectura visible y se señalan como puntos de validación cuando existe ambigüedad.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Alcance y participantes</w:t>
      </w:r>
    </w:p>
    <w:p>
      <w:pPr>
        <w:pStyle w:val="MdParagraph"/>
      </w:pPr>
      <w:r>
        <w:t xml:space="preserve">El flujo utiliza cinco áreas o participantes principales: </w:t>
      </w:r>
      <w:r>
        <w:rPr>
          <w:rStyle w:val="MdStrong"/>
          <w:b/>
          <w:bCs/>
        </w:rPr>
        <w:t xml:space="preserve">Producción, Calidad, Laboratorio, Almacén, Distribución y Cliente</w:t>
      </w:r>
      <w:r>
        <w:t xml:space="preserve">. El diagrama muestra además a Ovosur como organización responsable del proceso.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Área o participante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Responsabilidad principal en el proceso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Producción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Generar y registrar lotes, ejecutar reprocesos o reetiquetados y aplicar controles adicionales cuando corresponda.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Calidad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Aplicar controles de calidad, revisar resultados frente a parámetros y especificaciones, liberar lotes, emitir certificados y decidir el tratamiento de las desviaciones.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Laboratorio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Ejecutar pruebas y evaluaciones de calidad, registrar resultados parciales o finales y remitirlos al proceso de evaluación.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Almacén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Despachar el producto liberado para su entrega.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Distribución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Entregar el producto al cliente y gestionar la comunicación asociada a una devolución.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Recibir el producto y confirmar si fue entregado y recibido conforme.</w:t>
            </w:r>
          </w:p>
        </w:tc>
      </w:tr>
    </w:tbl>
    <w:p>
      <w:pPr>
        <w:pStyle w:val="Heading2"/>
        <w:pStyle w:val="MdHeading2"/>
      </w:pPr>
      <w:r>
        <w:t xml:space="preserve">3. Entradas y documentos de referencia</w:t>
      </w:r>
    </w:p>
    <w:p>
      <w:pPr>
        <w:pStyle w:val="MdParagraph"/>
      </w:pPr>
      <w:r>
        <w:t xml:space="preserve">La generación y el registro del lote de producción se alimentan de varias fuentes documentales y sistemas. En la parte superior del diagrama aparecen los siguientes insumos: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Entrada o sistema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Uso identificado en el diagrama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Programa de producción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Define la producción planificada.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Plantillas y maestro de correlativos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Apoyan la identificación y numeración del lote.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Cuaderno guía de correlativos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Fuente de referencia para el control de correlativos.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ERP Genesys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Sistema utilizado como soporte para el registro o gestión del lote.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Especificaciones técnicas y parámetros de calidad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Criterios contra los que se comparan los resultados del lote.</w:t>
            </w:r>
          </w:p>
        </w:tc>
      </w:tr>
    </w:tbl>
    <w:p>
      <w:pPr>
        <w:pStyle w:val="Heading2"/>
        <w:pStyle w:val="MdHeading2"/>
      </w:pPr>
      <w:r>
        <w:t xml:space="preserve">4. Flujo principal</w:t>
      </w:r>
    </w:p>
    <w:p>
      <w:pPr>
        <w:pStyle w:val="Heading3"/>
        <w:pStyle w:val="MdHeading3"/>
      </w:pPr>
      <w:r>
        <w:t xml:space="preserve">4.1 Inicio y generación del lote</w:t>
      </w:r>
    </w:p>
    <w:p>
      <w:pPr>
        <w:pStyle w:val="MdParagraph"/>
      </w:pPr>
      <w:r>
        <w:t xml:space="preserve">El proceso comienza en Producción con el evento </w:t>
      </w:r>
      <w:r>
        <w:rPr>
          <w:rStyle w:val="MdStrong"/>
          <w:b/>
          <w:bCs/>
        </w:rPr>
        <w:t xml:space="preserve">Inicio</w:t>
      </w:r>
      <w:r>
        <w:t xml:space="preserve">. Producción ejecuta la actividad </w:t>
      </w:r>
      <w:r>
        <w:rPr>
          <w:rStyle w:val="MdStrong"/>
          <w:b/>
          <w:bCs/>
        </w:rPr>
        <w:t xml:space="preserve">Generar / registrar lotes de producción</w:t>
      </w:r>
      <w:r>
        <w:t xml:space="preserve">, utilizando el programa de producción, las plantillas, los maestros de correlativos, el cuaderno guía y el ERP Genesys.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continuación, el flujo pasa al área de Calidad para </w:t>
      </w:r>
      <w:r>
        <w:rPr>
          <w:rStyle w:val="MdStrong"/>
          <w:b/>
          <w:bCs/>
        </w:rPr>
        <w:t xml:space="preserve">aplicar controles de calidad y revisar la especificación técnica</w:t>
      </w:r>
      <w:r>
        <w:t xml:space="preserve">. Esta actividad determina los controles que deben ejecutarse sobre el lote y deriva las pruebas correspondientes al Laboratorio.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Ejecución y registro de pruebas</w:t>
      </w:r>
    </w:p>
    <w:p>
      <w:pPr>
        <w:pStyle w:val="MdParagraph"/>
      </w:pPr>
      <w:r>
        <w:t xml:space="preserve">En Laboratorio se ejecutan las </w:t>
      </w:r>
      <w:r>
        <w:rPr>
          <w:rStyle w:val="MdStrong"/>
          <w:b/>
          <w:bCs/>
        </w:rPr>
        <w:t xml:space="preserve">pruebas y evaluaciones de calidad</w:t>
      </w:r>
      <w:r>
        <w:t xml:space="preserve">. Una vez realizadas, los resultados se registran mediante la actividad </w:t>
      </w:r>
      <w:r>
        <w:rPr>
          <w:rStyle w:val="MdStrong"/>
          <w:b/>
          <w:bCs/>
        </w:rPr>
        <w:t xml:space="preserve">Registrar resultados parciales / finales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El diagrama muestra compuertas de coordinación en esta etapa. Estas compuertas representan la consolidación o sincronización de resultados de laboratorio antes de que Calidad realice la evaluación integral del lote.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El registro de resultados se devuelve al flujo de Calidad, donde se ejecuta </w:t>
      </w:r>
      <w:r>
        <w:rPr>
          <w:rStyle w:val="MdStrong"/>
          <w:b/>
          <w:bCs/>
        </w:rPr>
        <w:t xml:space="preserve">Evaluar cumplimiento: resultados versus parámetros y especificación técnica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Decisión de cumplimiento de calidad</w:t>
      </w:r>
    </w:p>
    <w:p>
      <w:pPr>
        <w:pStyle w:val="MdParagraph"/>
      </w:pPr>
      <w:r>
        <w:t xml:space="preserve">Calidad verifica la decisión </w:t>
      </w:r>
      <w:r>
        <w:rPr>
          <w:rStyle w:val="MdStrong"/>
          <w:b/>
          <w:bCs/>
        </w:rPr>
        <w:t xml:space="preserve">¿Cumple criterios de calidad?</w:t>
      </w:r>
      <w:r>
        <w:t xml:space="preserve">. El flujo se divide en dos rutas: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Resultado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Tratamiento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lote continúa a </w:t>
            </w:r>
            <w:r>
              <w:rPr>
                <w:rStyle w:val="MdStrong"/>
                <w:b/>
                <w:bCs/>
              </w:rPr>
              <w:t xml:space="preserve">Liberar lote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lote pasa a </w:t>
            </w:r>
            <w:r>
              <w:rPr>
                <w:rStyle w:val="MdStrong"/>
                <w:b/>
                <w:bCs/>
              </w:rPr>
              <w:t xml:space="preserve">¿Cuál es la acción a seguir?</w:t>
            </w:r>
            <w:r>
              <w:t xml:space="preserve">, donde se define el tratamiento de la no conformidad.</w:t>
            </w:r>
          </w:p>
        </w:tc>
      </w:tr>
    </w:tbl>
    <w:p>
      <w:pPr>
        <w:pStyle w:val="MdParagraph"/>
      </w:pPr>
      <w:r>
        <w:t xml:space="preserve">Cuando el lote cumple, Calidad ejecuta </w:t>
      </w:r>
      <w:r>
        <w:rPr>
          <w:rStyle w:val="MdStrong"/>
          <w:b/>
          <w:bCs/>
        </w:rPr>
        <w:t xml:space="preserve">Liberar lote</w:t>
      </w:r>
      <w:r>
        <w:t xml:space="preserve"> y posteriormente </w:t>
      </w:r>
      <w:r>
        <w:rPr>
          <w:rStyle w:val="MdStrong"/>
          <w:b/>
          <w:bCs/>
        </w:rPr>
        <w:t xml:space="preserve">Emitir certificado</w:t>
      </w:r>
      <w:r>
        <w:t xml:space="preserve">. Desde la emisión del certificado, el flujo continúa hacia el despacho del producto.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Tratamiento de lotes que no cumplen</w:t>
      </w:r>
    </w:p>
    <w:p>
      <w:pPr>
        <w:pStyle w:val="MdParagraph"/>
      </w:pPr>
      <w:r>
        <w:t xml:space="preserve">Cuando un lote no cumple los criterios de calidad, Calidad debe seleccionar la acción aplicable. El diagrama muestra las siguientes alternativas: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 Reclasificación</w:t>
      </w:r>
    </w:p>
    <w:p>
      <w:pPr>
        <w:pStyle w:val="MdParagraph"/>
      </w:pPr>
      <w:r>
        <w:t xml:space="preserve">La acción seleccionada puede ser </w:t>
      </w:r>
      <w:r>
        <w:rPr>
          <w:rStyle w:val="MdStrong"/>
          <w:b/>
          <w:bCs/>
        </w:rPr>
        <w:t xml:space="preserve">Reclasificación</w:t>
      </w:r>
      <w:r>
        <w:t xml:space="preserve">. En este caso, el lote se dirige a Producción para </w:t>
      </w:r>
      <w:r>
        <w:rPr>
          <w:rStyle w:val="MdStrong"/>
          <w:b/>
          <w:bCs/>
        </w:rPr>
        <w:t xml:space="preserve">Generar nuevo N.º de lote</w:t>
      </w:r>
      <w:r>
        <w:t xml:space="preserve">. Después se realizan los controles aplicables al nuevo lote y el flujo vuelve a la evaluación de calidad.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El diagrama incluye la decisión </w:t>
      </w:r>
      <w:r>
        <w:rPr>
          <w:rStyle w:val="MdStrong"/>
          <w:b/>
          <w:bCs/>
        </w:rPr>
        <w:t xml:space="preserve">¿Es reetiquetado?</w:t>
      </w:r>
      <w:r>
        <w:t xml:space="preserve">. Si la respuesta es </w:t>
      </w:r>
      <w:r>
        <w:rPr>
          <w:rStyle w:val="MdStrong"/>
          <w:b/>
          <w:bCs/>
        </w:rPr>
        <w:t xml:space="preserve">No</w:t>
      </w:r>
      <w:r>
        <w:t xml:space="preserve">, el flujo vuelve a la generación o registro del lote con la indicación de que pueden aplicarse otros controles según las observaciones. Si la respuesta es </w:t>
      </w:r>
      <w:r>
        <w:rPr>
          <w:rStyle w:val="MdStrong"/>
          <w:b/>
          <w:bCs/>
        </w:rPr>
        <w:t xml:space="preserve">Sí</w:t>
      </w:r>
      <w:r>
        <w:t xml:space="preserve">, se ejecuta la operación de reetiquetado correspondiente.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Reproceso</w:t>
      </w:r>
    </w:p>
    <w:p>
      <w:pPr>
        <w:pStyle w:val="MdParagraph"/>
      </w:pPr>
      <w:r>
        <w:t xml:space="preserve">Otra alternativa es </w:t>
      </w:r>
      <w:r>
        <w:rPr>
          <w:rStyle w:val="MdStrong"/>
          <w:b/>
          <w:bCs/>
        </w:rPr>
        <w:t xml:space="preserve">Reproceso</w:t>
      </w:r>
      <w:r>
        <w:t xml:space="preserve">. Laboratorio o Calidad determina el destino del producto observado mediante la decisión </w:t>
      </w:r>
      <w:r>
        <w:rPr>
          <w:rStyle w:val="MdStrong"/>
          <w:b/>
          <w:bCs/>
        </w:rPr>
        <w:t xml:space="preserve">decidir destino</w:t>
      </w:r>
      <w:r>
        <w:t xml:space="preserve">. Cuando el destino es reproceso, Producción ejecuta </w:t>
      </w:r>
      <w:r>
        <w:rPr>
          <w:rStyle w:val="MdStrong"/>
          <w:b/>
          <w:bCs/>
        </w:rPr>
        <w:t xml:space="preserve">Reprocesar el producto</w:t>
      </w:r>
      <w:r>
        <w:t xml:space="preserve"> y posteriormente </w:t>
      </w:r>
      <w:r>
        <w:rPr>
          <w:rStyle w:val="MdStrong"/>
          <w:b/>
          <w:bCs/>
        </w:rPr>
        <w:t xml:space="preserve">Generar nuevo N.º de lote</w:t>
      </w:r>
      <w:r>
        <w:t xml:space="preserve"> para reiniciar los controles y la evaluación del producto intervenido.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Reetiquetado</w:t>
      </w:r>
    </w:p>
    <w:p>
      <w:pPr>
        <w:pStyle w:val="MdParagraph"/>
      </w:pPr>
      <w:r>
        <w:t xml:space="preserve">Cuando corresponde modificar la identificación o presentación del producto sin seguir la ruta de eliminación, se selecciona </w:t>
      </w:r>
      <w:r>
        <w:rPr>
          <w:rStyle w:val="MdStrong"/>
          <w:b/>
          <w:bCs/>
        </w:rPr>
        <w:t xml:space="preserve">Reetiquetado</w:t>
      </w:r>
      <w:r>
        <w:t xml:space="preserve">. Producción ejecuta </w:t>
      </w:r>
      <w:r>
        <w:rPr>
          <w:rStyle w:val="MdStrong"/>
          <w:b/>
          <w:bCs/>
        </w:rPr>
        <w:t xml:space="preserve">Reetiquetado del producto</w:t>
      </w:r>
      <w:r>
        <w:t xml:space="preserve"> y luego genera un nuevo número de lote o registro, de acuerdo con la ruta mostrada en el diagrama.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Concesión</w:t>
      </w:r>
    </w:p>
    <w:p>
      <w:pPr>
        <w:pStyle w:val="MdParagraph"/>
      </w:pPr>
      <w:r>
        <w:t xml:space="preserve">La acción también puede ser </w:t>
      </w:r>
      <w:r>
        <w:rPr>
          <w:rStyle w:val="MdStrong"/>
          <w:b/>
          <w:bCs/>
        </w:rPr>
        <w:t xml:space="preserve">Concesión</w:t>
      </w:r>
      <w:r>
        <w:t xml:space="preserve">. En esta ruta se consulta </w:t>
      </w:r>
      <w:r>
        <w:rPr>
          <w:rStyle w:val="MdStrong"/>
          <w:b/>
          <w:bCs/>
        </w:rPr>
        <w:t xml:space="preserve">¿Cuenta con autorización de Gerencia?</w:t>
      </w:r>
      <w:r>
        <w:t xml:space="preserve">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Decisión de Gerencia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Resultado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flujo retorna a </w:t>
            </w:r>
            <w:r>
              <w:rPr>
                <w:rStyle w:val="MdStrong"/>
                <w:b/>
                <w:bCs/>
              </w:rPr>
              <w:t xml:space="preserve">Liberar lote</w:t>
            </w:r>
            <w:r>
              <w:t xml:space="preserve">, sujeto a la autorización correspondiente.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flujo continúa hacia el tratamiento definido para el lote observado; el diagrama lo conecta con la ruta de reproceso o disposición.</w:t>
            </w:r>
          </w:p>
        </w:tc>
      </w:tr>
    </w:tbl>
    <w:p>
      <w:pPr>
        <w:pStyle w:val="MdParagraph"/>
      </w:pPr>
      <w:r>
        <w:t xml:space="preserve">La autorización de Gerencia constituye un control de aprobación previo a la liberación de un lote que no cumple completamente los criterios ordinarios.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5.5 Eliminación</w:t>
      </w:r>
    </w:p>
    <w:p>
      <w:pPr>
        <w:pStyle w:val="MdParagraph"/>
      </w:pPr>
      <w:r>
        <w:t xml:space="preserve">Si la acción seleccionada es </w:t>
      </w:r>
      <w:r>
        <w:rPr>
          <w:rStyle w:val="MdStrong"/>
          <w:b/>
          <w:bCs/>
        </w:rPr>
        <w:t xml:space="preserve">Eliminación</w:t>
      </w:r>
      <w:r>
        <w:t xml:space="preserve">, el flujo termina en el evento </w:t>
      </w:r>
      <w:r>
        <w:rPr>
          <w:rStyle w:val="MdStrong"/>
          <w:b/>
          <w:bCs/>
        </w:rPr>
        <w:t xml:space="preserve">Fin</w:t>
      </w:r>
      <w:r>
        <w:t xml:space="preserve"> de la ruta de no conformidad. Esta alternativa representa la disposición del producto sin liberarlo para despacho.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Muestreo y decisión del destino del producto observado</w:t>
      </w:r>
    </w:p>
    <w:p>
      <w:pPr>
        <w:pStyle w:val="MdParagraph"/>
      </w:pPr>
      <w:r>
        <w:t xml:space="preserve">El diagrama contempla la actividad </w:t>
      </w:r>
      <w:r>
        <w:rPr>
          <w:rStyle w:val="MdStrong"/>
          <w:b/>
          <w:bCs/>
        </w:rPr>
        <w:t xml:space="preserve">Aplicar / evaluar muestreo del producto observado</w:t>
      </w:r>
      <w:r>
        <w:t xml:space="preserve">. Esta actividad recibe el producto observado y permite definir su destino mediante la compuerta </w:t>
      </w:r>
      <w:r>
        <w:rPr>
          <w:rStyle w:val="MdStrong"/>
          <w:b/>
          <w:bCs/>
        </w:rPr>
        <w:t xml:space="preserve">decidir destino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Las rutas visibles son: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Reproceso:</w:t>
      </w:r>
      <w:r>
        <w:t xml:space="preserve"> el producto es enviado a reproceso y Producción ejecuta la actividad correspondiente.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Reetiquetado:</w:t>
      </w:r>
      <w:r>
        <w:t xml:space="preserve"> el producto es enviado a reetiquetado y Producción ejecuta la actividad correspondiente.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Otra disposición:</w:t>
      </w:r>
      <w:r>
        <w:t xml:space="preserve"> el flujo puede dirigirse a la acción definida por Calidad, incluida la eliminación o una ruta autorizada.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La documentación del diagrama no detalla el criterio cuantitativo o técnico utilizado para elegir el destino. Ese criterio debería estar definido en el procedimiento de muestreo, en la especificación técnica o en una matriz de disposición.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Liberación, despacho y entrega</w:t>
      </w:r>
    </w:p>
    <w:p>
      <w:pPr>
        <w:pStyle w:val="MdParagraph"/>
      </w:pPr>
      <w:r>
        <w:t xml:space="preserve">Una vez que el lote es liberado y se emite el certificado, el producto pasa a la etapa logística: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Secuencia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Área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Actividad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Calidad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Emitir certificado.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Almacén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Despachar producto.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Distribución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Entregar producto.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Evaluar si el producto fue entregado y recibido conforme.</w:t>
            </w:r>
          </w:p>
        </w:tc>
      </w:tr>
    </w:tbl>
    <w:p>
      <w:pPr>
        <w:pStyle w:val="MdParagraph"/>
      </w:pPr>
      <w:r>
        <w:t xml:space="preserve">La entrega al cliente constituye el punto de control final del flujo normal antes de la confirmación o apertura de una devolución.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Gestión de devoluciones</w:t>
      </w:r>
    </w:p>
    <w:p>
      <w:pPr>
        <w:pStyle w:val="MdParagraph"/>
      </w:pPr>
      <w:r>
        <w:t xml:space="preserve">Después de la entrega, el Cliente responde a la decisión </w:t>
      </w:r>
      <w:r>
        <w:rPr>
          <w:rStyle w:val="MdStrong"/>
          <w:b/>
          <w:bCs/>
        </w:rPr>
        <w:t xml:space="preserve">¿Producto entregado y conforme?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8.1 Entrega conforme</w:t>
      </w:r>
    </w:p>
    <w:p>
      <w:pPr>
        <w:pStyle w:val="MdParagraph"/>
      </w:pPr>
      <w:r>
        <w:t xml:space="preserve">Si la respuesta es </w:t>
      </w:r>
      <w:r>
        <w:rPr>
          <w:rStyle w:val="MdStrong"/>
          <w:b/>
          <w:bCs/>
        </w:rPr>
        <w:t xml:space="preserve">Sí</w:t>
      </w:r>
      <w:r>
        <w:t xml:space="preserve">, el flujo termina en el evento </w:t>
      </w:r>
      <w:r>
        <w:rPr>
          <w:rStyle w:val="MdStrong"/>
          <w:b/>
          <w:bCs/>
        </w:rPr>
        <w:t xml:space="preserve">Fin</w:t>
      </w:r>
      <w:r>
        <w:t xml:space="preserve">. Esto representa el cierre satisfactorio del proceso.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Entrega no conforme</w:t>
      </w:r>
    </w:p>
    <w:p>
      <w:pPr>
        <w:pStyle w:val="MdParagraph"/>
      </w:pPr>
      <w:r>
        <w:t xml:space="preserve">Si la respuesta es </w:t>
      </w:r>
      <w:r>
        <w:rPr>
          <w:rStyle w:val="MdStrong"/>
          <w:b/>
          <w:bCs/>
        </w:rPr>
        <w:t xml:space="preserve">No</w:t>
      </w:r>
      <w:r>
        <w:t xml:space="preserve">, se ejecuta </w:t>
      </w:r>
      <w:r>
        <w:rPr>
          <w:rStyle w:val="MdStrong"/>
          <w:b/>
          <w:bCs/>
        </w:rPr>
        <w:t xml:space="preserve">Generar la devolución del producto</w:t>
      </w:r>
      <w:r>
        <w:t xml:space="preserve">. Luego Distribución genera un </w:t>
      </w:r>
      <w:r>
        <w:rPr>
          <w:rStyle w:val="MdStrong"/>
          <w:b/>
          <w:bCs/>
        </w:rPr>
        <w:t xml:space="preserve">informe de devolución vía correo</w:t>
      </w:r>
      <w:r>
        <w:t xml:space="preserve"> y Almacén o el área responsable genera el </w:t>
      </w:r>
      <w:r>
        <w:rPr>
          <w:rStyle w:val="MdStrong"/>
          <w:b/>
          <w:bCs/>
        </w:rPr>
        <w:t xml:space="preserve">documento de devolución y actualiza el sistema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El producto devuelto vuelve al circuito de evaluación mediante </w:t>
      </w:r>
      <w:r>
        <w:rPr>
          <w:rStyle w:val="MdStrong"/>
          <w:b/>
          <w:bCs/>
        </w:rPr>
        <w:t xml:space="preserve">Aplicar / evaluar muestreo del producto observado</w:t>
      </w:r>
      <w:r>
        <w:t xml:space="preserve">. Desde allí se determina si corresponde reproceso, reetiquetado u otra disposición.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Estados y resultados del proceso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Estado o resultado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Significado operativo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Lote generado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lote fue creado y registrado con su identificación correspondiente.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 evaluación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lote está siendo sometido a pruebas o revisión contra parámetros.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Lote liberado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Calidad determinó que el lote puede continuar a certificación y despacho.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Lote con concesión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lote requiere autorización de Gerencia para ser liberado.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Lote para reclasificación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producto debe cambiar de clasificación y generar un nuevo lote.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Lote para reproceso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producto debe ser intervenido antes de una nueva evaluación.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Lote para reetiquetado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Debe corregirse o actualizarse su identificación o rotulado.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Lote eliminado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producto se dispone sin liberación.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Producto devuelto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cliente no lo recibió conforme y se activa la evaluación de devolución.</w:t>
            </w:r>
          </w:p>
        </w:tc>
      </w:tr>
    </w:tbl>
    <w:p>
      <w:pPr>
        <w:pStyle w:val="Heading2"/>
        <w:pStyle w:val="MdHeading2"/>
      </w:pPr>
      <w:r>
        <w:t xml:space="preserve">10. Registros y evidencias esperadas</w:t>
      </w:r>
    </w:p>
    <w:p>
      <w:pPr>
        <w:pStyle w:val="MdParagraph"/>
      </w:pPr>
      <w:r>
        <w:t xml:space="preserve">El diagrama implica la generación o actualización de los siguientes registros: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Registro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Responsable probable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Propósito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Registro de lote de producción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Producción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Identificar el lote y mantener su trazabilidad.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Registro de correlativos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Producción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Controlar la numeración de lotes.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Resultados parciales y finales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Laboratorio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Evidenciar las pruebas ejecutadas.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Evaluación contra parámetros y especificación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Calidad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Sustentar el cumplimiento o incumplimiento.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Certificado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Calidad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Formalizar la liberación del lote.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Autorización de Gerencia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Gerencia / Calidad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Aprobar una concesión cuando aplique.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Registro de reproceso o reetiquetado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Producción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Evidenciar la intervención aplicada al producto.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Documento de despacho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Almacén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Sustentar la salida del producto.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Evidencia de entrega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Distribución / Cliente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Confirmar la entrega y recepción.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Solicitud y documento de devolución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Distribución / Almacén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Formalizar la devolución y actualizar el sistema.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Informe de devolución por correo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Distribución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Comunicar la incidencia y su trazabilidad.</w:t>
            </w:r>
          </w:p>
        </w:tc>
      </w:tr>
    </w:tbl>
    <w:p>
      <w:pPr>
        <w:pStyle w:val="Heading2"/>
        <w:pStyle w:val="MdHeading2"/>
      </w:pPr>
      <w:r>
        <w:t xml:space="preserve">11. Controles clave</w:t>
      </w:r>
    </w:p>
    <w:p>
      <w:pPr>
        <w:pStyle w:val="MdParagraph"/>
      </w:pPr>
      <w:r>
        <w:t xml:space="preserve">El proceso contiene los siguientes puntos de control: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Identificación del lote:</w:t>
      </w:r>
      <w:r>
        <w:t xml:space="preserve"> el lote debe generarse con un número correlativo trazable.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Aplicación de especificaciones técnicas:</w:t>
      </w:r>
      <w:r>
        <w:t xml:space="preserve"> los controles deben corresponder a los parámetros definidos para el producto.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Registro de resultados:</w:t>
      </w:r>
      <w:r>
        <w:t xml:space="preserve"> los resultados parciales y finales deben quedar documentados antes de la evaluación de Calidad.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Decisión de liberación:</w:t>
      </w:r>
      <w:r>
        <w:t xml:space="preserve"> solo los lotes conformes, o los lotes con concesión autorizada, deben pasar a certificación.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Control de no conformidades:</w:t>
      </w:r>
      <w:r>
        <w:t xml:space="preserve"> toda desviación debe tener una disposición registrada.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Trazabilidad de reproceso y reetiquetado:</w:t>
      </w:r>
      <w:r>
        <w:t xml:space="preserve"> una intervención debe relacionarse con el lote original y con el nuevo número de lote cuando corresponda.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Control de devoluciones:</w:t>
      </w:r>
      <w:r>
        <w:t xml:space="preserve"> una devolución debe generar evidencia documental y actualización del sistema.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Cierre con el cliente:</w:t>
      </w:r>
      <w:r>
        <w:t xml:space="preserve"> el proceso solo finaliza como entrega conforme cuando el cliente confirma la recepción satisfactoria.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Puntos que conviene validar en el procedimiento formal</w:t>
      </w:r>
    </w:p>
    <w:p>
      <w:pPr>
        <w:pStyle w:val="MdParagraph"/>
      </w:pPr>
      <w:r>
        <w:t xml:space="preserve">El diagrama permite entender el flujo general, pero sería conveniente confirmar los siguientes aspectos en los procedimientos internos: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Punto a validar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Motivo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Criterios exactos para reclasificación, reproceso, reetiquetado y eliminación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diagrama muestra las alternativas, pero no sus condiciones técnicas.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Responsable de la decisión de destino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 compuerta indica “decidir destino”, pero el responsable no aparece identificado de forma inequívoca.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Reglas para generar un nuevo número de lote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Debe definirse cuándo se conserva la trazabilidad del lote original y cuándo se crea uno nuevo.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Alcance de la autorización de Gerencia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Deben especificarse los casos que requieren concesión y la evidencia mínima exigida.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Secuencia exacta de controles después del reetiquetado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diagrama muestra el retorno al flujo, pero no detalla si se repiten todos los controles o solo algunos.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Criterios de aceptación del cliente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Deben definirse los datos que confirman que el producto fue entregado y recibido conforme.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Tratamiento físico y documental de la eliminación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diagrama muestra el cierre de la ruta, pero no detalla la disposición física ni el registro ambiental o legal, si aplica.</w:t>
            </w:r>
          </w:p>
        </w:tc>
      </w:tr>
    </w:tbl>
    <w:p>
      <w:pPr>
        <w:pStyle w:val="Heading2"/>
        <w:pStyle w:val="MdHeading2"/>
      </w:pPr>
      <w:r>
        <w:t xml:space="preserve">13. Resumen ejecutivo</w:t>
      </w:r>
    </w:p>
    <w:p>
      <w:pPr>
        <w:pStyle w:val="MdParagraph"/>
      </w:pPr>
      <w:r>
        <w:t xml:space="preserve">El proceso inicia con la planificación y generación del lote en Producción. Calidad define y aplica los controles, mientras Laboratorio ejecuta las pruebas y registra sus resultados. Calidad evalúa el cumplimiento frente a los parámetros y especificaciones técnicas.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Los lotes conformes se liberan, se certifican, se despachan y se entregan al cliente. Los lotes no conformes se someten a una decisión de disposición que puede incluir reclasificación, reproceso, reetiquetado, concesión autorizada o eliminación. Las devoluciones del cliente regresan al circuito de muestreo y evaluación para determinar nuevamente el destino del producto.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El diagrama representa, por tanto, un proceso cerrado de </w:t>
      </w:r>
      <w:r>
        <w:rPr>
          <w:rStyle w:val="MdStrong"/>
          <w:b/>
          <w:bCs/>
        </w:rPr>
        <w:t xml:space="preserve">producción, control de calidad, disposición de desviaciones, distribución y retroalimentación por devoluciones</w:t>
      </w:r>
      <w:r>
        <w:t xml:space="preserve">, con trazabilidad basada en el número de lote, los resultados de laboratorio, los certificados y los documentos de devolución.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Referencias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2026-09-08T14:19:10.381Z</dcterms:created>
  <dcterms:modified xsi:type="dcterms:W3CDTF">2026-09-08T14:19:10.381Z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