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r w:rsidRPr="002B2253">
              <w:rPr>
                <w:sz w:val="22"/>
                <w:szCs w:val="22"/>
                <w:lang w:val="es-ES"/>
              </w:rPr>
              <w:t xml:space="preserve">Migració de </w:t>
            </w:r>
            <w:r w:rsidR="001A404A">
              <w:rPr>
                <w:sz w:val="22"/>
                <w:szCs w:val="22"/>
                <w:lang w:val="es-ES"/>
              </w:rPr>
              <w:t>XS</w:t>
            </w:r>
            <w:r w:rsidRPr="002B2253">
              <w:rPr>
                <w:sz w:val="22"/>
                <w:szCs w:val="22"/>
                <w:lang w:val="es-ES"/>
              </w:rPr>
              <w:t>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r w:rsidR="006132B4">
              <w:rPr>
                <w:sz w:val="22"/>
                <w:szCs w:val="22"/>
                <w:lang w:val="es-ES"/>
              </w:rPr>
              <w:t>XS</w:t>
            </w:r>
            <w:r w:rsidRPr="002B2253">
              <w:rPr>
                <w:sz w:val="22"/>
                <w:szCs w:val="22"/>
                <w:lang w:val="es-ES"/>
              </w:rPr>
              <w:t>info to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782B6C5" w:rsidR="006132B4" w:rsidRDefault="006132B4" w:rsidP="00A10F95">
      <w:pPr>
        <w:pStyle w:val="Textnormal"/>
        <w:jc w:val="both"/>
        <w:rPr>
          <w:rFonts w:ascii="Arial" w:hAnsi="Arial" w:cs="Arial"/>
          <w:lang w:val="es-ES"/>
        </w:rPr>
      </w:pPr>
      <w:r>
        <w:rPr>
          <w:rFonts w:ascii="Arial" w:hAnsi="Arial" w:cs="Arial"/>
          <w:lang w:val="es-ES"/>
        </w:rPr>
        <w:t>Estas funcionalidades se engloban en una App llamada “Auren Extensions”, lo que permitirá incorporarlas no únicamente para clientes XSinfo,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453D276E"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almacén</w:t>
      </w:r>
    </w:p>
    <w:p w14:paraId="45F2DF70" w14:textId="001E591E"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volúmenes</w:t>
      </w:r>
    </w:p>
    <w:p w14:paraId="21E704AB" w14:textId="4656146E" w:rsidR="006132B4" w:rsidRDefault="006132B4" w:rsidP="006132B4">
      <w:pPr>
        <w:pStyle w:val="Textnormal"/>
        <w:numPr>
          <w:ilvl w:val="0"/>
          <w:numId w:val="9"/>
        </w:numPr>
        <w:jc w:val="both"/>
        <w:rPr>
          <w:rFonts w:ascii="Arial" w:hAnsi="Arial" w:cs="Arial"/>
          <w:lang w:val="es-ES"/>
        </w:rPr>
      </w:pPr>
      <w:r>
        <w:rPr>
          <w:rFonts w:ascii="Arial" w:hAnsi="Arial" w:cs="Arial"/>
          <w:lang w:val="es-ES"/>
        </w:rPr>
        <w:t>Unidades de compra y de venta</w:t>
      </w:r>
    </w:p>
    <w:p w14:paraId="6F5A9647" w14:textId="03CABABA" w:rsidR="006132B4" w:rsidRPr="002B2253" w:rsidRDefault="00A360E9" w:rsidP="006132B4">
      <w:pPr>
        <w:pStyle w:val="Textnormal"/>
        <w:numPr>
          <w:ilvl w:val="0"/>
          <w:numId w:val="9"/>
        </w:numPr>
        <w:jc w:val="both"/>
        <w:rPr>
          <w:rFonts w:ascii="Arial" w:hAnsi="Arial" w:cs="Arial"/>
          <w:lang w:val="es-ES"/>
        </w:rPr>
      </w:pPr>
      <w:r>
        <w:rPr>
          <w:rFonts w:ascii="Arial" w:hAnsi="Arial" w:cs="Arial"/>
          <w:lang w:val="es-ES"/>
        </w:rPr>
        <w:t>Registro de compradores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w:t>
      </w:r>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Settings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settings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4868B2A2" w:rsidR="00FB3EED" w:rsidRPr="002B2253" w:rsidRDefault="00BB2D6A" w:rsidP="0062778A">
      <w:pPr>
        <w:pStyle w:val="Textnormal"/>
        <w:jc w:val="center"/>
        <w:rPr>
          <w:rFonts w:ascii="Arial" w:hAnsi="Arial" w:cs="Arial"/>
          <w:lang w:val="es-ES"/>
        </w:rPr>
      </w:pPr>
      <w:r w:rsidRPr="00BB2D6A">
        <w:rPr>
          <w:noProof/>
        </w:rPr>
        <w:t xml:space="preserve"> </w:t>
      </w:r>
      <w:r w:rsidR="00B76146">
        <w:rPr>
          <w:noProof/>
        </w:rPr>
        <w:drawing>
          <wp:inline distT="0" distB="0" distL="0" distR="0" wp14:anchorId="7399CB4A" wp14:editId="6E18B8EF">
            <wp:extent cx="3866667" cy="3295238"/>
            <wp:effectExtent l="0" t="0" r="635" b="635"/>
            <wp:docPr id="8346388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8865" name="Imagen 1" descr="Interfaz de usuario gráfica, Aplicación&#10;&#10;Descripción generada automáticamente"/>
                    <pic:cNvPicPr/>
                  </pic:nvPicPr>
                  <pic:blipFill>
                    <a:blip r:embed="rId18"/>
                    <a:stretch>
                      <a:fillRect/>
                    </a:stretch>
                  </pic:blipFill>
                  <pic:spPr>
                    <a:xfrm>
                      <a:off x="0" y="0"/>
                      <a:ext cx="3866667" cy="3295238"/>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Pow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Mediante la gestión de UoM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r>
        <w:rPr>
          <w:rFonts w:ascii="Arial" w:hAnsi="Arial" w:cs="Arial"/>
          <w:lang w:val="es-ES"/>
        </w:rPr>
        <w:t>UoM</w:t>
      </w:r>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“UoP” o para ventas “UoS”, de forma que un producto puede ser gestionado en un tipo de “UoM”,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Inventario Uom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r>
        <w:t>Visualzar Factor de Conversión en Documentos”</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r>
        <w:t>Visualizar Cantidad UoM en Documentos</w:t>
      </w:r>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(en UoM)</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Encima de la grid de configuración se muestra la UoM de inventario, para facilitar el calculo.</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(UoM)</w:t>
      </w:r>
      <w:r w:rsidRPr="002B2253">
        <w:rPr>
          <w:rFonts w:ascii="Arial" w:hAnsi="Arial" w:cs="Arial"/>
          <w:lang w:val="es-ES"/>
        </w:rPr>
        <w:t xml:space="preserve"> y la </w:t>
      </w:r>
      <w:r w:rsidR="00DB4A28">
        <w:rPr>
          <w:rFonts w:ascii="Arial" w:hAnsi="Arial" w:cs="Arial"/>
          <w:lang w:val="es-ES"/>
        </w:rPr>
        <w:t>unidad de compra UoP o de</w:t>
      </w:r>
      <w:r w:rsidRPr="002B2253">
        <w:rPr>
          <w:rFonts w:ascii="Arial" w:hAnsi="Arial" w:cs="Arial"/>
          <w:lang w:val="es-ES"/>
        </w:rPr>
        <w:t xml:space="preserve"> venta</w:t>
      </w:r>
      <w:r w:rsidR="00DB4A28">
        <w:rPr>
          <w:rFonts w:ascii="Arial" w:hAnsi="Arial" w:cs="Arial"/>
          <w:lang w:val="es-ES"/>
        </w:rPr>
        <w:t xml:space="preserve"> UoS, según corresponda. Una UoP o una UoS corresponde a N unidades UoM:</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Si por ejemplo la UoM fueran m2 y la UoP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UoM.</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el check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7AB8332D" w:rsidR="0090250E" w:rsidRDefault="0090250E">
      <w:pPr>
        <w:jc w:val="left"/>
        <w:rPr>
          <w:rFonts w:cs="Arial"/>
          <w:sz w:val="20"/>
        </w:rPr>
      </w:pPr>
    </w:p>
    <w:sectPr w:rsidR="0090250E" w:rsidSect="002F77B0">
      <w:headerReference w:type="default" r:id="rId33"/>
      <w:footerReference w:type="default" r:id="rId34"/>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B527E" w14:textId="77777777" w:rsidR="002F77B0" w:rsidRDefault="002F77B0">
      <w:r>
        <w:separator/>
      </w:r>
    </w:p>
  </w:endnote>
  <w:endnote w:type="continuationSeparator" w:id="0">
    <w:p w14:paraId="28177D38" w14:textId="77777777" w:rsidR="002F77B0" w:rsidRDefault="002F7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A63D8" w14:textId="77777777" w:rsidR="002F77B0" w:rsidRDefault="002F77B0">
      <w:r>
        <w:separator/>
      </w:r>
    </w:p>
  </w:footnote>
  <w:footnote w:type="continuationSeparator" w:id="0">
    <w:p w14:paraId="5889CD25" w14:textId="77777777" w:rsidR="002F77B0" w:rsidRDefault="002F7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B744F"/>
    <w:rsid w:val="000C0103"/>
    <w:rsid w:val="000C0F78"/>
    <w:rsid w:val="000D19F3"/>
    <w:rsid w:val="000D20C2"/>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1624</Words>
  <Characters>8936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6</cp:revision>
  <cp:lastPrinted>2013-03-11T08:38:00Z</cp:lastPrinted>
  <dcterms:created xsi:type="dcterms:W3CDTF">2024-01-02T12:52:00Z</dcterms:created>
  <dcterms:modified xsi:type="dcterms:W3CDTF">2024-02-08T08:14:00Z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