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4BB" w:rsidRPr="00DF6E42" w:rsidRDefault="00DF6E42" w:rsidP="00DF6E42">
      <w:pPr>
        <w:jc w:val="center"/>
        <w:rPr>
          <w:rFonts w:ascii="Times New Roman" w:hAnsi="Times New Roman" w:cs="Times New Roman"/>
          <w:b/>
          <w:sz w:val="28"/>
          <w:szCs w:val="28"/>
          <w:lang w:val="en-US"/>
        </w:rPr>
      </w:pPr>
      <w:r w:rsidRPr="00DF6E42">
        <w:rPr>
          <w:rFonts w:ascii="Times New Roman" w:hAnsi="Times New Roman" w:cs="Times New Roman"/>
          <w:b/>
          <w:sz w:val="28"/>
          <w:szCs w:val="28"/>
          <w:lang w:val="en-US"/>
        </w:rPr>
        <w:t>Data mining in academic databases to detect Behaviors of S</w:t>
      </w:r>
      <w:r w:rsidR="00670C2E">
        <w:rPr>
          <w:rFonts w:ascii="Times New Roman" w:hAnsi="Times New Roman" w:cs="Times New Roman"/>
          <w:b/>
          <w:sz w:val="28"/>
          <w:szCs w:val="28"/>
          <w:lang w:val="en-US"/>
        </w:rPr>
        <w:t>tudents Related to Evasion and D</w:t>
      </w:r>
      <w:r w:rsidRPr="00DF6E42">
        <w:rPr>
          <w:rFonts w:ascii="Times New Roman" w:hAnsi="Times New Roman" w:cs="Times New Roman"/>
          <w:b/>
          <w:sz w:val="28"/>
          <w:szCs w:val="28"/>
          <w:lang w:val="en-US"/>
        </w:rPr>
        <w:t>isapproval School</w:t>
      </w:r>
    </w:p>
    <w:p w:rsidR="00DF6E42" w:rsidRDefault="00DF6E42">
      <w:pPr>
        <w:rPr>
          <w:lang w:val="en-US"/>
        </w:rPr>
      </w:pPr>
    </w:p>
    <w:p w:rsidR="00DF6E42" w:rsidRPr="008B08E5" w:rsidRDefault="00DF6E42" w:rsidP="00DF6E42">
      <w:pPr>
        <w:jc w:val="center"/>
        <w:rPr>
          <w:rFonts w:ascii="Times New Roman" w:hAnsi="Times New Roman" w:cs="Times New Roman"/>
          <w:sz w:val="20"/>
          <w:szCs w:val="20"/>
        </w:rPr>
      </w:pPr>
      <w:r w:rsidRPr="008B08E5">
        <w:rPr>
          <w:rFonts w:ascii="Times New Roman" w:hAnsi="Times New Roman" w:cs="Times New Roman"/>
          <w:b/>
          <w:sz w:val="20"/>
          <w:szCs w:val="20"/>
        </w:rPr>
        <w:t>Cunha, José Antônio</w:t>
      </w:r>
      <w:r w:rsidRPr="008B08E5">
        <w:rPr>
          <w:rFonts w:ascii="Times New Roman" w:hAnsi="Times New Roman" w:cs="Times New Roman"/>
          <w:sz w:val="20"/>
          <w:szCs w:val="20"/>
          <w:vertAlign w:val="superscript"/>
        </w:rPr>
        <w:t>1</w:t>
      </w:r>
      <w:r w:rsidRPr="008B08E5">
        <w:rPr>
          <w:rFonts w:ascii="Times New Roman" w:hAnsi="Times New Roman" w:cs="Times New Roman"/>
          <w:sz w:val="20"/>
          <w:szCs w:val="20"/>
        </w:rPr>
        <w:t xml:space="preserve"> e </w:t>
      </w:r>
      <w:r w:rsidRPr="008B08E5">
        <w:rPr>
          <w:rFonts w:ascii="Times New Roman" w:hAnsi="Times New Roman" w:cs="Times New Roman"/>
          <w:b/>
          <w:sz w:val="20"/>
          <w:szCs w:val="20"/>
        </w:rPr>
        <w:t xml:space="preserve">Cesar </w:t>
      </w:r>
      <w:proofErr w:type="spellStart"/>
      <w:r w:rsidRPr="008B08E5">
        <w:rPr>
          <w:rFonts w:ascii="Times New Roman" w:hAnsi="Times New Roman" w:cs="Times New Roman"/>
          <w:b/>
          <w:sz w:val="20"/>
          <w:szCs w:val="20"/>
        </w:rPr>
        <w:t>Analide</w:t>
      </w:r>
      <w:proofErr w:type="spellEnd"/>
      <w:r w:rsidRPr="008B08E5">
        <w:rPr>
          <w:rFonts w:ascii="Times New Roman" w:hAnsi="Times New Roman" w:cs="Times New Roman"/>
          <w:b/>
          <w:sz w:val="20"/>
          <w:szCs w:val="20"/>
        </w:rPr>
        <w:t xml:space="preserve"> Rodrigues</w:t>
      </w:r>
      <w:r w:rsidR="00C97CF7">
        <w:rPr>
          <w:rFonts w:ascii="Times New Roman" w:hAnsi="Times New Roman" w:cs="Times New Roman"/>
          <w:b/>
          <w:sz w:val="20"/>
          <w:szCs w:val="20"/>
          <w:vertAlign w:val="superscript"/>
        </w:rPr>
        <w:t>2</w:t>
      </w:r>
    </w:p>
    <w:p w:rsidR="00DF6E42" w:rsidRPr="008B08E5" w:rsidRDefault="00DF6E42" w:rsidP="00DF6E42">
      <w:pPr>
        <w:jc w:val="center"/>
        <w:rPr>
          <w:rFonts w:ascii="Times New Roman" w:hAnsi="Times New Roman" w:cs="Times New Roman"/>
          <w:sz w:val="20"/>
          <w:szCs w:val="20"/>
        </w:rPr>
      </w:pPr>
      <w:r w:rsidRPr="008B08E5">
        <w:rPr>
          <w:rFonts w:ascii="Times New Roman" w:hAnsi="Times New Roman" w:cs="Times New Roman"/>
          <w:sz w:val="20"/>
          <w:szCs w:val="20"/>
          <w:vertAlign w:val="superscript"/>
        </w:rPr>
        <w:t>1</w:t>
      </w:r>
      <w:r w:rsidRPr="008B08E5">
        <w:rPr>
          <w:rFonts w:ascii="Times New Roman" w:hAnsi="Times New Roman" w:cs="Times New Roman"/>
          <w:sz w:val="20"/>
          <w:szCs w:val="20"/>
        </w:rPr>
        <w:t>Instituto Federal de Educação, Ciência e Tecnologia do Rio Grande do Norte (IFRN)</w:t>
      </w:r>
    </w:p>
    <w:p w:rsidR="00DF6E42" w:rsidRPr="008B08E5" w:rsidRDefault="00DF6E42" w:rsidP="00DF6E42">
      <w:pPr>
        <w:jc w:val="center"/>
        <w:rPr>
          <w:rFonts w:ascii="Times New Roman" w:hAnsi="Times New Roman" w:cs="Times New Roman"/>
          <w:sz w:val="20"/>
          <w:szCs w:val="20"/>
        </w:rPr>
      </w:pPr>
      <w:r w:rsidRPr="008B08E5">
        <w:rPr>
          <w:rFonts w:ascii="Times New Roman" w:hAnsi="Times New Roman" w:cs="Times New Roman"/>
          <w:sz w:val="20"/>
          <w:szCs w:val="20"/>
        </w:rPr>
        <w:t>Natal-RN-Brasil</w:t>
      </w:r>
    </w:p>
    <w:p w:rsidR="00DF6E42" w:rsidRPr="008B08E5" w:rsidRDefault="00C97CF7" w:rsidP="00DF6E42">
      <w:pPr>
        <w:jc w:val="center"/>
        <w:rPr>
          <w:rFonts w:ascii="Times New Roman" w:hAnsi="Times New Roman" w:cs="Times New Roman"/>
          <w:sz w:val="20"/>
          <w:szCs w:val="20"/>
        </w:rPr>
      </w:pPr>
      <w:r>
        <w:rPr>
          <w:rFonts w:ascii="Times New Roman" w:hAnsi="Times New Roman" w:cs="Times New Roman"/>
          <w:sz w:val="20"/>
          <w:szCs w:val="20"/>
          <w:vertAlign w:val="superscript"/>
        </w:rPr>
        <w:t>2</w:t>
      </w:r>
      <w:r w:rsidR="00DF6E42" w:rsidRPr="008B08E5">
        <w:rPr>
          <w:rFonts w:ascii="Times New Roman" w:hAnsi="Times New Roman" w:cs="Times New Roman"/>
          <w:sz w:val="20"/>
          <w:szCs w:val="20"/>
        </w:rPr>
        <w:t>Universidade do Minho. Departamento de Informática</w:t>
      </w:r>
    </w:p>
    <w:p w:rsidR="00DF6E42" w:rsidRPr="008B08E5" w:rsidRDefault="00DF6E42" w:rsidP="00DF6E42">
      <w:pPr>
        <w:jc w:val="center"/>
        <w:rPr>
          <w:rFonts w:ascii="Times New Roman" w:hAnsi="Times New Roman" w:cs="Times New Roman"/>
          <w:sz w:val="20"/>
          <w:szCs w:val="20"/>
        </w:rPr>
      </w:pPr>
      <w:r w:rsidRPr="008B08E5">
        <w:rPr>
          <w:rFonts w:ascii="Times New Roman" w:hAnsi="Times New Roman" w:cs="Times New Roman"/>
          <w:sz w:val="20"/>
          <w:szCs w:val="20"/>
        </w:rPr>
        <w:t>Braga-Portugal-PT</w:t>
      </w:r>
    </w:p>
    <w:p w:rsidR="00DF6E42" w:rsidRDefault="00DF6E42"/>
    <w:p w:rsidR="00670C2E" w:rsidRDefault="00955AA5" w:rsidP="00981A1E">
      <w:pPr>
        <w:jc w:val="both"/>
        <w:rPr>
          <w:rFonts w:ascii="Times New Roman" w:hAnsi="Times New Roman" w:cs="Times New Roman"/>
          <w:sz w:val="18"/>
          <w:szCs w:val="18"/>
          <w:lang w:val="en-US"/>
        </w:rPr>
      </w:pPr>
      <w:r w:rsidRPr="00981A1E">
        <w:rPr>
          <w:rFonts w:ascii="Times New Roman" w:hAnsi="Times New Roman" w:cs="Times New Roman"/>
          <w:b/>
          <w:sz w:val="18"/>
          <w:szCs w:val="18"/>
          <w:lang w:val="en-US"/>
        </w:rPr>
        <w:t>Abstract</w:t>
      </w:r>
      <w:r w:rsidRPr="00981A1E">
        <w:rPr>
          <w:rFonts w:ascii="Times New Roman" w:hAnsi="Times New Roman" w:cs="Times New Roman"/>
          <w:sz w:val="18"/>
          <w:szCs w:val="18"/>
          <w:lang w:val="en-US"/>
        </w:rPr>
        <w:t>: This article focuses on data mining in relational databases, in order to detect behav</w:t>
      </w:r>
      <w:r w:rsidR="00B54B8C" w:rsidRPr="00981A1E">
        <w:rPr>
          <w:rFonts w:ascii="Times New Roman" w:hAnsi="Times New Roman" w:cs="Times New Roman"/>
          <w:sz w:val="18"/>
          <w:szCs w:val="18"/>
          <w:lang w:val="en-US"/>
        </w:rPr>
        <w:t>iors evasion and school failure,</w:t>
      </w:r>
      <w:r w:rsidRPr="00981A1E">
        <w:rPr>
          <w:rFonts w:ascii="Times New Roman" w:hAnsi="Times New Roman" w:cs="Times New Roman"/>
          <w:sz w:val="18"/>
          <w:szCs w:val="18"/>
          <w:lang w:val="en-US"/>
        </w:rPr>
        <w:t xml:space="preserve"> </w:t>
      </w:r>
      <w:r w:rsidR="00B54B8C" w:rsidRPr="00981A1E">
        <w:rPr>
          <w:rFonts w:ascii="Times New Roman" w:hAnsi="Times New Roman" w:cs="Times New Roman"/>
          <w:sz w:val="18"/>
          <w:szCs w:val="18"/>
          <w:lang w:val="en-US"/>
        </w:rPr>
        <w:t xml:space="preserve">by mapping the factors that influence evasion. </w:t>
      </w:r>
      <w:r w:rsidR="00012585" w:rsidRPr="00981A1E">
        <w:rPr>
          <w:rFonts w:ascii="Times New Roman" w:hAnsi="Times New Roman" w:cs="Times New Roman"/>
          <w:sz w:val="18"/>
          <w:szCs w:val="18"/>
          <w:lang w:val="en-US"/>
        </w:rPr>
        <w:t>This work is relevant simply by the fact that evasion and school</w:t>
      </w:r>
      <w:r w:rsidR="00742643">
        <w:rPr>
          <w:rFonts w:ascii="Times New Roman" w:hAnsi="Times New Roman" w:cs="Times New Roman"/>
          <w:sz w:val="18"/>
          <w:szCs w:val="18"/>
          <w:lang w:val="en-US"/>
        </w:rPr>
        <w:t xml:space="preserve"> </w:t>
      </w:r>
      <w:r w:rsidR="00742643" w:rsidRPr="00981A1E">
        <w:rPr>
          <w:rFonts w:ascii="Times New Roman" w:hAnsi="Times New Roman" w:cs="Times New Roman"/>
          <w:sz w:val="18"/>
          <w:szCs w:val="18"/>
          <w:lang w:val="en-US"/>
        </w:rPr>
        <w:t>repetition</w:t>
      </w:r>
      <w:r w:rsidR="00012585" w:rsidRPr="00981A1E">
        <w:rPr>
          <w:rFonts w:ascii="Times New Roman" w:hAnsi="Times New Roman" w:cs="Times New Roman"/>
          <w:sz w:val="18"/>
          <w:szCs w:val="18"/>
          <w:lang w:val="en-US"/>
        </w:rPr>
        <w:t>, are big factors of concern to all who care about education in Brazil. At the end of this work, we intend to point out the need to implement solutions that enable access to results dynamically, thus allowing, that educators can in advance, diagnose the causes of the school evasion and enable conducting relevant educational activities.</w:t>
      </w:r>
      <w:r w:rsidR="00981A1E" w:rsidRPr="00981A1E">
        <w:rPr>
          <w:rFonts w:ascii="Times New Roman" w:hAnsi="Times New Roman" w:cs="Times New Roman"/>
          <w:sz w:val="18"/>
          <w:szCs w:val="18"/>
          <w:lang w:val="en-US"/>
        </w:rPr>
        <w:t xml:space="preserve"> All this has the aim of reducing evasion and repetition school, in favor a more efficient teaching learning, in the Federal Institutes.</w:t>
      </w:r>
    </w:p>
    <w:p w:rsidR="00981A1E" w:rsidRDefault="00981A1E" w:rsidP="00981A1E">
      <w:pPr>
        <w:jc w:val="both"/>
        <w:rPr>
          <w:rFonts w:ascii="Times New Roman" w:hAnsi="Times New Roman" w:cs="Times New Roman"/>
          <w:sz w:val="18"/>
          <w:szCs w:val="18"/>
          <w:lang w:val="en-US"/>
        </w:rPr>
      </w:pPr>
      <w:r w:rsidRPr="00883220">
        <w:rPr>
          <w:rFonts w:ascii="Times New Roman" w:hAnsi="Times New Roman" w:cs="Times New Roman"/>
          <w:b/>
          <w:sz w:val="18"/>
          <w:szCs w:val="18"/>
          <w:lang w:val="en-US"/>
        </w:rPr>
        <w:t>Keywords</w:t>
      </w:r>
      <w:r>
        <w:rPr>
          <w:rFonts w:ascii="Times New Roman" w:hAnsi="Times New Roman" w:cs="Times New Roman"/>
          <w:sz w:val="18"/>
          <w:szCs w:val="18"/>
          <w:lang w:val="en-US"/>
        </w:rPr>
        <w:t xml:space="preserve">: </w:t>
      </w:r>
      <w:r w:rsidR="00F12CC7">
        <w:rPr>
          <w:rFonts w:ascii="Times New Roman" w:hAnsi="Times New Roman" w:cs="Times New Roman"/>
          <w:sz w:val="18"/>
          <w:szCs w:val="18"/>
          <w:lang w:val="en-US"/>
        </w:rPr>
        <w:t xml:space="preserve">School </w:t>
      </w:r>
      <w:r w:rsidRPr="00981A1E">
        <w:rPr>
          <w:rFonts w:ascii="Times New Roman" w:hAnsi="Times New Roman" w:cs="Times New Roman"/>
          <w:sz w:val="18"/>
          <w:szCs w:val="18"/>
          <w:lang w:val="en-US"/>
        </w:rPr>
        <w:t>E</w:t>
      </w:r>
      <w:r w:rsidR="00B014D4">
        <w:rPr>
          <w:rFonts w:ascii="Times New Roman" w:hAnsi="Times New Roman" w:cs="Times New Roman"/>
          <w:sz w:val="18"/>
          <w:szCs w:val="18"/>
          <w:lang w:val="en-US"/>
        </w:rPr>
        <w:t>vasion</w:t>
      </w:r>
      <w:r>
        <w:rPr>
          <w:rFonts w:ascii="Times New Roman" w:hAnsi="Times New Roman" w:cs="Times New Roman"/>
          <w:sz w:val="18"/>
          <w:szCs w:val="18"/>
          <w:lang w:val="en-US"/>
        </w:rPr>
        <w:t xml:space="preserve">, </w:t>
      </w:r>
      <w:r w:rsidR="00F12CC7">
        <w:rPr>
          <w:rFonts w:ascii="Times New Roman" w:hAnsi="Times New Roman" w:cs="Times New Roman"/>
          <w:sz w:val="18"/>
          <w:szCs w:val="18"/>
          <w:lang w:val="en-US"/>
        </w:rPr>
        <w:t>School</w:t>
      </w:r>
      <w:r w:rsidRPr="00981A1E">
        <w:rPr>
          <w:rFonts w:ascii="Times New Roman" w:hAnsi="Times New Roman" w:cs="Times New Roman"/>
          <w:sz w:val="18"/>
          <w:szCs w:val="18"/>
          <w:lang w:val="en-US"/>
        </w:rPr>
        <w:t xml:space="preserve"> repetitions</w:t>
      </w:r>
      <w:r>
        <w:rPr>
          <w:rFonts w:ascii="Times New Roman" w:hAnsi="Times New Roman" w:cs="Times New Roman"/>
          <w:sz w:val="18"/>
          <w:szCs w:val="18"/>
          <w:lang w:val="en-US"/>
        </w:rPr>
        <w:t xml:space="preserve">, Data Mining, </w:t>
      </w:r>
      <w:r w:rsidR="00F12CC7">
        <w:rPr>
          <w:rStyle w:val="hps"/>
          <w:rFonts w:ascii="Times New Roman" w:hAnsi="Times New Roman" w:cs="Times New Roman"/>
          <w:color w:val="222222"/>
          <w:sz w:val="18"/>
          <w:szCs w:val="18"/>
          <w:lang w:val="en"/>
        </w:rPr>
        <w:t>Machine L</w:t>
      </w:r>
      <w:r w:rsidRPr="00981A1E">
        <w:rPr>
          <w:rStyle w:val="hps"/>
          <w:rFonts w:ascii="Times New Roman" w:hAnsi="Times New Roman" w:cs="Times New Roman"/>
          <w:color w:val="222222"/>
          <w:sz w:val="18"/>
          <w:szCs w:val="18"/>
          <w:lang w:val="en"/>
        </w:rPr>
        <w:t>earning</w:t>
      </w:r>
      <w:r w:rsidR="00911707">
        <w:rPr>
          <w:rFonts w:ascii="Times New Roman" w:hAnsi="Times New Roman" w:cs="Times New Roman"/>
          <w:sz w:val="18"/>
          <w:szCs w:val="18"/>
          <w:lang w:val="en-US"/>
        </w:rPr>
        <w:t xml:space="preserve">, </w:t>
      </w:r>
      <w:r w:rsidR="00911707" w:rsidRPr="00911707">
        <w:rPr>
          <w:rFonts w:ascii="Times New Roman" w:hAnsi="Times New Roman" w:cs="Times New Roman"/>
          <w:sz w:val="18"/>
          <w:szCs w:val="18"/>
          <w:lang w:val="en-US"/>
        </w:rPr>
        <w:t>Teaching learning</w:t>
      </w:r>
      <w:r w:rsidR="00911707">
        <w:rPr>
          <w:rFonts w:ascii="Times New Roman" w:hAnsi="Times New Roman" w:cs="Times New Roman"/>
          <w:sz w:val="18"/>
          <w:szCs w:val="18"/>
          <w:lang w:val="en-US"/>
        </w:rPr>
        <w:t>.</w:t>
      </w:r>
    </w:p>
    <w:p w:rsidR="005844C9" w:rsidRDefault="005844C9" w:rsidP="00981A1E">
      <w:pPr>
        <w:jc w:val="both"/>
        <w:rPr>
          <w:rFonts w:ascii="Times New Roman" w:hAnsi="Times New Roman" w:cs="Times New Roman"/>
          <w:sz w:val="18"/>
          <w:szCs w:val="18"/>
          <w:lang w:val="en-US"/>
        </w:rPr>
      </w:pPr>
    </w:p>
    <w:p w:rsidR="005844C9" w:rsidRPr="00883220" w:rsidRDefault="00883220" w:rsidP="00981A1E">
      <w:pPr>
        <w:jc w:val="both"/>
        <w:rPr>
          <w:rFonts w:ascii="Times New Roman" w:hAnsi="Times New Roman" w:cs="Times New Roman"/>
          <w:b/>
          <w:sz w:val="18"/>
          <w:szCs w:val="18"/>
          <w:lang w:val="en-US"/>
        </w:rPr>
      </w:pPr>
      <w:r w:rsidRPr="00883220">
        <w:rPr>
          <w:rFonts w:ascii="Times New Roman" w:hAnsi="Times New Roman" w:cs="Times New Roman"/>
          <w:b/>
          <w:sz w:val="18"/>
          <w:szCs w:val="18"/>
          <w:lang w:val="en-US"/>
        </w:rPr>
        <w:t>1 Introduction</w:t>
      </w:r>
    </w:p>
    <w:p w:rsidR="00883220" w:rsidRPr="00B03D63" w:rsidRDefault="00AC24E3" w:rsidP="00B03D63">
      <w:pPr>
        <w:ind w:firstLine="708"/>
        <w:jc w:val="both"/>
        <w:rPr>
          <w:rStyle w:val="hps"/>
          <w:rFonts w:ascii="Times New Roman" w:hAnsi="Times New Roman" w:cs="Times New Roman"/>
          <w:color w:val="222222"/>
          <w:sz w:val="20"/>
          <w:szCs w:val="20"/>
          <w:lang w:val="en"/>
        </w:rPr>
      </w:pPr>
      <w:r w:rsidRPr="00B03D63">
        <w:rPr>
          <w:rFonts w:ascii="Times New Roman" w:hAnsi="Times New Roman" w:cs="Times New Roman"/>
          <w:sz w:val="20"/>
          <w:szCs w:val="20"/>
          <w:lang w:val="en-US"/>
        </w:rPr>
        <w:t xml:space="preserve">The problem of evasion and school repetition in federal institutions, has generated some challenges to overcome. </w:t>
      </w:r>
      <w:r w:rsidR="00FB2969" w:rsidRPr="00B03D63">
        <w:rPr>
          <w:rStyle w:val="hps"/>
          <w:rFonts w:ascii="Times New Roman" w:hAnsi="Times New Roman" w:cs="Times New Roman"/>
          <w:color w:val="222222"/>
          <w:sz w:val="20"/>
          <w:szCs w:val="20"/>
          <w:lang w:val="en"/>
        </w:rPr>
        <w:t>The</w:t>
      </w:r>
      <w:r w:rsidR="00FB2969" w:rsidRPr="00B03D63">
        <w:rPr>
          <w:rFonts w:ascii="Times New Roman" w:hAnsi="Times New Roman" w:cs="Times New Roman"/>
          <w:color w:val="222222"/>
          <w:sz w:val="20"/>
          <w:szCs w:val="20"/>
          <w:lang w:val="en"/>
        </w:rPr>
        <w:t xml:space="preserve"> </w:t>
      </w:r>
      <w:r w:rsidR="00FB2969" w:rsidRPr="00B03D63">
        <w:rPr>
          <w:rStyle w:val="hps"/>
          <w:rFonts w:ascii="Times New Roman" w:hAnsi="Times New Roman" w:cs="Times New Roman"/>
          <w:color w:val="222222"/>
          <w:sz w:val="20"/>
          <w:szCs w:val="20"/>
          <w:lang w:val="en"/>
        </w:rPr>
        <w:t>high incidence</w:t>
      </w:r>
      <w:r w:rsidR="00FB2969" w:rsidRPr="00B03D63">
        <w:rPr>
          <w:rFonts w:ascii="Times New Roman" w:hAnsi="Times New Roman" w:cs="Times New Roman"/>
          <w:color w:val="222222"/>
          <w:sz w:val="20"/>
          <w:szCs w:val="20"/>
          <w:lang w:val="en"/>
        </w:rPr>
        <w:t xml:space="preserve"> </w:t>
      </w:r>
      <w:r w:rsidR="00FB2969" w:rsidRPr="00B03D63">
        <w:rPr>
          <w:rStyle w:val="hps"/>
          <w:rFonts w:ascii="Times New Roman" w:hAnsi="Times New Roman" w:cs="Times New Roman"/>
          <w:color w:val="222222"/>
          <w:sz w:val="20"/>
          <w:szCs w:val="20"/>
          <w:lang w:val="en"/>
        </w:rPr>
        <w:t>related to these factors</w:t>
      </w:r>
      <w:r w:rsidR="00FB2969" w:rsidRPr="00B03D63">
        <w:rPr>
          <w:rFonts w:ascii="Times New Roman" w:hAnsi="Times New Roman" w:cs="Times New Roman"/>
          <w:color w:val="222222"/>
          <w:sz w:val="20"/>
          <w:szCs w:val="20"/>
          <w:lang w:val="en"/>
        </w:rPr>
        <w:t xml:space="preserve">, it has been </w:t>
      </w:r>
      <w:r w:rsidR="00FB2969" w:rsidRPr="00B03D63">
        <w:rPr>
          <w:rStyle w:val="hps"/>
          <w:rFonts w:ascii="Times New Roman" w:hAnsi="Times New Roman" w:cs="Times New Roman"/>
          <w:color w:val="222222"/>
          <w:sz w:val="20"/>
          <w:szCs w:val="20"/>
          <w:lang w:val="en"/>
        </w:rPr>
        <w:t>experienced</w:t>
      </w:r>
      <w:r w:rsidR="00FB2969" w:rsidRPr="00B03D63">
        <w:rPr>
          <w:rFonts w:ascii="Times New Roman" w:hAnsi="Times New Roman" w:cs="Times New Roman"/>
          <w:color w:val="222222"/>
          <w:sz w:val="20"/>
          <w:szCs w:val="20"/>
          <w:lang w:val="en"/>
        </w:rPr>
        <w:t xml:space="preserve"> </w:t>
      </w:r>
      <w:r w:rsidR="00FB2969" w:rsidRPr="00B03D63">
        <w:rPr>
          <w:rStyle w:val="hps"/>
          <w:rFonts w:ascii="Times New Roman" w:hAnsi="Times New Roman" w:cs="Times New Roman"/>
          <w:color w:val="222222"/>
          <w:sz w:val="20"/>
          <w:szCs w:val="20"/>
          <w:lang w:val="en"/>
        </w:rPr>
        <w:t>in the</w:t>
      </w:r>
      <w:r w:rsidR="00FB2969" w:rsidRPr="00B03D63">
        <w:rPr>
          <w:rFonts w:ascii="Times New Roman" w:hAnsi="Times New Roman" w:cs="Times New Roman"/>
          <w:color w:val="222222"/>
          <w:sz w:val="20"/>
          <w:szCs w:val="20"/>
          <w:lang w:val="en"/>
        </w:rPr>
        <w:t xml:space="preserve"> </w:t>
      </w:r>
      <w:r w:rsidR="00FB2969" w:rsidRPr="00B03D63">
        <w:rPr>
          <w:rStyle w:val="hps"/>
          <w:rFonts w:ascii="Times New Roman" w:hAnsi="Times New Roman" w:cs="Times New Roman"/>
          <w:color w:val="222222"/>
          <w:sz w:val="20"/>
          <w:szCs w:val="20"/>
          <w:lang w:val="en"/>
        </w:rPr>
        <w:t>practical experience</w:t>
      </w:r>
      <w:r w:rsidR="00FB2969" w:rsidRPr="00B03D63">
        <w:rPr>
          <w:rFonts w:ascii="Times New Roman" w:hAnsi="Times New Roman" w:cs="Times New Roman"/>
          <w:color w:val="222222"/>
          <w:sz w:val="20"/>
          <w:szCs w:val="20"/>
          <w:lang w:val="en"/>
        </w:rPr>
        <w:t xml:space="preserve"> </w:t>
      </w:r>
      <w:r w:rsidR="00FB2969" w:rsidRPr="00B03D63">
        <w:rPr>
          <w:rStyle w:val="hps"/>
          <w:rFonts w:ascii="Times New Roman" w:hAnsi="Times New Roman" w:cs="Times New Roman"/>
          <w:color w:val="222222"/>
          <w:sz w:val="20"/>
          <w:szCs w:val="20"/>
          <w:lang w:val="en"/>
        </w:rPr>
        <w:t>of</w:t>
      </w:r>
      <w:r w:rsidR="00FB2969" w:rsidRPr="00B03D63">
        <w:rPr>
          <w:rFonts w:ascii="Times New Roman" w:hAnsi="Times New Roman" w:cs="Times New Roman"/>
          <w:color w:val="222222"/>
          <w:sz w:val="20"/>
          <w:szCs w:val="20"/>
          <w:lang w:val="en"/>
        </w:rPr>
        <w:t xml:space="preserve"> </w:t>
      </w:r>
      <w:r w:rsidR="00FB2969" w:rsidRPr="00B03D63">
        <w:rPr>
          <w:rStyle w:val="hps"/>
          <w:rFonts w:ascii="Times New Roman" w:hAnsi="Times New Roman" w:cs="Times New Roman"/>
          <w:color w:val="222222"/>
          <w:sz w:val="20"/>
          <w:szCs w:val="20"/>
          <w:lang w:val="en"/>
        </w:rPr>
        <w:t>all educators</w:t>
      </w:r>
      <w:r w:rsidR="00FB2969" w:rsidRPr="00B03D63">
        <w:rPr>
          <w:rFonts w:ascii="Times New Roman" w:hAnsi="Times New Roman" w:cs="Times New Roman"/>
          <w:color w:val="222222"/>
          <w:sz w:val="20"/>
          <w:szCs w:val="20"/>
          <w:lang w:val="en"/>
        </w:rPr>
        <w:t xml:space="preserve"> </w:t>
      </w:r>
      <w:r w:rsidR="00FB2969" w:rsidRPr="00B03D63">
        <w:rPr>
          <w:rStyle w:val="hps"/>
          <w:rFonts w:ascii="Times New Roman" w:hAnsi="Times New Roman" w:cs="Times New Roman"/>
          <w:color w:val="222222"/>
          <w:sz w:val="20"/>
          <w:szCs w:val="20"/>
          <w:lang w:val="en"/>
        </w:rPr>
        <w:t>that make</w:t>
      </w:r>
      <w:r w:rsidR="00FB2969" w:rsidRPr="00B03D63">
        <w:rPr>
          <w:rFonts w:ascii="Times New Roman" w:hAnsi="Times New Roman" w:cs="Times New Roman"/>
          <w:color w:val="222222"/>
          <w:sz w:val="20"/>
          <w:szCs w:val="20"/>
          <w:lang w:val="en"/>
        </w:rPr>
        <w:t xml:space="preserve"> </w:t>
      </w:r>
      <w:r w:rsidR="00FB2969" w:rsidRPr="00B03D63">
        <w:rPr>
          <w:rStyle w:val="hps"/>
          <w:rFonts w:ascii="Times New Roman" w:hAnsi="Times New Roman" w:cs="Times New Roman"/>
          <w:color w:val="222222"/>
          <w:sz w:val="20"/>
          <w:szCs w:val="20"/>
          <w:lang w:val="en"/>
        </w:rPr>
        <w:t>education in these</w:t>
      </w:r>
      <w:r w:rsidR="00FB2969" w:rsidRPr="00B03D63">
        <w:rPr>
          <w:rFonts w:ascii="Times New Roman" w:hAnsi="Times New Roman" w:cs="Times New Roman"/>
          <w:color w:val="222222"/>
          <w:sz w:val="20"/>
          <w:szCs w:val="20"/>
          <w:lang w:val="en"/>
        </w:rPr>
        <w:t xml:space="preserve"> </w:t>
      </w:r>
      <w:r w:rsidR="00FB2969" w:rsidRPr="00B03D63">
        <w:rPr>
          <w:rStyle w:val="hps"/>
          <w:rFonts w:ascii="Times New Roman" w:hAnsi="Times New Roman" w:cs="Times New Roman"/>
          <w:color w:val="222222"/>
          <w:sz w:val="20"/>
          <w:szCs w:val="20"/>
          <w:lang w:val="en"/>
        </w:rPr>
        <w:t xml:space="preserve">institutions. </w:t>
      </w:r>
      <w:r w:rsidR="00454655" w:rsidRPr="00B03D63">
        <w:rPr>
          <w:rStyle w:val="hps"/>
          <w:rFonts w:ascii="Times New Roman" w:hAnsi="Times New Roman" w:cs="Times New Roman"/>
          <w:color w:val="222222"/>
          <w:sz w:val="20"/>
          <w:szCs w:val="20"/>
          <w:lang w:val="en"/>
        </w:rPr>
        <w:t xml:space="preserve">It is known in advance that, evasion and school repetition are associated with factors, such as areas of knowledge of students, educational levels and specific methodologies of teaching and learning. </w:t>
      </w:r>
      <w:r w:rsidR="00B03D63" w:rsidRPr="00B03D63">
        <w:rPr>
          <w:rStyle w:val="hps"/>
          <w:rFonts w:ascii="Times New Roman" w:hAnsi="Times New Roman" w:cs="Times New Roman"/>
          <w:color w:val="222222"/>
          <w:sz w:val="20"/>
          <w:szCs w:val="20"/>
          <w:lang w:val="en"/>
        </w:rPr>
        <w:t xml:space="preserve">Therefore, it is intended in this work, apply data mining </w:t>
      </w:r>
      <w:r w:rsidR="00742643">
        <w:rPr>
          <w:rStyle w:val="hps"/>
          <w:rFonts w:ascii="Times New Roman" w:hAnsi="Times New Roman" w:cs="Times New Roman"/>
          <w:color w:val="222222"/>
          <w:sz w:val="20"/>
          <w:szCs w:val="20"/>
          <w:lang w:val="en"/>
        </w:rPr>
        <w:t>techniques in the academic data</w:t>
      </w:r>
      <w:r w:rsidR="00B03D63" w:rsidRPr="00B03D63">
        <w:rPr>
          <w:rStyle w:val="hps"/>
          <w:rFonts w:ascii="Times New Roman" w:hAnsi="Times New Roman" w:cs="Times New Roman"/>
          <w:color w:val="222222"/>
          <w:sz w:val="20"/>
          <w:szCs w:val="20"/>
          <w:lang w:val="en"/>
        </w:rPr>
        <w:t>base in order to map the factors that are associated with evasion and school repetition.</w:t>
      </w:r>
    </w:p>
    <w:p w:rsidR="00B03D63" w:rsidRDefault="00504596" w:rsidP="006C5BB7">
      <w:pPr>
        <w:ind w:firstLine="708"/>
        <w:jc w:val="both"/>
        <w:rPr>
          <w:rFonts w:ascii="Times New Roman" w:hAnsi="Times New Roman" w:cs="Times New Roman"/>
          <w:sz w:val="20"/>
          <w:szCs w:val="20"/>
          <w:lang w:val="en"/>
        </w:rPr>
      </w:pPr>
      <w:r w:rsidRPr="006C5BB7">
        <w:rPr>
          <w:rFonts w:ascii="Times New Roman" w:hAnsi="Times New Roman" w:cs="Times New Roman"/>
          <w:sz w:val="20"/>
          <w:szCs w:val="20"/>
          <w:lang w:val="en"/>
        </w:rPr>
        <w:t xml:space="preserve">I must point out that the data spectrum to be used for evaluation or analysis, not restricted only to the academic system database, more also the survey forms applied at the institute, to students and teachers at the end of each year school. This fact allows for a more comprehensive analysis because it involves multidisciplinary teams, with important additional aspects, such as the knowledge acquired by the teaching staff with the interactions with students and their parents, and knowledge of acquired teachers through the school activities with the students. </w:t>
      </w:r>
      <w:r w:rsidR="008916A0" w:rsidRPr="006C5BB7">
        <w:rPr>
          <w:rFonts w:ascii="Times New Roman" w:hAnsi="Times New Roman" w:cs="Times New Roman"/>
          <w:sz w:val="20"/>
          <w:szCs w:val="20"/>
          <w:lang w:val="en"/>
        </w:rPr>
        <w:t xml:space="preserve">In the context of a multidisciplinary approach, the information acquired, can represent both an element of support in the teaching-learning process as well as provide sources of information for the continuous monitoring of results obtained by data mining, both by the system specialist, as by the application domain experts. </w:t>
      </w:r>
      <w:r w:rsidR="006C5BB7" w:rsidRPr="006C5BB7">
        <w:rPr>
          <w:rFonts w:ascii="Times New Roman" w:hAnsi="Times New Roman" w:cs="Times New Roman"/>
          <w:sz w:val="20"/>
          <w:szCs w:val="20"/>
          <w:lang w:val="en"/>
        </w:rPr>
        <w:t>In addition to more, this information can be very important in building models that can serve as a basis for actions to be taken by the teaching staff and educational or managers in order to avoid or reduce evasion and school repetition.</w:t>
      </w:r>
    </w:p>
    <w:p w:rsidR="006C5BB7" w:rsidRDefault="00D40A75" w:rsidP="006C5BB7">
      <w:pPr>
        <w:ind w:firstLine="708"/>
        <w:jc w:val="both"/>
        <w:rPr>
          <w:rFonts w:ascii="Times New Roman" w:hAnsi="Times New Roman" w:cs="Times New Roman"/>
          <w:sz w:val="20"/>
          <w:szCs w:val="20"/>
          <w:lang w:val="en"/>
        </w:rPr>
      </w:pPr>
      <w:r w:rsidRPr="00D40A75">
        <w:rPr>
          <w:rFonts w:ascii="Times New Roman" w:hAnsi="Times New Roman" w:cs="Times New Roman"/>
          <w:sz w:val="20"/>
          <w:szCs w:val="20"/>
          <w:lang w:val="en"/>
        </w:rPr>
        <w:t>This work aims to justify the need for a process to analyze the factors that are associated with evasion and school failure, using the available resources in the Data Mining.</w:t>
      </w:r>
      <w:r>
        <w:rPr>
          <w:rFonts w:ascii="Times New Roman" w:hAnsi="Times New Roman" w:cs="Times New Roman"/>
          <w:sz w:val="20"/>
          <w:szCs w:val="20"/>
          <w:lang w:val="en"/>
        </w:rPr>
        <w:t xml:space="preserve"> </w:t>
      </w:r>
      <w:r w:rsidR="00C52FED" w:rsidRPr="00C52FED">
        <w:rPr>
          <w:rFonts w:ascii="Times New Roman" w:hAnsi="Times New Roman" w:cs="Times New Roman"/>
          <w:sz w:val="20"/>
          <w:szCs w:val="20"/>
          <w:lang w:val="en"/>
        </w:rPr>
        <w:t>Justifies the use of Data Mining techniques, the fact that the academic system is a large database, making it difficult for humans to do analysis on it without using appropriate tools</w:t>
      </w:r>
      <w:r w:rsidR="00C52FED">
        <w:rPr>
          <w:rFonts w:ascii="Times New Roman" w:hAnsi="Times New Roman" w:cs="Times New Roman"/>
          <w:sz w:val="20"/>
          <w:szCs w:val="20"/>
          <w:lang w:val="en"/>
        </w:rPr>
        <w:t xml:space="preserve">. </w:t>
      </w:r>
      <w:r w:rsidR="000B5A57" w:rsidRPr="000B5A57">
        <w:rPr>
          <w:rFonts w:ascii="Times New Roman" w:hAnsi="Times New Roman" w:cs="Times New Roman"/>
          <w:sz w:val="20"/>
          <w:szCs w:val="20"/>
          <w:lang w:val="en"/>
        </w:rPr>
        <w:t>Is also justified the use of data mining techniques, in the early identification and dynamic, of accurate information on evasion and school repetition, which can produce results that could be used to guide effective pedagogical actions, and that in some way, these results can make part of a broader process</w:t>
      </w:r>
      <w:r w:rsidR="000B5A57">
        <w:rPr>
          <w:rFonts w:ascii="Times New Roman" w:hAnsi="Times New Roman" w:cs="Times New Roman"/>
          <w:sz w:val="20"/>
          <w:szCs w:val="20"/>
          <w:lang w:val="en"/>
        </w:rPr>
        <w:t xml:space="preserve">. </w:t>
      </w:r>
      <w:r w:rsidR="001C494F" w:rsidRPr="001C494F">
        <w:rPr>
          <w:rFonts w:ascii="Times New Roman" w:hAnsi="Times New Roman" w:cs="Times New Roman"/>
          <w:sz w:val="20"/>
          <w:szCs w:val="20"/>
          <w:lang w:val="en"/>
        </w:rPr>
        <w:t>Therefore, this work deals with the mapping of factors that may be associated with evasion and school failure</w:t>
      </w:r>
      <w:r w:rsidR="001C494F">
        <w:rPr>
          <w:rFonts w:ascii="Times New Roman" w:hAnsi="Times New Roman" w:cs="Times New Roman"/>
          <w:sz w:val="20"/>
          <w:szCs w:val="20"/>
          <w:lang w:val="en"/>
        </w:rPr>
        <w:t xml:space="preserve">, </w:t>
      </w:r>
      <w:r w:rsidR="001C494F" w:rsidRPr="001C494F">
        <w:rPr>
          <w:rFonts w:ascii="Times New Roman" w:hAnsi="Times New Roman" w:cs="Times New Roman"/>
          <w:sz w:val="20"/>
          <w:szCs w:val="20"/>
          <w:lang w:val="en"/>
        </w:rPr>
        <w:t>through machine learning and data mining techniques, in order to, allow proactive actions to stimulate the students</w:t>
      </w:r>
      <w:r w:rsidR="001C494F">
        <w:rPr>
          <w:rFonts w:ascii="Times New Roman" w:hAnsi="Times New Roman" w:cs="Times New Roman"/>
          <w:sz w:val="20"/>
          <w:szCs w:val="20"/>
          <w:lang w:val="en"/>
        </w:rPr>
        <w:t xml:space="preserve">, </w:t>
      </w:r>
      <w:r w:rsidR="000329A6" w:rsidRPr="000329A6">
        <w:rPr>
          <w:rFonts w:ascii="Times New Roman" w:hAnsi="Times New Roman" w:cs="Times New Roman"/>
          <w:sz w:val="20"/>
          <w:szCs w:val="20"/>
          <w:lang w:val="en"/>
        </w:rPr>
        <w:t>aiming the continuity of students in their courses, and thus power mitigate the risks related to evasion and school repetition</w:t>
      </w:r>
      <w:r w:rsidR="000329A6">
        <w:rPr>
          <w:rFonts w:ascii="Times New Roman" w:hAnsi="Times New Roman" w:cs="Times New Roman"/>
          <w:sz w:val="20"/>
          <w:szCs w:val="20"/>
          <w:lang w:val="en"/>
        </w:rPr>
        <w:t>.</w:t>
      </w:r>
    </w:p>
    <w:p w:rsidR="000329A6" w:rsidRDefault="00DA01AF" w:rsidP="006C5BB7">
      <w:pPr>
        <w:ind w:firstLine="708"/>
        <w:jc w:val="both"/>
        <w:rPr>
          <w:rFonts w:ascii="Times New Roman" w:hAnsi="Times New Roman" w:cs="Times New Roman"/>
          <w:sz w:val="20"/>
          <w:szCs w:val="20"/>
          <w:lang w:val="en"/>
        </w:rPr>
      </w:pPr>
      <w:r w:rsidRPr="00DA01AF">
        <w:rPr>
          <w:rFonts w:ascii="Times New Roman" w:hAnsi="Times New Roman" w:cs="Times New Roman"/>
          <w:sz w:val="20"/>
          <w:szCs w:val="20"/>
          <w:lang w:val="en"/>
        </w:rPr>
        <w:lastRenderedPageBreak/>
        <w:t>This work is structured as follows</w:t>
      </w:r>
      <w:r>
        <w:rPr>
          <w:rFonts w:ascii="Times New Roman" w:hAnsi="Times New Roman" w:cs="Times New Roman"/>
          <w:sz w:val="20"/>
          <w:szCs w:val="20"/>
          <w:lang w:val="en"/>
        </w:rPr>
        <w:t xml:space="preserve">. </w:t>
      </w:r>
      <w:r w:rsidR="00DC2609">
        <w:rPr>
          <w:rFonts w:ascii="Times New Roman" w:hAnsi="Times New Roman" w:cs="Times New Roman"/>
          <w:sz w:val="20"/>
          <w:szCs w:val="20"/>
          <w:lang w:val="en"/>
        </w:rPr>
        <w:t>In the s</w:t>
      </w:r>
      <w:r w:rsidR="00F71256" w:rsidRPr="00F71256">
        <w:rPr>
          <w:rFonts w:ascii="Times New Roman" w:hAnsi="Times New Roman" w:cs="Times New Roman"/>
          <w:sz w:val="20"/>
          <w:szCs w:val="20"/>
          <w:lang w:val="en"/>
        </w:rPr>
        <w:t>ection 2 will be done a contextualization of the issues involved</w:t>
      </w:r>
      <w:r w:rsidR="00F71256">
        <w:rPr>
          <w:rFonts w:ascii="Times New Roman" w:hAnsi="Times New Roman" w:cs="Times New Roman"/>
          <w:sz w:val="20"/>
          <w:szCs w:val="20"/>
          <w:lang w:val="en"/>
        </w:rPr>
        <w:t xml:space="preserve">, </w:t>
      </w:r>
      <w:r w:rsidR="00F71256" w:rsidRPr="00F71256">
        <w:rPr>
          <w:rFonts w:ascii="Times New Roman" w:hAnsi="Times New Roman" w:cs="Times New Roman"/>
          <w:sz w:val="20"/>
          <w:szCs w:val="20"/>
          <w:lang w:val="en"/>
        </w:rPr>
        <w:t>with evasion and repetition school</w:t>
      </w:r>
      <w:r w:rsidR="00F71256">
        <w:rPr>
          <w:rFonts w:ascii="Times New Roman" w:hAnsi="Times New Roman" w:cs="Times New Roman"/>
          <w:sz w:val="20"/>
          <w:szCs w:val="20"/>
          <w:lang w:val="en"/>
        </w:rPr>
        <w:t xml:space="preserve">, </w:t>
      </w:r>
      <w:r w:rsidR="00F71256" w:rsidRPr="00F71256">
        <w:rPr>
          <w:rFonts w:ascii="Times New Roman" w:hAnsi="Times New Roman" w:cs="Times New Roman"/>
          <w:sz w:val="20"/>
          <w:szCs w:val="20"/>
          <w:lang w:val="en"/>
        </w:rPr>
        <w:t>for these are the challenges to be attacked in this work</w:t>
      </w:r>
      <w:r w:rsidR="00F71256">
        <w:rPr>
          <w:rFonts w:ascii="Times New Roman" w:hAnsi="Times New Roman" w:cs="Times New Roman"/>
          <w:sz w:val="20"/>
          <w:szCs w:val="20"/>
          <w:lang w:val="en"/>
        </w:rPr>
        <w:t>,</w:t>
      </w:r>
      <w:r w:rsidR="00C11840">
        <w:rPr>
          <w:rFonts w:ascii="Times New Roman" w:hAnsi="Times New Roman" w:cs="Times New Roman"/>
          <w:sz w:val="20"/>
          <w:szCs w:val="20"/>
          <w:lang w:val="en"/>
        </w:rPr>
        <w:t xml:space="preserve"> </w:t>
      </w:r>
      <w:r w:rsidR="00C11840" w:rsidRPr="00C11840">
        <w:rPr>
          <w:rFonts w:ascii="Times New Roman" w:hAnsi="Times New Roman" w:cs="Times New Roman"/>
          <w:sz w:val="20"/>
          <w:szCs w:val="20"/>
          <w:lang w:val="en"/>
        </w:rPr>
        <w:t>and have implications for teaching and learning process in the institutes</w:t>
      </w:r>
      <w:r w:rsidR="00C11840">
        <w:rPr>
          <w:rFonts w:ascii="Times New Roman" w:hAnsi="Times New Roman" w:cs="Times New Roman"/>
          <w:sz w:val="20"/>
          <w:szCs w:val="20"/>
          <w:lang w:val="en"/>
        </w:rPr>
        <w:t>.</w:t>
      </w:r>
      <w:r w:rsidR="000409C8">
        <w:rPr>
          <w:rFonts w:ascii="Times New Roman" w:hAnsi="Times New Roman" w:cs="Times New Roman"/>
          <w:sz w:val="20"/>
          <w:szCs w:val="20"/>
          <w:lang w:val="en"/>
        </w:rPr>
        <w:t xml:space="preserve"> </w:t>
      </w:r>
      <w:r w:rsidR="00DC2609">
        <w:rPr>
          <w:rFonts w:ascii="Times New Roman" w:hAnsi="Times New Roman" w:cs="Times New Roman"/>
          <w:sz w:val="20"/>
          <w:szCs w:val="20"/>
          <w:lang w:val="en"/>
        </w:rPr>
        <w:t>In the s</w:t>
      </w:r>
      <w:r w:rsidR="000409C8" w:rsidRPr="000409C8">
        <w:rPr>
          <w:rFonts w:ascii="Times New Roman" w:hAnsi="Times New Roman" w:cs="Times New Roman"/>
          <w:sz w:val="20"/>
          <w:szCs w:val="20"/>
          <w:lang w:val="en"/>
        </w:rPr>
        <w:t>ection 3 we will discuss solutions to the problem of truancy using the Data Mining techniques</w:t>
      </w:r>
      <w:r w:rsidR="000409C8">
        <w:rPr>
          <w:rFonts w:ascii="Times New Roman" w:hAnsi="Times New Roman" w:cs="Times New Roman"/>
          <w:sz w:val="20"/>
          <w:szCs w:val="20"/>
          <w:lang w:val="en"/>
        </w:rPr>
        <w:t xml:space="preserve">, </w:t>
      </w:r>
      <w:r w:rsidR="00F46C82" w:rsidRPr="00F46C82">
        <w:rPr>
          <w:rFonts w:ascii="Times New Roman" w:hAnsi="Times New Roman" w:cs="Times New Roman"/>
          <w:sz w:val="20"/>
          <w:szCs w:val="20"/>
          <w:lang w:val="en"/>
        </w:rPr>
        <w:t>as well as the main aspects involved in this context</w:t>
      </w:r>
      <w:r w:rsidR="00F46C82">
        <w:rPr>
          <w:rFonts w:ascii="Times New Roman" w:hAnsi="Times New Roman" w:cs="Times New Roman"/>
          <w:sz w:val="20"/>
          <w:szCs w:val="20"/>
          <w:lang w:val="en"/>
        </w:rPr>
        <w:t xml:space="preserve">. </w:t>
      </w:r>
      <w:r w:rsidR="00DC2609">
        <w:rPr>
          <w:rFonts w:ascii="Times New Roman" w:hAnsi="Times New Roman" w:cs="Times New Roman"/>
          <w:sz w:val="20"/>
          <w:szCs w:val="20"/>
          <w:lang w:val="en"/>
        </w:rPr>
        <w:t>In the s</w:t>
      </w:r>
      <w:r w:rsidR="006F4023" w:rsidRPr="006F4023">
        <w:rPr>
          <w:rFonts w:ascii="Times New Roman" w:hAnsi="Times New Roman" w:cs="Times New Roman"/>
          <w:sz w:val="20"/>
          <w:szCs w:val="20"/>
          <w:lang w:val="en"/>
        </w:rPr>
        <w:t>ection 4 will be applied the Data Mining techniques on the Database of consolidated Academic System</w:t>
      </w:r>
      <w:r w:rsidR="006F4023">
        <w:rPr>
          <w:rFonts w:ascii="Times New Roman" w:hAnsi="Times New Roman" w:cs="Times New Roman"/>
          <w:sz w:val="20"/>
          <w:szCs w:val="20"/>
          <w:lang w:val="en"/>
        </w:rPr>
        <w:t xml:space="preserve">, </w:t>
      </w:r>
      <w:r w:rsidR="006F4023" w:rsidRPr="006F4023">
        <w:rPr>
          <w:rFonts w:ascii="Times New Roman" w:hAnsi="Times New Roman" w:cs="Times New Roman"/>
          <w:sz w:val="20"/>
          <w:szCs w:val="20"/>
          <w:lang w:val="en"/>
        </w:rPr>
        <w:t>to identify patterns of behavior that may indicate attributes associated with evasion and school repetition</w:t>
      </w:r>
      <w:r w:rsidR="006F4023">
        <w:rPr>
          <w:rFonts w:ascii="Times New Roman" w:hAnsi="Times New Roman" w:cs="Times New Roman"/>
          <w:sz w:val="20"/>
          <w:szCs w:val="20"/>
          <w:lang w:val="en"/>
        </w:rPr>
        <w:t xml:space="preserve">. </w:t>
      </w:r>
      <w:r w:rsidR="00DC2609">
        <w:rPr>
          <w:rFonts w:ascii="Times New Roman" w:hAnsi="Times New Roman" w:cs="Times New Roman"/>
          <w:sz w:val="20"/>
          <w:szCs w:val="20"/>
          <w:lang w:val="en"/>
        </w:rPr>
        <w:t>At the end of the article to s</w:t>
      </w:r>
      <w:r w:rsidR="00DC2609" w:rsidRPr="00DC2609">
        <w:rPr>
          <w:rFonts w:ascii="Times New Roman" w:hAnsi="Times New Roman" w:cs="Times New Roman"/>
          <w:sz w:val="20"/>
          <w:szCs w:val="20"/>
          <w:lang w:val="en"/>
        </w:rPr>
        <w:t>ection 5 presents a conclusion of the study and discussion of future work.</w:t>
      </w:r>
    </w:p>
    <w:p w:rsidR="00DC2609" w:rsidRPr="00911707" w:rsidRDefault="00911707" w:rsidP="00DC2609">
      <w:pPr>
        <w:jc w:val="both"/>
        <w:rPr>
          <w:rFonts w:ascii="Times New Roman" w:hAnsi="Times New Roman" w:cs="Times New Roman"/>
          <w:b/>
          <w:sz w:val="20"/>
          <w:szCs w:val="20"/>
          <w:lang w:val="en-US"/>
        </w:rPr>
      </w:pPr>
      <w:r w:rsidRPr="00911707">
        <w:rPr>
          <w:rFonts w:ascii="Times New Roman" w:hAnsi="Times New Roman" w:cs="Times New Roman"/>
          <w:b/>
          <w:sz w:val="20"/>
          <w:szCs w:val="20"/>
          <w:lang w:val="en-US"/>
        </w:rPr>
        <w:t>2 Evasion and Repetition school</w:t>
      </w:r>
    </w:p>
    <w:p w:rsidR="00911707" w:rsidRDefault="00D52787" w:rsidP="00DC260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D52787">
        <w:rPr>
          <w:rFonts w:ascii="Times New Roman" w:hAnsi="Times New Roman" w:cs="Times New Roman"/>
          <w:sz w:val="20"/>
          <w:szCs w:val="20"/>
          <w:lang w:val="en-US"/>
        </w:rPr>
        <w:t>In the first instance, a search will be made on some historical aspects of truancy, to justify the importance of their study as well as the importance of carrying out actions to minimize its negative effect on teaching learning in the IFRN.</w:t>
      </w:r>
    </w:p>
    <w:p w:rsidR="00D52787" w:rsidRPr="00D52787" w:rsidRDefault="00D52787" w:rsidP="00DC2609">
      <w:pPr>
        <w:jc w:val="both"/>
        <w:rPr>
          <w:rFonts w:ascii="Times New Roman" w:hAnsi="Times New Roman" w:cs="Times New Roman"/>
          <w:b/>
          <w:sz w:val="20"/>
          <w:szCs w:val="20"/>
          <w:lang w:val="en-US"/>
        </w:rPr>
      </w:pPr>
      <w:r w:rsidRPr="00D52787">
        <w:rPr>
          <w:rFonts w:ascii="Times New Roman" w:hAnsi="Times New Roman" w:cs="Times New Roman"/>
          <w:b/>
          <w:sz w:val="20"/>
          <w:szCs w:val="20"/>
          <w:lang w:val="en-US"/>
        </w:rPr>
        <w:t>2.1 Evasion school</w:t>
      </w:r>
    </w:p>
    <w:p w:rsidR="00F40D96" w:rsidRDefault="001A47E4" w:rsidP="00DC260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1A47E4">
        <w:rPr>
          <w:rFonts w:ascii="Times New Roman" w:hAnsi="Times New Roman" w:cs="Times New Roman"/>
          <w:sz w:val="20"/>
          <w:szCs w:val="20"/>
          <w:lang w:val="en-US"/>
        </w:rPr>
        <w:t>The problem of evasion school in Brazil is not a recent problem, but rather recidivist</w:t>
      </w:r>
      <w:r>
        <w:rPr>
          <w:rFonts w:ascii="Times New Roman" w:hAnsi="Times New Roman" w:cs="Times New Roman"/>
          <w:sz w:val="20"/>
          <w:szCs w:val="20"/>
          <w:lang w:val="en-US"/>
        </w:rPr>
        <w:t xml:space="preserve">. </w:t>
      </w:r>
      <w:r w:rsidRPr="001A47E4">
        <w:rPr>
          <w:rFonts w:ascii="Times New Roman" w:hAnsi="Times New Roman" w:cs="Times New Roman"/>
          <w:sz w:val="20"/>
          <w:szCs w:val="20"/>
          <w:lang w:val="en-US"/>
        </w:rPr>
        <w:t>It is one of the factors that concerns educators and responsible for public policy in our country</w:t>
      </w:r>
      <w:r>
        <w:rPr>
          <w:rFonts w:ascii="Times New Roman" w:hAnsi="Times New Roman" w:cs="Times New Roman"/>
          <w:sz w:val="20"/>
          <w:szCs w:val="20"/>
          <w:lang w:val="en-US"/>
        </w:rPr>
        <w:t xml:space="preserve">. </w:t>
      </w:r>
      <w:r w:rsidR="00576897" w:rsidRPr="00576897">
        <w:rPr>
          <w:rFonts w:ascii="Times New Roman" w:hAnsi="Times New Roman" w:cs="Times New Roman"/>
          <w:sz w:val="20"/>
          <w:szCs w:val="20"/>
          <w:lang w:val="en-US"/>
        </w:rPr>
        <w:t>According to the Ministry of Education (MEC)</w:t>
      </w:r>
      <w:r w:rsidR="00576897">
        <w:rPr>
          <w:rFonts w:ascii="Times New Roman" w:hAnsi="Times New Roman" w:cs="Times New Roman"/>
          <w:sz w:val="20"/>
          <w:szCs w:val="20"/>
          <w:lang w:val="en-US"/>
        </w:rPr>
        <w:t xml:space="preserve">, </w:t>
      </w:r>
      <w:r w:rsidR="00576897" w:rsidRPr="00576897">
        <w:rPr>
          <w:rFonts w:ascii="Times New Roman" w:hAnsi="Times New Roman" w:cs="Times New Roman"/>
          <w:sz w:val="20"/>
          <w:szCs w:val="20"/>
          <w:lang w:val="en-US"/>
        </w:rPr>
        <w:t>the truancy reaches 6.9% in primary and 10% in high school (3.2 million children and young people, according data to 2005).</w:t>
      </w:r>
      <w:r w:rsidR="00576897">
        <w:rPr>
          <w:rFonts w:ascii="Times New Roman" w:hAnsi="Times New Roman" w:cs="Times New Roman"/>
          <w:sz w:val="20"/>
          <w:szCs w:val="20"/>
          <w:lang w:val="en-US"/>
        </w:rPr>
        <w:t xml:space="preserve"> </w:t>
      </w:r>
      <w:r w:rsidR="00F40D96" w:rsidRPr="00F40D96">
        <w:rPr>
          <w:rFonts w:ascii="Times New Roman" w:hAnsi="Times New Roman" w:cs="Times New Roman"/>
          <w:sz w:val="20"/>
          <w:szCs w:val="20"/>
          <w:lang w:val="en-US"/>
        </w:rPr>
        <w:t>More of 2.9 million students [9] who leave school a year and return in the next</w:t>
      </w:r>
      <w:r w:rsidR="00F40D96">
        <w:rPr>
          <w:rFonts w:ascii="Times New Roman" w:hAnsi="Times New Roman" w:cs="Times New Roman"/>
          <w:sz w:val="20"/>
          <w:szCs w:val="20"/>
          <w:lang w:val="en-US"/>
        </w:rPr>
        <w:t xml:space="preserve">, </w:t>
      </w:r>
      <w:r w:rsidR="00F40D96" w:rsidRPr="00F40D96">
        <w:rPr>
          <w:rFonts w:ascii="Times New Roman" w:hAnsi="Times New Roman" w:cs="Times New Roman"/>
          <w:sz w:val="20"/>
          <w:szCs w:val="20"/>
          <w:lang w:val="en-US"/>
        </w:rPr>
        <w:t>thickening other disturbing index: the distortion of series-aged</w:t>
      </w:r>
      <w:r w:rsidR="00F40D96">
        <w:rPr>
          <w:rFonts w:ascii="Times New Roman" w:hAnsi="Times New Roman" w:cs="Times New Roman"/>
          <w:sz w:val="20"/>
          <w:szCs w:val="20"/>
          <w:lang w:val="en-US"/>
        </w:rPr>
        <w:t>.</w:t>
      </w:r>
    </w:p>
    <w:p w:rsidR="00D52787" w:rsidRDefault="00A15E75" w:rsidP="00DC260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A15E75">
        <w:rPr>
          <w:rFonts w:ascii="Times New Roman" w:hAnsi="Times New Roman" w:cs="Times New Roman"/>
          <w:sz w:val="20"/>
          <w:szCs w:val="20"/>
          <w:lang w:val="en-US"/>
        </w:rPr>
        <w:t>The Ministry of Education set up a working group to understand the causes and propose solutions to truancy in technical courses</w:t>
      </w:r>
      <w:r>
        <w:rPr>
          <w:rFonts w:ascii="Times New Roman" w:hAnsi="Times New Roman" w:cs="Times New Roman"/>
          <w:sz w:val="20"/>
          <w:szCs w:val="20"/>
          <w:lang w:val="en-US"/>
        </w:rPr>
        <w:t xml:space="preserve">. </w:t>
      </w:r>
      <w:r w:rsidRPr="00A15E75">
        <w:rPr>
          <w:rFonts w:ascii="Times New Roman" w:hAnsi="Times New Roman" w:cs="Times New Roman"/>
          <w:sz w:val="20"/>
          <w:szCs w:val="20"/>
          <w:lang w:val="en-US"/>
        </w:rPr>
        <w:t>According to decree published in the edition of 11.25.2013 the "</w:t>
      </w:r>
      <w:proofErr w:type="spellStart"/>
      <w:r>
        <w:rPr>
          <w:rFonts w:ascii="Times New Roman" w:hAnsi="Times New Roman" w:cs="Times New Roman"/>
          <w:sz w:val="20"/>
          <w:szCs w:val="20"/>
          <w:lang w:val="en-US"/>
        </w:rPr>
        <w:t>Diário</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Oficial</w:t>
      </w:r>
      <w:proofErr w:type="spellEnd"/>
      <w:r>
        <w:rPr>
          <w:rFonts w:ascii="Times New Roman" w:hAnsi="Times New Roman" w:cs="Times New Roman"/>
          <w:sz w:val="20"/>
          <w:szCs w:val="20"/>
          <w:lang w:val="en-US"/>
        </w:rPr>
        <w:t xml:space="preserve"> da </w:t>
      </w:r>
      <w:proofErr w:type="spellStart"/>
      <w:r>
        <w:rPr>
          <w:rFonts w:ascii="Times New Roman" w:hAnsi="Times New Roman" w:cs="Times New Roman"/>
          <w:sz w:val="20"/>
          <w:szCs w:val="20"/>
          <w:lang w:val="en-US"/>
        </w:rPr>
        <w:t>União</w:t>
      </w:r>
      <w:proofErr w:type="spellEnd"/>
      <w:r>
        <w:rPr>
          <w:rFonts w:ascii="Times New Roman" w:hAnsi="Times New Roman" w:cs="Times New Roman"/>
          <w:sz w:val="20"/>
          <w:szCs w:val="20"/>
          <w:lang w:val="en-US"/>
        </w:rPr>
        <w:t xml:space="preserve">", </w:t>
      </w:r>
      <w:r w:rsidR="00C44A92" w:rsidRPr="00C44A92">
        <w:rPr>
          <w:rFonts w:ascii="Times New Roman" w:hAnsi="Times New Roman" w:cs="Times New Roman"/>
          <w:sz w:val="20"/>
          <w:szCs w:val="20"/>
          <w:lang w:val="en-US"/>
        </w:rPr>
        <w:t>signed by the Secretary of Vocational and Technological Education MEC</w:t>
      </w:r>
      <w:r w:rsidR="00C44A92">
        <w:rPr>
          <w:rFonts w:ascii="Times New Roman" w:hAnsi="Times New Roman" w:cs="Times New Roman"/>
          <w:sz w:val="20"/>
          <w:szCs w:val="20"/>
          <w:lang w:val="en-US"/>
        </w:rPr>
        <w:t xml:space="preserve">, </w:t>
      </w:r>
      <w:r w:rsidR="00C44A92" w:rsidRPr="00C44A92">
        <w:rPr>
          <w:rFonts w:ascii="Times New Roman" w:hAnsi="Times New Roman" w:cs="Times New Roman"/>
          <w:sz w:val="20"/>
          <w:szCs w:val="20"/>
          <w:lang w:val="en-US"/>
        </w:rPr>
        <w:t>Marco Antonio de Oliveira</w:t>
      </w:r>
      <w:r w:rsidR="00C44A92">
        <w:rPr>
          <w:rFonts w:ascii="Times New Roman" w:hAnsi="Times New Roman" w:cs="Times New Roman"/>
          <w:sz w:val="20"/>
          <w:szCs w:val="20"/>
          <w:lang w:val="en-US"/>
        </w:rPr>
        <w:t xml:space="preserve">, </w:t>
      </w:r>
      <w:r w:rsidR="00C44A92" w:rsidRPr="00C44A92">
        <w:rPr>
          <w:rFonts w:ascii="Times New Roman" w:hAnsi="Times New Roman" w:cs="Times New Roman"/>
          <w:sz w:val="20"/>
          <w:szCs w:val="20"/>
          <w:lang w:val="en-US"/>
        </w:rPr>
        <w:t>the group will have 120 days to complete the work [4]</w:t>
      </w:r>
      <w:r w:rsidR="00C44A92">
        <w:rPr>
          <w:rFonts w:ascii="Times New Roman" w:hAnsi="Times New Roman" w:cs="Times New Roman"/>
          <w:sz w:val="20"/>
          <w:szCs w:val="20"/>
          <w:lang w:val="en-US"/>
        </w:rPr>
        <w:t>.</w:t>
      </w:r>
    </w:p>
    <w:p w:rsidR="00B014D4" w:rsidRDefault="00B014D4" w:rsidP="00DC260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B014D4">
        <w:rPr>
          <w:rFonts w:ascii="Times New Roman" w:hAnsi="Times New Roman" w:cs="Times New Roman"/>
          <w:sz w:val="20"/>
          <w:szCs w:val="20"/>
          <w:lang w:val="en-US"/>
        </w:rPr>
        <w:t xml:space="preserve">That same year, </w:t>
      </w:r>
      <w:proofErr w:type="spellStart"/>
      <w:r w:rsidRPr="00B014D4">
        <w:rPr>
          <w:rFonts w:ascii="Times New Roman" w:hAnsi="Times New Roman" w:cs="Times New Roman"/>
          <w:sz w:val="20"/>
          <w:szCs w:val="20"/>
          <w:lang w:val="en-US"/>
        </w:rPr>
        <w:t>ie</w:t>
      </w:r>
      <w:proofErr w:type="spellEnd"/>
      <w:r w:rsidRPr="00B014D4">
        <w:rPr>
          <w:rFonts w:ascii="Times New Roman" w:hAnsi="Times New Roman" w:cs="Times New Roman"/>
          <w:sz w:val="20"/>
          <w:szCs w:val="20"/>
          <w:lang w:val="en-US"/>
        </w:rPr>
        <w:t xml:space="preserve"> in April 2013, the Court of Audit (TCU) conducted an audit in the federal network of vocational education</w:t>
      </w:r>
      <w:r>
        <w:rPr>
          <w:rFonts w:ascii="Times New Roman" w:hAnsi="Times New Roman" w:cs="Times New Roman"/>
          <w:sz w:val="20"/>
          <w:szCs w:val="20"/>
          <w:lang w:val="en-US"/>
        </w:rPr>
        <w:t xml:space="preserve">, </w:t>
      </w:r>
      <w:r w:rsidRPr="00B014D4">
        <w:rPr>
          <w:rFonts w:ascii="Times New Roman" w:hAnsi="Times New Roman" w:cs="Times New Roman"/>
          <w:sz w:val="20"/>
          <w:szCs w:val="20"/>
          <w:lang w:val="en-US"/>
        </w:rPr>
        <w:t>science and technology, which pointed out that school dropout rates have reached 24% of all students enrolled in the courses</w:t>
      </w:r>
      <w:r w:rsidR="00D06C1F">
        <w:rPr>
          <w:rFonts w:ascii="Times New Roman" w:hAnsi="Times New Roman" w:cs="Times New Roman"/>
          <w:sz w:val="20"/>
          <w:szCs w:val="20"/>
          <w:lang w:val="en-US"/>
        </w:rPr>
        <w:t xml:space="preserve"> (PROEJA</w:t>
      </w:r>
      <w:r w:rsidR="00D06C1F" w:rsidRPr="00D06C1F">
        <w:rPr>
          <w:rFonts w:ascii="Times New Roman" w:hAnsi="Times New Roman" w:cs="Times New Roman"/>
          <w:sz w:val="20"/>
          <w:szCs w:val="20"/>
          <w:vertAlign w:val="superscript"/>
          <w:lang w:val="en-US"/>
        </w:rPr>
        <w:t>1</w:t>
      </w:r>
      <w:r>
        <w:rPr>
          <w:rFonts w:ascii="Times New Roman" w:hAnsi="Times New Roman" w:cs="Times New Roman"/>
          <w:sz w:val="20"/>
          <w:szCs w:val="20"/>
          <w:lang w:val="en-US"/>
        </w:rPr>
        <w:t xml:space="preserve">), </w:t>
      </w:r>
      <w:r w:rsidRPr="00B014D4">
        <w:rPr>
          <w:rFonts w:ascii="Times New Roman" w:hAnsi="Times New Roman" w:cs="Times New Roman"/>
          <w:sz w:val="20"/>
          <w:szCs w:val="20"/>
          <w:lang w:val="en-US"/>
        </w:rPr>
        <w:t>plus 19% in</w:t>
      </w:r>
      <w:r>
        <w:rPr>
          <w:rFonts w:ascii="Times New Roman" w:hAnsi="Times New Roman" w:cs="Times New Roman"/>
          <w:sz w:val="20"/>
          <w:szCs w:val="20"/>
          <w:lang w:val="en-US"/>
        </w:rPr>
        <w:t xml:space="preserve"> the subsequent average courses.</w:t>
      </w:r>
    </w:p>
    <w:p w:rsidR="00B014D4" w:rsidRDefault="00D06C1F" w:rsidP="00DC260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D06C1F">
        <w:rPr>
          <w:rFonts w:ascii="Times New Roman" w:hAnsi="Times New Roman" w:cs="Times New Roman"/>
          <w:sz w:val="20"/>
          <w:szCs w:val="20"/>
          <w:lang w:val="en-US"/>
        </w:rPr>
        <w:t>According to [9], many of evasion problems is due to "historic expansion," what is happening in vocational education network</w:t>
      </w:r>
      <w:r>
        <w:rPr>
          <w:rFonts w:ascii="Times New Roman" w:hAnsi="Times New Roman" w:cs="Times New Roman"/>
          <w:sz w:val="20"/>
          <w:szCs w:val="20"/>
          <w:lang w:val="en-US"/>
        </w:rPr>
        <w:t xml:space="preserve">. </w:t>
      </w:r>
      <w:r w:rsidR="004C4A10" w:rsidRPr="004C4A10">
        <w:rPr>
          <w:rFonts w:ascii="Times New Roman" w:hAnsi="Times New Roman" w:cs="Times New Roman"/>
          <w:sz w:val="20"/>
          <w:szCs w:val="20"/>
          <w:lang w:val="en-US"/>
        </w:rPr>
        <w:t>For a century</w:t>
      </w:r>
      <w:r w:rsidR="004C4A10">
        <w:rPr>
          <w:rFonts w:ascii="Times New Roman" w:hAnsi="Times New Roman" w:cs="Times New Roman"/>
          <w:sz w:val="20"/>
          <w:szCs w:val="20"/>
          <w:lang w:val="en-US"/>
        </w:rPr>
        <w:t>,</w:t>
      </w:r>
      <w:r w:rsidR="004C4A10" w:rsidRPr="004C4A10">
        <w:rPr>
          <w:rFonts w:ascii="Times New Roman" w:hAnsi="Times New Roman" w:cs="Times New Roman"/>
          <w:sz w:val="20"/>
          <w:szCs w:val="20"/>
          <w:lang w:val="en-US"/>
        </w:rPr>
        <w:t xml:space="preserve"> we had 140 units in just over 10 years jumped to 440 campuses</w:t>
      </w:r>
      <w:r w:rsidR="004C4A10">
        <w:rPr>
          <w:rFonts w:ascii="Times New Roman" w:hAnsi="Times New Roman" w:cs="Times New Roman"/>
          <w:sz w:val="20"/>
          <w:szCs w:val="20"/>
          <w:lang w:val="en-US"/>
        </w:rPr>
        <w:t xml:space="preserve">. </w:t>
      </w:r>
      <w:r w:rsidR="004C4A10" w:rsidRPr="004C4A10">
        <w:rPr>
          <w:rFonts w:ascii="Times New Roman" w:hAnsi="Times New Roman" w:cs="Times New Roman"/>
          <w:sz w:val="20"/>
          <w:szCs w:val="20"/>
          <w:lang w:val="en-US"/>
        </w:rPr>
        <w:t>It is a historic expansion of large scale and at high speed, which creates an imbalance, said Secretary of Education at the time.</w:t>
      </w:r>
    </w:p>
    <w:p w:rsidR="004C4A10" w:rsidRDefault="00E20ECC" w:rsidP="00DC260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E20ECC">
        <w:rPr>
          <w:rFonts w:ascii="Times New Roman" w:hAnsi="Times New Roman" w:cs="Times New Roman"/>
          <w:sz w:val="20"/>
          <w:szCs w:val="20"/>
          <w:lang w:val="en-US"/>
        </w:rPr>
        <w:t>As previously emphasized, truancy in Brazil is repeat offender and in 1995 was promoted by the MEC [8] a comprehensive study on the performance of Brazilian public universities with respect to graduation index, retention and dropout of students in its undergraduate courses.</w:t>
      </w:r>
    </w:p>
    <w:p w:rsidR="00E20ECC" w:rsidRDefault="000E198F" w:rsidP="00DC260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0E198F">
        <w:rPr>
          <w:rFonts w:ascii="Times New Roman" w:hAnsi="Times New Roman" w:cs="Times New Roman"/>
          <w:sz w:val="20"/>
          <w:szCs w:val="20"/>
          <w:lang w:val="en-US"/>
        </w:rPr>
        <w:t>According to [6], school evasion is what happens when a student fails to attend school and is characterized early school leaving, and is historically one of the topics that is part of the debates and analyzes of public education.</w:t>
      </w:r>
      <w:r>
        <w:rPr>
          <w:rFonts w:ascii="Times New Roman" w:hAnsi="Times New Roman" w:cs="Times New Roman"/>
          <w:sz w:val="20"/>
          <w:szCs w:val="20"/>
          <w:lang w:val="en-US"/>
        </w:rPr>
        <w:t xml:space="preserve"> </w:t>
      </w:r>
      <w:r w:rsidR="0026622E" w:rsidRPr="0026622E">
        <w:rPr>
          <w:rFonts w:ascii="Times New Roman" w:hAnsi="Times New Roman" w:cs="Times New Roman"/>
          <w:sz w:val="20"/>
          <w:szCs w:val="20"/>
          <w:lang w:val="en-US"/>
        </w:rPr>
        <w:t>Several factors can cause school evasion</w:t>
      </w:r>
      <w:r w:rsidR="0026622E">
        <w:rPr>
          <w:rFonts w:ascii="Times New Roman" w:hAnsi="Times New Roman" w:cs="Times New Roman"/>
          <w:sz w:val="20"/>
          <w:szCs w:val="20"/>
          <w:lang w:val="en-US"/>
        </w:rPr>
        <w:t xml:space="preserve">. </w:t>
      </w:r>
      <w:r w:rsidR="00FB14EF" w:rsidRPr="00FB14EF">
        <w:rPr>
          <w:rFonts w:ascii="Times New Roman" w:hAnsi="Times New Roman" w:cs="Times New Roman"/>
          <w:sz w:val="20"/>
          <w:szCs w:val="20"/>
          <w:lang w:val="en-US"/>
        </w:rPr>
        <w:t>Among them, teaching-learning misapplied by inadequate methodologies, ill-prepared teachers, social problems, neglect by the government, and so on</w:t>
      </w:r>
      <w:r w:rsidR="00FB14EF">
        <w:rPr>
          <w:rFonts w:ascii="Times New Roman" w:hAnsi="Times New Roman" w:cs="Times New Roman"/>
          <w:sz w:val="20"/>
          <w:szCs w:val="20"/>
          <w:lang w:val="en-US"/>
        </w:rPr>
        <w:t xml:space="preserve">. </w:t>
      </w:r>
      <w:r w:rsidR="00FB14EF" w:rsidRPr="00FB14EF">
        <w:rPr>
          <w:rFonts w:ascii="Times New Roman" w:hAnsi="Times New Roman" w:cs="Times New Roman"/>
          <w:sz w:val="20"/>
          <w:szCs w:val="20"/>
          <w:lang w:val="en-US"/>
        </w:rPr>
        <w:t>The debate over the source of the problem varies depending on the point of view of the debaters</w:t>
      </w:r>
      <w:r w:rsidR="00FB14EF">
        <w:rPr>
          <w:rFonts w:ascii="Times New Roman" w:hAnsi="Times New Roman" w:cs="Times New Roman"/>
          <w:sz w:val="20"/>
          <w:szCs w:val="20"/>
          <w:lang w:val="en-US"/>
        </w:rPr>
        <w:t xml:space="preserve">. Can from both </w:t>
      </w:r>
      <w:r w:rsidR="00FB14EF" w:rsidRPr="00FB14EF">
        <w:rPr>
          <w:rFonts w:ascii="Times New Roman" w:hAnsi="Times New Roman" w:cs="Times New Roman"/>
          <w:sz w:val="20"/>
          <w:szCs w:val="20"/>
          <w:lang w:val="en-US"/>
        </w:rPr>
        <w:t xml:space="preserve">of the role of the family as well as of the state and the school regarding the student's school </w:t>
      </w:r>
      <w:r w:rsidR="000D702A">
        <w:rPr>
          <w:rFonts w:ascii="Times New Roman" w:hAnsi="Times New Roman" w:cs="Times New Roman"/>
          <w:sz w:val="20"/>
          <w:szCs w:val="20"/>
          <w:lang w:val="en-US"/>
        </w:rPr>
        <w:t xml:space="preserve">career, </w:t>
      </w:r>
      <w:r w:rsidR="00FB14EF" w:rsidRPr="00FB14EF">
        <w:rPr>
          <w:rFonts w:ascii="Times New Roman" w:hAnsi="Times New Roman" w:cs="Times New Roman"/>
          <w:sz w:val="20"/>
          <w:szCs w:val="20"/>
          <w:lang w:val="en-US"/>
        </w:rPr>
        <w:t>and also of the ruling elites, be they economic, religious, or other species [6].</w:t>
      </w:r>
    </w:p>
    <w:p w:rsidR="00FB14EF" w:rsidRDefault="00663EF5" w:rsidP="00DC260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663EF5">
        <w:rPr>
          <w:rFonts w:ascii="Times New Roman" w:hAnsi="Times New Roman" w:cs="Times New Roman"/>
          <w:sz w:val="20"/>
          <w:szCs w:val="20"/>
          <w:lang w:val="en-US"/>
        </w:rPr>
        <w:t>According to [3] in some cases it is regarded as evasion school the abandonment the course by the student, regardless of the amount of participations made</w:t>
      </w:r>
      <w:r>
        <w:rPr>
          <w:rFonts w:ascii="Times New Roman" w:hAnsi="Times New Roman" w:cs="Times New Roman"/>
          <w:sz w:val="20"/>
          <w:szCs w:val="20"/>
          <w:lang w:val="en-US"/>
        </w:rPr>
        <w:t xml:space="preserve">; </w:t>
      </w:r>
      <w:r w:rsidR="00C31DF9" w:rsidRPr="00C31DF9">
        <w:rPr>
          <w:rFonts w:ascii="Times New Roman" w:hAnsi="Times New Roman" w:cs="Times New Roman"/>
          <w:sz w:val="20"/>
          <w:szCs w:val="20"/>
          <w:lang w:val="en-US"/>
        </w:rPr>
        <w:t>in other situations differs evasion according to average periods for course completion and annual periods [9]</w:t>
      </w:r>
      <w:r w:rsidR="00C31DF9">
        <w:rPr>
          <w:rFonts w:ascii="Times New Roman" w:hAnsi="Times New Roman" w:cs="Times New Roman"/>
          <w:sz w:val="20"/>
          <w:szCs w:val="20"/>
          <w:lang w:val="en-US"/>
        </w:rPr>
        <w:t xml:space="preserve">; </w:t>
      </w:r>
      <w:r w:rsidR="00DA0F33" w:rsidRPr="00DA0F33">
        <w:rPr>
          <w:rFonts w:ascii="Times New Roman" w:hAnsi="Times New Roman" w:cs="Times New Roman"/>
          <w:sz w:val="20"/>
          <w:szCs w:val="20"/>
          <w:lang w:val="en-US"/>
        </w:rPr>
        <w:t>You can also identify as truancy situations of the definitively abandonment after a certain contact the course</w:t>
      </w:r>
      <w:r w:rsidR="00DA0F33">
        <w:rPr>
          <w:rFonts w:ascii="Times New Roman" w:hAnsi="Times New Roman" w:cs="Times New Roman"/>
          <w:sz w:val="20"/>
          <w:szCs w:val="20"/>
          <w:lang w:val="en-US"/>
        </w:rPr>
        <w:t>.</w:t>
      </w:r>
      <w:r w:rsidR="00AB3FC1">
        <w:rPr>
          <w:rFonts w:ascii="Times New Roman" w:hAnsi="Times New Roman" w:cs="Times New Roman"/>
          <w:sz w:val="20"/>
          <w:szCs w:val="20"/>
          <w:lang w:val="en-US"/>
        </w:rPr>
        <w:t xml:space="preserve"> </w:t>
      </w:r>
      <w:r w:rsidR="00AB3FC1" w:rsidRPr="00AB3FC1">
        <w:rPr>
          <w:rFonts w:ascii="Times New Roman" w:hAnsi="Times New Roman" w:cs="Times New Roman"/>
          <w:sz w:val="20"/>
          <w:szCs w:val="20"/>
          <w:lang w:val="en-US"/>
        </w:rPr>
        <w:t>As you can see, there are many situations where you can declare that a student has abandoned the course.</w:t>
      </w:r>
    </w:p>
    <w:p w:rsidR="00AB3FC1" w:rsidRDefault="00B3535F" w:rsidP="00DC260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B3535F">
        <w:rPr>
          <w:rFonts w:ascii="Times New Roman" w:hAnsi="Times New Roman" w:cs="Times New Roman"/>
          <w:sz w:val="20"/>
          <w:szCs w:val="20"/>
          <w:lang w:val="en-US"/>
        </w:rPr>
        <w:t>According to [1] truancy, have emphasized the complex nature of relationships involved, such as personal characteristics, expectations and motivational events</w:t>
      </w:r>
      <w:r>
        <w:rPr>
          <w:rFonts w:ascii="Times New Roman" w:hAnsi="Times New Roman" w:cs="Times New Roman"/>
          <w:sz w:val="20"/>
          <w:szCs w:val="20"/>
          <w:lang w:val="en-US"/>
        </w:rPr>
        <w:t xml:space="preserve">. </w:t>
      </w:r>
      <w:r w:rsidRPr="00B3535F">
        <w:rPr>
          <w:rFonts w:ascii="Times New Roman" w:hAnsi="Times New Roman" w:cs="Times New Roman"/>
          <w:sz w:val="20"/>
          <w:szCs w:val="20"/>
          <w:lang w:val="en-US"/>
        </w:rPr>
        <w:t xml:space="preserve">These studies involve characteristics of the social condition of the student, such as gender, age, personal skills, previous school experiences, along with </w:t>
      </w:r>
      <w:r w:rsidRPr="00B3535F">
        <w:rPr>
          <w:rFonts w:ascii="Times New Roman" w:hAnsi="Times New Roman" w:cs="Times New Roman"/>
          <w:sz w:val="20"/>
          <w:szCs w:val="20"/>
          <w:lang w:val="en-US"/>
        </w:rPr>
        <w:lastRenderedPageBreak/>
        <w:t>their expectations for personal development and career associated with motivation for academic achievement and its recognition.</w:t>
      </w:r>
    </w:p>
    <w:p w:rsidR="00B3535F" w:rsidRDefault="00B3535F" w:rsidP="00DC260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27344C" w:rsidRPr="0027344C">
        <w:rPr>
          <w:rFonts w:ascii="Times New Roman" w:hAnsi="Times New Roman" w:cs="Times New Roman"/>
          <w:sz w:val="20"/>
          <w:szCs w:val="20"/>
          <w:lang w:val="en-US"/>
        </w:rPr>
        <w:t>Several factors are used to calculate indices for measuring truancy [1], such as the disciplines abandonment of a course</w:t>
      </w:r>
      <w:r w:rsidR="0027344C">
        <w:rPr>
          <w:rFonts w:ascii="Times New Roman" w:hAnsi="Times New Roman" w:cs="Times New Roman"/>
          <w:sz w:val="20"/>
          <w:szCs w:val="20"/>
          <w:lang w:val="en-US"/>
        </w:rPr>
        <w:t xml:space="preserve">, </w:t>
      </w:r>
      <w:r w:rsidR="008D0220" w:rsidRPr="008D0220">
        <w:rPr>
          <w:rFonts w:ascii="Times New Roman" w:hAnsi="Times New Roman" w:cs="Times New Roman"/>
          <w:sz w:val="20"/>
          <w:szCs w:val="20"/>
          <w:lang w:val="en-US"/>
        </w:rPr>
        <w:t>the waiver of a course, and enters another course within the same institution, which is different from situations in which the student turns off completely a particular institution.</w:t>
      </w:r>
      <w:r w:rsidR="008D0220">
        <w:rPr>
          <w:rFonts w:ascii="Times New Roman" w:hAnsi="Times New Roman" w:cs="Times New Roman"/>
          <w:sz w:val="20"/>
          <w:szCs w:val="20"/>
          <w:lang w:val="en-US"/>
        </w:rPr>
        <w:t xml:space="preserve"> </w:t>
      </w:r>
      <w:r w:rsidR="008D0220" w:rsidRPr="008D0220">
        <w:rPr>
          <w:rFonts w:ascii="Times New Roman" w:hAnsi="Times New Roman" w:cs="Times New Roman"/>
          <w:sz w:val="20"/>
          <w:szCs w:val="20"/>
          <w:lang w:val="en-US"/>
        </w:rPr>
        <w:t>The MEC uses the equati</w:t>
      </w:r>
      <w:r w:rsidR="008D0220">
        <w:rPr>
          <w:rFonts w:ascii="Times New Roman" w:hAnsi="Times New Roman" w:cs="Times New Roman"/>
          <w:sz w:val="20"/>
          <w:szCs w:val="20"/>
          <w:lang w:val="en-US"/>
        </w:rPr>
        <w:t>on (1) to calculate the evasion</w:t>
      </w:r>
      <w:r w:rsidR="008D0220" w:rsidRPr="008D0220">
        <w:rPr>
          <w:rFonts w:ascii="Times New Roman" w:hAnsi="Times New Roman" w:cs="Times New Roman"/>
          <w:sz w:val="20"/>
          <w:szCs w:val="20"/>
          <w:lang w:val="en-US"/>
        </w:rPr>
        <w:t xml:space="preserve"> scho</w:t>
      </w:r>
      <w:r w:rsidR="008D0220">
        <w:rPr>
          <w:rFonts w:ascii="Times New Roman" w:hAnsi="Times New Roman" w:cs="Times New Roman"/>
          <w:sz w:val="20"/>
          <w:szCs w:val="20"/>
          <w:lang w:val="en-US"/>
        </w:rPr>
        <w:t>o</w:t>
      </w:r>
      <w:r w:rsidR="008D0220" w:rsidRPr="008D0220">
        <w:rPr>
          <w:rFonts w:ascii="Times New Roman" w:hAnsi="Times New Roman" w:cs="Times New Roman"/>
          <w:sz w:val="20"/>
          <w:szCs w:val="20"/>
          <w:lang w:val="en-US"/>
        </w:rPr>
        <w:t>l index.</w:t>
      </w:r>
    </w:p>
    <w:p w:rsidR="008D0220" w:rsidRPr="00DF17C5" w:rsidRDefault="006136A9" w:rsidP="00DF17C5">
      <w:pPr>
        <w:ind w:firstLine="708"/>
        <w:jc w:val="center"/>
        <w:rPr>
          <w:rFonts w:ascii="Times New Roman" w:hAnsi="Times New Roman" w:cs="Times New Roman"/>
          <w:sz w:val="20"/>
          <w:szCs w:val="20"/>
          <w:lang w:val="en-US"/>
        </w:rPr>
      </w:pP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MEC</m:t>
            </m:r>
          </m:sub>
        </m:sSub>
        <m:r>
          <w:rPr>
            <w:rFonts w:ascii="Cambria Math" w:hAnsi="Cambria Math" w:cs="Times New Roman"/>
            <w:sz w:val="20"/>
            <w:szCs w:val="20"/>
            <w:lang w:val="en-US"/>
          </w:rPr>
          <m:t>=</m:t>
        </m:r>
        <m:d>
          <m:dPr>
            <m:ctrlPr>
              <w:rPr>
                <w:rFonts w:ascii="Cambria Math" w:hAnsi="Cambria Math" w:cs="Times New Roman"/>
                <w:i/>
                <w:sz w:val="20"/>
                <w:szCs w:val="20"/>
              </w:rPr>
            </m:ctrlPr>
          </m:dPr>
          <m:e>
            <m:r>
              <w:rPr>
                <w:rFonts w:ascii="Cambria Math" w:hAnsi="Cambria Math" w:cs="Times New Roman"/>
                <w:sz w:val="20"/>
                <w:szCs w:val="20"/>
                <w:lang w:val="en-US"/>
              </w:rPr>
              <m:t xml:space="preserve">1- </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n</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n</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n</m:t>
                        </m:r>
                      </m:sub>
                    </m:sSub>
                  </m:num>
                  <m:den>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n</m:t>
                        </m:r>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n</m:t>
                        </m:r>
                        <m:r>
                          <w:rPr>
                            <w:rFonts w:ascii="Cambria Math" w:hAnsi="Cambria Math" w:cs="Times New Roman"/>
                            <w:sz w:val="20"/>
                            <w:szCs w:val="20"/>
                            <w:lang w:val="en-US"/>
                          </w:rPr>
                          <m:t>-1</m:t>
                        </m:r>
                      </m:sub>
                    </m:sSub>
                  </m:den>
                </m:f>
              </m:e>
            </m:d>
          </m:e>
        </m:d>
        <m:r>
          <w:rPr>
            <w:rFonts w:ascii="Cambria Math" w:hAnsi="Cambria Math" w:cs="Times New Roman"/>
            <w:sz w:val="20"/>
            <w:szCs w:val="20"/>
          </w:rPr>
          <m:t>X</m:t>
        </m:r>
        <m:r>
          <w:rPr>
            <w:rFonts w:ascii="Cambria Math" w:hAnsi="Cambria Math" w:cs="Times New Roman"/>
            <w:sz w:val="20"/>
            <w:szCs w:val="20"/>
            <w:lang w:val="en-US"/>
          </w:rPr>
          <m:t>100</m:t>
        </m:r>
      </m:oMath>
      <w:r w:rsidR="00DF17C5">
        <w:rPr>
          <w:rFonts w:ascii="Times New Roman" w:eastAsiaTheme="minorEastAsia" w:hAnsi="Times New Roman" w:cs="Times New Roman"/>
          <w:sz w:val="20"/>
          <w:szCs w:val="20"/>
          <w:lang w:val="en-US"/>
        </w:rPr>
        <w:t xml:space="preserve">                                                                                              (1)</w:t>
      </w:r>
    </w:p>
    <w:p w:rsidR="00DA0F33" w:rsidRPr="00B014D4" w:rsidRDefault="00DA0F33" w:rsidP="00DC2609">
      <w:pPr>
        <w:jc w:val="both"/>
        <w:rPr>
          <w:rFonts w:ascii="Times New Roman" w:hAnsi="Times New Roman" w:cs="Times New Roman"/>
          <w:sz w:val="20"/>
          <w:szCs w:val="20"/>
          <w:lang w:val="en-US"/>
        </w:rPr>
      </w:pPr>
    </w:p>
    <w:p w:rsidR="00A3076C" w:rsidRPr="00481B0C" w:rsidRDefault="00F80E74" w:rsidP="00DC2609">
      <w:pPr>
        <w:jc w:val="both"/>
        <w:rPr>
          <w:rFonts w:ascii="Times New Roman" w:hAnsi="Times New Roman" w:cs="Times New Roman"/>
          <w:sz w:val="20"/>
          <w:szCs w:val="20"/>
          <w:lang w:val="en-US"/>
        </w:rPr>
      </w:pPr>
      <w:r w:rsidRPr="00481B0C">
        <w:rPr>
          <w:rFonts w:ascii="Times New Roman" w:hAnsi="Times New Roman" w:cs="Times New Roman"/>
          <w:sz w:val="20"/>
          <w:szCs w:val="20"/>
          <w:lang w:val="en-US"/>
        </w:rPr>
        <w:t xml:space="preserve">Where, </w:t>
      </w:r>
    </w:p>
    <w:p w:rsidR="00F80E74" w:rsidRPr="00F80E74" w:rsidRDefault="00F80E74" w:rsidP="00F80E74">
      <w:pPr>
        <w:ind w:firstLine="360"/>
        <w:jc w:val="both"/>
        <w:rPr>
          <w:rFonts w:ascii="Times New Roman" w:hAnsi="Times New Roman" w:cs="Times New Roman"/>
          <w:sz w:val="20"/>
          <w:szCs w:val="20"/>
          <w:lang w:val="en-US"/>
        </w:rPr>
      </w:pPr>
      <w:r w:rsidRPr="00F80E74">
        <w:rPr>
          <w:rFonts w:ascii="Times New Roman" w:hAnsi="Times New Roman" w:cs="Times New Roman"/>
          <w:sz w:val="20"/>
          <w:szCs w:val="20"/>
          <w:lang w:val="en-US"/>
        </w:rPr>
        <w:t>I</w:t>
      </w:r>
      <w:r w:rsidRPr="00F80E74">
        <w:rPr>
          <w:rFonts w:ascii="Times New Roman" w:hAnsi="Times New Roman" w:cs="Times New Roman"/>
          <w:sz w:val="20"/>
          <w:szCs w:val="20"/>
          <w:vertAlign w:val="subscript"/>
          <w:lang w:val="en-US"/>
        </w:rPr>
        <w:t>MEC</w:t>
      </w:r>
      <w:r w:rsidRPr="00F80E74">
        <w:rPr>
          <w:rFonts w:ascii="Times New Roman" w:hAnsi="Times New Roman" w:cs="Times New Roman"/>
          <w:sz w:val="20"/>
          <w:szCs w:val="20"/>
          <w:lang w:val="en-US"/>
        </w:rPr>
        <w:t>: indicator of evasion of the MEC</w:t>
      </w:r>
    </w:p>
    <w:p w:rsidR="00F80E74" w:rsidRPr="00F80E74" w:rsidRDefault="00F80E74" w:rsidP="00F80E74">
      <w:pPr>
        <w:ind w:firstLine="360"/>
        <w:jc w:val="both"/>
        <w:rPr>
          <w:rFonts w:ascii="Times New Roman" w:hAnsi="Times New Roman" w:cs="Times New Roman"/>
          <w:sz w:val="20"/>
          <w:szCs w:val="20"/>
          <w:lang w:val="en-US"/>
        </w:rPr>
      </w:pPr>
      <w:proofErr w:type="spellStart"/>
      <w:r w:rsidRPr="00F80E74">
        <w:rPr>
          <w:rFonts w:ascii="Times New Roman" w:hAnsi="Times New Roman" w:cs="Times New Roman"/>
          <w:sz w:val="20"/>
          <w:szCs w:val="20"/>
          <w:lang w:val="en-US"/>
        </w:rPr>
        <w:t>M</w:t>
      </w:r>
      <w:r w:rsidRPr="00F80E74">
        <w:rPr>
          <w:rFonts w:ascii="Times New Roman" w:hAnsi="Times New Roman" w:cs="Times New Roman"/>
          <w:sz w:val="20"/>
          <w:szCs w:val="20"/>
          <w:vertAlign w:val="subscript"/>
          <w:lang w:val="en-US"/>
        </w:rPr>
        <w:t>n</w:t>
      </w:r>
      <w:proofErr w:type="spellEnd"/>
      <w:r w:rsidRPr="00F80E74">
        <w:rPr>
          <w:rFonts w:ascii="Times New Roman" w:hAnsi="Times New Roman" w:cs="Times New Roman"/>
          <w:sz w:val="20"/>
          <w:szCs w:val="20"/>
          <w:lang w:val="en-US"/>
        </w:rPr>
        <w:t>: number of students with enrollment in the period</w:t>
      </w:r>
    </w:p>
    <w:p w:rsidR="00F80E74" w:rsidRPr="00F80E74" w:rsidRDefault="00F80E74" w:rsidP="00F80E74">
      <w:pPr>
        <w:ind w:firstLine="360"/>
        <w:jc w:val="both"/>
        <w:rPr>
          <w:rFonts w:ascii="Times New Roman" w:hAnsi="Times New Roman" w:cs="Times New Roman"/>
          <w:sz w:val="20"/>
          <w:szCs w:val="20"/>
          <w:lang w:val="en-US"/>
        </w:rPr>
      </w:pPr>
      <w:r w:rsidRPr="00F80E74">
        <w:rPr>
          <w:rFonts w:ascii="Times New Roman" w:hAnsi="Times New Roman" w:cs="Times New Roman"/>
          <w:sz w:val="20"/>
          <w:szCs w:val="20"/>
          <w:lang w:val="en-US"/>
        </w:rPr>
        <w:t>I</w:t>
      </w:r>
      <w:r w:rsidRPr="00F80E74">
        <w:rPr>
          <w:rFonts w:ascii="Times New Roman" w:hAnsi="Times New Roman" w:cs="Times New Roman"/>
          <w:sz w:val="20"/>
          <w:szCs w:val="20"/>
          <w:vertAlign w:val="subscript"/>
          <w:lang w:val="en-US"/>
        </w:rPr>
        <w:t>n</w:t>
      </w:r>
      <w:r w:rsidRPr="00F80E74">
        <w:rPr>
          <w:rFonts w:ascii="Times New Roman" w:hAnsi="Times New Roman" w:cs="Times New Roman"/>
          <w:sz w:val="20"/>
          <w:szCs w:val="20"/>
          <w:lang w:val="en-US"/>
        </w:rPr>
        <w:t>: amount of entrants in the period</w:t>
      </w:r>
    </w:p>
    <w:p w:rsidR="00F80E74" w:rsidRPr="00FA2854" w:rsidRDefault="00F80E74" w:rsidP="00F80E74">
      <w:pPr>
        <w:ind w:firstLine="360"/>
        <w:jc w:val="both"/>
        <w:rPr>
          <w:rFonts w:ascii="Times New Roman" w:hAnsi="Times New Roman" w:cs="Times New Roman"/>
          <w:sz w:val="20"/>
          <w:szCs w:val="20"/>
          <w:lang w:val="en-US"/>
        </w:rPr>
      </w:pPr>
      <w:r w:rsidRPr="00FA2854">
        <w:rPr>
          <w:rFonts w:ascii="Times New Roman" w:hAnsi="Times New Roman" w:cs="Times New Roman"/>
          <w:sz w:val="20"/>
          <w:szCs w:val="20"/>
          <w:lang w:val="en-US"/>
        </w:rPr>
        <w:t>R</w:t>
      </w:r>
      <w:r w:rsidRPr="00FA2854">
        <w:rPr>
          <w:rFonts w:ascii="Times New Roman" w:hAnsi="Times New Roman" w:cs="Times New Roman"/>
          <w:sz w:val="20"/>
          <w:szCs w:val="20"/>
          <w:vertAlign w:val="subscript"/>
          <w:lang w:val="en-US"/>
        </w:rPr>
        <w:t>n</w:t>
      </w:r>
      <w:r w:rsidR="00FA2854" w:rsidRPr="00FA2854">
        <w:rPr>
          <w:rFonts w:ascii="Times New Roman" w:hAnsi="Times New Roman" w:cs="Times New Roman"/>
          <w:sz w:val="20"/>
          <w:szCs w:val="20"/>
          <w:lang w:val="en-US"/>
        </w:rPr>
        <w:t>: amount of re-enrolled in the period</w:t>
      </w:r>
    </w:p>
    <w:p w:rsidR="00F80E74" w:rsidRPr="00FA2854" w:rsidRDefault="00F80E74" w:rsidP="00F80E74">
      <w:pPr>
        <w:ind w:firstLine="360"/>
        <w:jc w:val="both"/>
        <w:rPr>
          <w:rFonts w:ascii="Times New Roman" w:hAnsi="Times New Roman" w:cs="Times New Roman"/>
          <w:sz w:val="20"/>
          <w:szCs w:val="20"/>
          <w:lang w:val="en-US"/>
        </w:rPr>
      </w:pPr>
      <w:r w:rsidRPr="00FA2854">
        <w:rPr>
          <w:rFonts w:ascii="Times New Roman" w:hAnsi="Times New Roman" w:cs="Times New Roman"/>
          <w:sz w:val="20"/>
          <w:szCs w:val="20"/>
          <w:lang w:val="en-US"/>
        </w:rPr>
        <w:t>M</w:t>
      </w:r>
      <w:r w:rsidRPr="00FA2854">
        <w:rPr>
          <w:rFonts w:ascii="Times New Roman" w:hAnsi="Times New Roman" w:cs="Times New Roman"/>
          <w:sz w:val="20"/>
          <w:szCs w:val="20"/>
          <w:vertAlign w:val="subscript"/>
          <w:lang w:val="en-US"/>
        </w:rPr>
        <w:t>n-1</w:t>
      </w:r>
      <w:r w:rsidRPr="00FA2854">
        <w:rPr>
          <w:rFonts w:ascii="Times New Roman" w:hAnsi="Times New Roman" w:cs="Times New Roman"/>
          <w:sz w:val="20"/>
          <w:szCs w:val="20"/>
          <w:lang w:val="en-US"/>
        </w:rPr>
        <w:t xml:space="preserve">: </w:t>
      </w:r>
      <w:r w:rsidR="00FA2854" w:rsidRPr="00FA2854">
        <w:rPr>
          <w:rFonts w:ascii="Times New Roman" w:hAnsi="Times New Roman" w:cs="Times New Roman"/>
          <w:sz w:val="20"/>
          <w:szCs w:val="20"/>
          <w:lang w:val="en-US"/>
        </w:rPr>
        <w:t>amount of students registered in the previous period</w:t>
      </w:r>
    </w:p>
    <w:p w:rsidR="00F80E74" w:rsidRDefault="00F80E74" w:rsidP="00F80E74">
      <w:pPr>
        <w:ind w:firstLine="360"/>
        <w:jc w:val="both"/>
        <w:rPr>
          <w:rFonts w:ascii="Times New Roman" w:hAnsi="Times New Roman" w:cs="Times New Roman"/>
          <w:sz w:val="20"/>
          <w:szCs w:val="20"/>
          <w:lang w:val="en-US"/>
        </w:rPr>
      </w:pPr>
      <w:r w:rsidRPr="00FA2854">
        <w:rPr>
          <w:rFonts w:ascii="Times New Roman" w:hAnsi="Times New Roman" w:cs="Times New Roman"/>
          <w:sz w:val="20"/>
          <w:szCs w:val="20"/>
          <w:lang w:val="en-US"/>
        </w:rPr>
        <w:t>F</w:t>
      </w:r>
      <w:r w:rsidRPr="00FA2854">
        <w:rPr>
          <w:rFonts w:ascii="Times New Roman" w:hAnsi="Times New Roman" w:cs="Times New Roman"/>
          <w:sz w:val="20"/>
          <w:szCs w:val="20"/>
          <w:vertAlign w:val="subscript"/>
          <w:lang w:val="en-US"/>
        </w:rPr>
        <w:t>n-1</w:t>
      </w:r>
      <w:r w:rsidRPr="00FA2854">
        <w:rPr>
          <w:rFonts w:ascii="Times New Roman" w:hAnsi="Times New Roman" w:cs="Times New Roman"/>
          <w:sz w:val="20"/>
          <w:szCs w:val="20"/>
          <w:lang w:val="en-US"/>
        </w:rPr>
        <w:t xml:space="preserve">: </w:t>
      </w:r>
      <w:proofErr w:type="spellStart"/>
      <w:r w:rsidR="00FA2854" w:rsidRPr="00FA2854">
        <w:rPr>
          <w:rFonts w:ascii="Times New Roman" w:hAnsi="Times New Roman" w:cs="Times New Roman"/>
          <w:sz w:val="20"/>
          <w:szCs w:val="20"/>
          <w:lang w:val="en-US"/>
        </w:rPr>
        <w:t>amout</w:t>
      </w:r>
      <w:proofErr w:type="spellEnd"/>
      <w:r w:rsidR="00FA2854" w:rsidRPr="00FA2854">
        <w:rPr>
          <w:rFonts w:ascii="Times New Roman" w:hAnsi="Times New Roman" w:cs="Times New Roman"/>
          <w:sz w:val="20"/>
          <w:szCs w:val="20"/>
          <w:lang w:val="en-US"/>
        </w:rPr>
        <w:t xml:space="preserve"> of completed in the previous period</w:t>
      </w:r>
    </w:p>
    <w:p w:rsidR="00FA2854" w:rsidRDefault="00D40D91"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D40D91">
        <w:rPr>
          <w:rFonts w:ascii="Times New Roman" w:hAnsi="Times New Roman" w:cs="Times New Roman"/>
          <w:sz w:val="20"/>
          <w:szCs w:val="20"/>
          <w:lang w:val="en-US"/>
        </w:rPr>
        <w:t>Equation (1) it is a description of the index used to calculate evasion by MEC capable of measuring evasion seen in a course between subsequent semesters (immediate evasion).</w:t>
      </w:r>
    </w:p>
    <w:p w:rsidR="00D40D91" w:rsidRDefault="00D40D91" w:rsidP="00FA2854">
      <w:pPr>
        <w:jc w:val="both"/>
        <w:rPr>
          <w:rFonts w:ascii="Times New Roman" w:hAnsi="Times New Roman" w:cs="Times New Roman"/>
          <w:b/>
          <w:sz w:val="20"/>
          <w:szCs w:val="20"/>
          <w:lang w:val="en-US"/>
        </w:rPr>
      </w:pPr>
      <w:r w:rsidRPr="00D40D91">
        <w:rPr>
          <w:rFonts w:ascii="Times New Roman" w:hAnsi="Times New Roman" w:cs="Times New Roman"/>
          <w:b/>
          <w:sz w:val="20"/>
          <w:szCs w:val="20"/>
          <w:lang w:val="en-US"/>
        </w:rPr>
        <w:t>2.2 School repetition in the Federal Education Network</w:t>
      </w:r>
    </w:p>
    <w:p w:rsidR="00D40D91" w:rsidRDefault="00481B0C"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330B23">
        <w:rPr>
          <w:rFonts w:ascii="Times New Roman" w:hAnsi="Times New Roman" w:cs="Times New Roman"/>
          <w:sz w:val="20"/>
          <w:szCs w:val="20"/>
          <w:lang w:val="en-US"/>
        </w:rPr>
        <w:t>The term repetition</w:t>
      </w:r>
      <w:r w:rsidRPr="00481B0C">
        <w:rPr>
          <w:rFonts w:ascii="Times New Roman" w:hAnsi="Times New Roman" w:cs="Times New Roman"/>
          <w:sz w:val="20"/>
          <w:szCs w:val="20"/>
          <w:lang w:val="en-US"/>
        </w:rPr>
        <w:t xml:space="preserve"> mean censored, criticized, condemned</w:t>
      </w:r>
      <w:r>
        <w:rPr>
          <w:rFonts w:ascii="Times New Roman" w:hAnsi="Times New Roman" w:cs="Times New Roman"/>
          <w:sz w:val="20"/>
          <w:szCs w:val="20"/>
          <w:lang w:val="en-US"/>
        </w:rPr>
        <w:t xml:space="preserve">. </w:t>
      </w:r>
      <w:r w:rsidRPr="00481B0C">
        <w:rPr>
          <w:rFonts w:ascii="Times New Roman" w:hAnsi="Times New Roman" w:cs="Times New Roman"/>
          <w:sz w:val="20"/>
          <w:szCs w:val="20"/>
          <w:lang w:val="en-US"/>
        </w:rPr>
        <w:t>Now the meanings of expressions already revealed themselves their implications.</w:t>
      </w:r>
      <w:r>
        <w:rPr>
          <w:rFonts w:ascii="Times New Roman" w:hAnsi="Times New Roman" w:cs="Times New Roman"/>
          <w:sz w:val="20"/>
          <w:szCs w:val="20"/>
          <w:lang w:val="en-US"/>
        </w:rPr>
        <w:t xml:space="preserve"> </w:t>
      </w:r>
      <w:r w:rsidRPr="00481B0C">
        <w:rPr>
          <w:rFonts w:ascii="Times New Roman" w:hAnsi="Times New Roman" w:cs="Times New Roman"/>
          <w:sz w:val="20"/>
          <w:szCs w:val="20"/>
          <w:lang w:val="en-US"/>
        </w:rPr>
        <w:t xml:space="preserve">However, a trivial excuse to justify the act of </w:t>
      </w:r>
      <w:r w:rsidR="00330B23">
        <w:rPr>
          <w:rFonts w:ascii="Times New Roman" w:hAnsi="Times New Roman" w:cs="Times New Roman"/>
          <w:sz w:val="20"/>
          <w:szCs w:val="20"/>
          <w:lang w:val="en-US"/>
        </w:rPr>
        <w:t>repetition</w:t>
      </w:r>
      <w:r w:rsidRPr="00481B0C">
        <w:rPr>
          <w:rFonts w:ascii="Times New Roman" w:hAnsi="Times New Roman" w:cs="Times New Roman"/>
          <w:sz w:val="20"/>
          <w:szCs w:val="20"/>
          <w:lang w:val="en-US"/>
        </w:rPr>
        <w:t xml:space="preserve"> is that the student </w:t>
      </w:r>
      <w:proofErr w:type="gramStart"/>
      <w:r w:rsidRPr="00481B0C">
        <w:rPr>
          <w:rFonts w:ascii="Times New Roman" w:hAnsi="Times New Roman" w:cs="Times New Roman"/>
          <w:sz w:val="20"/>
          <w:szCs w:val="20"/>
          <w:lang w:val="en-US"/>
        </w:rPr>
        <w:t>spend</w:t>
      </w:r>
      <w:proofErr w:type="gramEnd"/>
      <w:r w:rsidRPr="00481B0C">
        <w:rPr>
          <w:rFonts w:ascii="Times New Roman" w:hAnsi="Times New Roman" w:cs="Times New Roman"/>
          <w:sz w:val="20"/>
          <w:szCs w:val="20"/>
          <w:lang w:val="en-US"/>
        </w:rPr>
        <w:t xml:space="preserve"> another year in that series</w:t>
      </w:r>
      <w:r>
        <w:rPr>
          <w:rFonts w:ascii="Times New Roman" w:hAnsi="Times New Roman" w:cs="Times New Roman"/>
          <w:sz w:val="20"/>
          <w:szCs w:val="20"/>
          <w:lang w:val="en-US"/>
        </w:rPr>
        <w:t xml:space="preserve">, </w:t>
      </w:r>
      <w:r w:rsidR="002A2899" w:rsidRPr="002A2899">
        <w:rPr>
          <w:rFonts w:ascii="Times New Roman" w:hAnsi="Times New Roman" w:cs="Times New Roman"/>
          <w:sz w:val="20"/>
          <w:szCs w:val="20"/>
          <w:lang w:val="en-US"/>
        </w:rPr>
        <w:t xml:space="preserve">seeing again the contents that </w:t>
      </w:r>
      <w:proofErr w:type="spellStart"/>
      <w:r w:rsidR="002A2899" w:rsidRPr="002A2899">
        <w:rPr>
          <w:rFonts w:ascii="Times New Roman" w:hAnsi="Times New Roman" w:cs="Times New Roman"/>
          <w:sz w:val="20"/>
          <w:szCs w:val="20"/>
          <w:lang w:val="en-US"/>
        </w:rPr>
        <w:t>can not</w:t>
      </w:r>
      <w:proofErr w:type="spellEnd"/>
      <w:r w:rsidR="002A2899" w:rsidRPr="002A2899">
        <w:rPr>
          <w:rFonts w:ascii="Times New Roman" w:hAnsi="Times New Roman" w:cs="Times New Roman"/>
          <w:sz w:val="20"/>
          <w:szCs w:val="20"/>
          <w:lang w:val="en-US"/>
        </w:rPr>
        <w:t xml:space="preserve"> assimilate, you will be more successful, in his academic life</w:t>
      </w:r>
      <w:r w:rsidR="002A2899">
        <w:rPr>
          <w:rFonts w:ascii="Times New Roman" w:hAnsi="Times New Roman" w:cs="Times New Roman"/>
          <w:sz w:val="20"/>
          <w:szCs w:val="20"/>
          <w:lang w:val="en-US"/>
        </w:rPr>
        <w:t>.</w:t>
      </w:r>
      <w:r w:rsidR="001C11BE">
        <w:rPr>
          <w:rFonts w:ascii="Times New Roman" w:hAnsi="Times New Roman" w:cs="Times New Roman"/>
          <w:sz w:val="20"/>
          <w:szCs w:val="20"/>
          <w:lang w:val="en-US"/>
        </w:rPr>
        <w:t xml:space="preserve"> </w:t>
      </w:r>
      <w:r w:rsidR="001C11BE" w:rsidRPr="001C11BE">
        <w:rPr>
          <w:rFonts w:ascii="Times New Roman" w:hAnsi="Times New Roman" w:cs="Times New Roman"/>
          <w:sz w:val="20"/>
          <w:szCs w:val="20"/>
          <w:lang w:val="en-US"/>
        </w:rPr>
        <w:t>This is a great fallacy, because the student who repeats a school year lose motivation</w:t>
      </w:r>
      <w:r w:rsidR="001C11BE">
        <w:rPr>
          <w:rFonts w:ascii="Times New Roman" w:hAnsi="Times New Roman" w:cs="Times New Roman"/>
          <w:sz w:val="20"/>
          <w:szCs w:val="20"/>
          <w:lang w:val="en-US"/>
        </w:rPr>
        <w:t xml:space="preserve">, </w:t>
      </w:r>
      <w:r w:rsidR="001C11BE" w:rsidRPr="001C11BE">
        <w:rPr>
          <w:rFonts w:ascii="Times New Roman" w:hAnsi="Times New Roman" w:cs="Times New Roman"/>
          <w:sz w:val="20"/>
          <w:szCs w:val="20"/>
          <w:lang w:val="en-US"/>
        </w:rPr>
        <w:t>is the embarrassment of being again in that same school year, either by living with smaller colleagues with different interests [7].</w:t>
      </w:r>
    </w:p>
    <w:p w:rsidR="00075FCD" w:rsidRDefault="00330B23"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330B23">
        <w:rPr>
          <w:rFonts w:ascii="Times New Roman" w:hAnsi="Times New Roman" w:cs="Times New Roman"/>
          <w:sz w:val="20"/>
          <w:szCs w:val="20"/>
          <w:lang w:val="en-US"/>
        </w:rPr>
        <w:t>To [10], the repetition is today widely questioned. After all, making students repeat the entire year to see the same content again is an outdated solution, dresser, expensive and inefficient</w:t>
      </w:r>
      <w:r>
        <w:rPr>
          <w:rFonts w:ascii="Times New Roman" w:hAnsi="Times New Roman" w:cs="Times New Roman"/>
          <w:sz w:val="20"/>
          <w:szCs w:val="20"/>
          <w:lang w:val="en-US"/>
        </w:rPr>
        <w:t>.</w:t>
      </w:r>
      <w:r w:rsidR="00FA7F43">
        <w:rPr>
          <w:rFonts w:ascii="Times New Roman" w:hAnsi="Times New Roman" w:cs="Times New Roman"/>
          <w:sz w:val="20"/>
          <w:szCs w:val="20"/>
          <w:lang w:val="en-US"/>
        </w:rPr>
        <w:t xml:space="preserve"> </w:t>
      </w:r>
      <w:r w:rsidR="00FA7F43" w:rsidRPr="00FA7F43">
        <w:rPr>
          <w:rFonts w:ascii="Times New Roman" w:hAnsi="Times New Roman" w:cs="Times New Roman"/>
          <w:sz w:val="20"/>
          <w:szCs w:val="20"/>
          <w:lang w:val="en-US"/>
        </w:rPr>
        <w:t>Countries with high-quality teaching find alternatives that work better, through preventive action, such as remedial classes throughout the year</w:t>
      </w:r>
      <w:r w:rsidR="00FA7F43">
        <w:rPr>
          <w:rFonts w:ascii="Times New Roman" w:hAnsi="Times New Roman" w:cs="Times New Roman"/>
          <w:sz w:val="20"/>
          <w:szCs w:val="20"/>
          <w:lang w:val="en-US"/>
        </w:rPr>
        <w:t xml:space="preserve">. </w:t>
      </w:r>
      <w:r w:rsidR="00C85189" w:rsidRPr="00C85189">
        <w:rPr>
          <w:rFonts w:ascii="Times New Roman" w:hAnsi="Times New Roman" w:cs="Times New Roman"/>
          <w:sz w:val="20"/>
          <w:szCs w:val="20"/>
          <w:lang w:val="en-US"/>
        </w:rPr>
        <w:t>I</w:t>
      </w:r>
      <w:r w:rsidR="00C85189">
        <w:rPr>
          <w:rFonts w:ascii="Times New Roman" w:hAnsi="Times New Roman" w:cs="Times New Roman"/>
          <w:sz w:val="20"/>
          <w:szCs w:val="20"/>
          <w:lang w:val="en-US"/>
        </w:rPr>
        <w:t xml:space="preserve">n Finland, teachers are </w:t>
      </w:r>
      <w:r w:rsidR="00C85189" w:rsidRPr="00C85189">
        <w:rPr>
          <w:rFonts w:ascii="Times New Roman" w:hAnsi="Times New Roman" w:cs="Times New Roman"/>
          <w:sz w:val="20"/>
          <w:szCs w:val="20"/>
          <w:lang w:val="en-US"/>
        </w:rPr>
        <w:t>advised to devote more time to students who have more difficulties. Result: the repetition rate is 2% and the primary education completion rate is 99.7%.</w:t>
      </w:r>
      <w:r w:rsidR="00C85189">
        <w:rPr>
          <w:rFonts w:ascii="Times New Roman" w:hAnsi="Times New Roman" w:cs="Times New Roman"/>
          <w:sz w:val="20"/>
          <w:szCs w:val="20"/>
          <w:lang w:val="en-US"/>
        </w:rPr>
        <w:t xml:space="preserve"> </w:t>
      </w:r>
      <w:r w:rsidR="00075FCD" w:rsidRPr="00075FCD">
        <w:rPr>
          <w:rFonts w:ascii="Times New Roman" w:hAnsi="Times New Roman" w:cs="Times New Roman"/>
          <w:sz w:val="20"/>
          <w:szCs w:val="20"/>
          <w:lang w:val="en-US"/>
        </w:rPr>
        <w:t>In Hong Kong, when a teacher has more than 3% of students with low performance, a committee will evaluate the teacher's work.</w:t>
      </w:r>
    </w:p>
    <w:p w:rsidR="00AF3731" w:rsidRDefault="00AF3731"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AF3731">
        <w:rPr>
          <w:rFonts w:ascii="Times New Roman" w:hAnsi="Times New Roman" w:cs="Times New Roman"/>
          <w:sz w:val="20"/>
          <w:szCs w:val="20"/>
          <w:lang w:val="en-US"/>
        </w:rPr>
        <w:t>Data released in accordance with [10], Brazil is one of the countries that most disapproves</w:t>
      </w:r>
      <w:r>
        <w:rPr>
          <w:rFonts w:ascii="Times New Roman" w:hAnsi="Times New Roman" w:cs="Times New Roman"/>
          <w:sz w:val="20"/>
          <w:szCs w:val="20"/>
          <w:lang w:val="en-US"/>
        </w:rPr>
        <w:t xml:space="preserve">. </w:t>
      </w:r>
      <w:r w:rsidRPr="00AF3731">
        <w:rPr>
          <w:rFonts w:ascii="Times New Roman" w:hAnsi="Times New Roman" w:cs="Times New Roman"/>
          <w:sz w:val="20"/>
          <w:szCs w:val="20"/>
          <w:lang w:val="en-US"/>
        </w:rPr>
        <w:t>In high school the rate reaches 13.1%. Are almost $ 3 billion / year spending beyond what is necessary, only in the final years of schooling</w:t>
      </w:r>
      <w:r>
        <w:rPr>
          <w:rFonts w:ascii="Times New Roman" w:hAnsi="Times New Roman" w:cs="Times New Roman"/>
          <w:sz w:val="20"/>
          <w:szCs w:val="20"/>
          <w:lang w:val="en-US"/>
        </w:rPr>
        <w:t xml:space="preserve">. </w:t>
      </w:r>
      <w:r w:rsidRPr="00AF3731">
        <w:rPr>
          <w:rFonts w:ascii="Times New Roman" w:hAnsi="Times New Roman" w:cs="Times New Roman"/>
          <w:sz w:val="20"/>
          <w:szCs w:val="20"/>
          <w:lang w:val="en-US"/>
        </w:rPr>
        <w:t>The worst is that, as shown in qualitative and quantitative research, there is great relationship between school repetition and evasion</w:t>
      </w:r>
      <w:r>
        <w:rPr>
          <w:rFonts w:ascii="Times New Roman" w:hAnsi="Times New Roman" w:cs="Times New Roman"/>
          <w:sz w:val="20"/>
          <w:szCs w:val="20"/>
          <w:lang w:val="en-US"/>
        </w:rPr>
        <w:t>.</w:t>
      </w:r>
    </w:p>
    <w:p w:rsidR="005B6401" w:rsidRDefault="006315B3"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6315B3">
        <w:rPr>
          <w:rFonts w:ascii="Times New Roman" w:hAnsi="Times New Roman" w:cs="Times New Roman"/>
          <w:sz w:val="20"/>
          <w:szCs w:val="20"/>
          <w:lang w:val="en-US"/>
        </w:rPr>
        <w:t>No wonder that the study recently published by the "Education for All" shows that only 54% of young Brazilians manage to graduate from high school up to 19 years. Of young people between 15 and 17, one in five still in elementary school, accumulating repetitions.</w:t>
      </w:r>
      <w:r w:rsidR="005B6401">
        <w:rPr>
          <w:rFonts w:ascii="Times New Roman" w:hAnsi="Times New Roman" w:cs="Times New Roman"/>
          <w:sz w:val="20"/>
          <w:szCs w:val="20"/>
          <w:lang w:val="en-US"/>
        </w:rPr>
        <w:t xml:space="preserve"> </w:t>
      </w:r>
      <w:r w:rsidR="005B6401" w:rsidRPr="005B6401">
        <w:rPr>
          <w:rFonts w:ascii="Times New Roman" w:hAnsi="Times New Roman" w:cs="Times New Roman"/>
          <w:sz w:val="20"/>
          <w:szCs w:val="20"/>
          <w:lang w:val="en-US"/>
        </w:rPr>
        <w:t>And 15.7% give up, certainly after school failure experiences [10].</w:t>
      </w:r>
    </w:p>
    <w:p w:rsidR="000B3A81" w:rsidRDefault="000B3A81"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0B3A81">
        <w:rPr>
          <w:rFonts w:ascii="Times New Roman" w:hAnsi="Times New Roman" w:cs="Times New Roman"/>
          <w:sz w:val="20"/>
          <w:szCs w:val="20"/>
          <w:lang w:val="en-US"/>
        </w:rPr>
        <w:t>The fact that the school failure influence truancy, justifies the importance of the study on these topics</w:t>
      </w:r>
      <w:r>
        <w:rPr>
          <w:rFonts w:ascii="Times New Roman" w:hAnsi="Times New Roman" w:cs="Times New Roman"/>
          <w:sz w:val="20"/>
          <w:szCs w:val="20"/>
          <w:lang w:val="en-US"/>
        </w:rPr>
        <w:t>.</w:t>
      </w:r>
    </w:p>
    <w:p w:rsidR="00016D82" w:rsidRPr="00016D82" w:rsidRDefault="00016D82" w:rsidP="00FA2854">
      <w:pPr>
        <w:jc w:val="both"/>
        <w:rPr>
          <w:rFonts w:ascii="Times New Roman" w:hAnsi="Times New Roman" w:cs="Times New Roman"/>
          <w:b/>
          <w:sz w:val="20"/>
          <w:szCs w:val="20"/>
          <w:lang w:val="en-US"/>
        </w:rPr>
      </w:pPr>
      <w:r w:rsidRPr="00016D82">
        <w:rPr>
          <w:rFonts w:ascii="Times New Roman" w:hAnsi="Times New Roman" w:cs="Times New Roman"/>
          <w:b/>
          <w:sz w:val="20"/>
          <w:szCs w:val="20"/>
          <w:lang w:val="en-US"/>
        </w:rPr>
        <w:t>3 Data Mining in Databases</w:t>
      </w:r>
    </w:p>
    <w:p w:rsidR="001C11BE" w:rsidRDefault="00C85189"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 </w:t>
      </w:r>
      <w:r w:rsidR="00DC473E">
        <w:rPr>
          <w:rFonts w:ascii="Times New Roman" w:hAnsi="Times New Roman" w:cs="Times New Roman"/>
          <w:sz w:val="20"/>
          <w:szCs w:val="20"/>
          <w:lang w:val="en-US"/>
        </w:rPr>
        <w:tab/>
      </w:r>
      <w:r w:rsidR="00DC473E" w:rsidRPr="00DC473E">
        <w:rPr>
          <w:rFonts w:ascii="Times New Roman" w:hAnsi="Times New Roman" w:cs="Times New Roman"/>
          <w:sz w:val="20"/>
          <w:szCs w:val="20"/>
          <w:lang w:val="en-US"/>
        </w:rPr>
        <w:t xml:space="preserve">The constant advances in information technology have made possible </w:t>
      </w:r>
      <w:r w:rsidR="00415D58">
        <w:rPr>
          <w:rFonts w:ascii="Times New Roman" w:hAnsi="Times New Roman" w:cs="Times New Roman"/>
          <w:sz w:val="20"/>
          <w:szCs w:val="20"/>
          <w:lang w:val="en-US"/>
        </w:rPr>
        <w:t xml:space="preserve">the </w:t>
      </w:r>
      <w:r w:rsidR="00DC473E" w:rsidRPr="00DC473E">
        <w:rPr>
          <w:rFonts w:ascii="Times New Roman" w:hAnsi="Times New Roman" w:cs="Times New Roman"/>
          <w:sz w:val="20"/>
          <w:szCs w:val="20"/>
          <w:lang w:val="en-US"/>
        </w:rPr>
        <w:t>storage of large databases</w:t>
      </w:r>
      <w:r w:rsidR="00415D58">
        <w:rPr>
          <w:rFonts w:ascii="Times New Roman" w:hAnsi="Times New Roman" w:cs="Times New Roman"/>
          <w:sz w:val="20"/>
          <w:szCs w:val="20"/>
          <w:lang w:val="en-US"/>
        </w:rPr>
        <w:t xml:space="preserve">. </w:t>
      </w:r>
      <w:r w:rsidR="00415D58" w:rsidRPr="00415D58">
        <w:rPr>
          <w:rFonts w:ascii="Times New Roman" w:hAnsi="Times New Roman" w:cs="Times New Roman"/>
          <w:sz w:val="20"/>
          <w:szCs w:val="20"/>
          <w:lang w:val="en-US"/>
        </w:rPr>
        <w:t>Technologies such as the Internet, database management systems, with higher capacity data storage devices, lower cost and information systems in general are some of the examples that have enabled the proliferation of numerous bases of commercial data, administrative, government and scientific [5].</w:t>
      </w:r>
      <w:r w:rsidR="00415D58">
        <w:rPr>
          <w:rFonts w:ascii="Times New Roman" w:hAnsi="Times New Roman" w:cs="Times New Roman"/>
          <w:sz w:val="20"/>
          <w:szCs w:val="20"/>
          <w:lang w:val="en-US"/>
        </w:rPr>
        <w:t xml:space="preserve"> </w:t>
      </w:r>
    </w:p>
    <w:p w:rsidR="00902FF4" w:rsidRDefault="00902FF4"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902FF4">
        <w:rPr>
          <w:rFonts w:ascii="Times New Roman" w:hAnsi="Times New Roman" w:cs="Times New Roman"/>
          <w:sz w:val="20"/>
          <w:szCs w:val="20"/>
          <w:lang w:val="en-US"/>
        </w:rPr>
        <w:t>Therefore, the large amount of data generated, collected and stored, obtained by daily operations or scientific research, requires an automated process to discover patterns, exceptions, trends or correlations between them. Hence, there arises the need for Data Mining (English - Data Mining) [5].</w:t>
      </w:r>
    </w:p>
    <w:p w:rsidR="00902FF4" w:rsidRDefault="006D0829"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6D0829">
        <w:rPr>
          <w:rFonts w:ascii="Times New Roman" w:hAnsi="Times New Roman" w:cs="Times New Roman"/>
          <w:sz w:val="20"/>
          <w:szCs w:val="20"/>
          <w:lang w:val="en-US"/>
        </w:rPr>
        <w:t>In this scenario, the analysis of large amounts of data by man, is not viable without the aid of appropriate computer tools</w:t>
      </w:r>
      <w:r w:rsidR="0020670F">
        <w:rPr>
          <w:rFonts w:ascii="Times New Roman" w:hAnsi="Times New Roman" w:cs="Times New Roman"/>
          <w:sz w:val="20"/>
          <w:szCs w:val="20"/>
          <w:lang w:val="en-US"/>
        </w:rPr>
        <w:t xml:space="preserve">. </w:t>
      </w:r>
      <w:r w:rsidR="0020670F" w:rsidRPr="0020670F">
        <w:rPr>
          <w:rFonts w:ascii="Times New Roman" w:hAnsi="Times New Roman" w:cs="Times New Roman"/>
          <w:sz w:val="20"/>
          <w:szCs w:val="20"/>
          <w:lang w:val="en-US"/>
        </w:rPr>
        <w:t>Therefore, it is essential develop tools that can assist man, automatically and intelligently, the task to analyze, interpret and relate these data so that we can develop and select action strategies in each application context [5]</w:t>
      </w:r>
    </w:p>
    <w:p w:rsidR="0020670F" w:rsidRDefault="00F30BD6"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F30BD6">
        <w:rPr>
          <w:rFonts w:ascii="Times New Roman" w:hAnsi="Times New Roman" w:cs="Times New Roman"/>
          <w:sz w:val="20"/>
          <w:szCs w:val="20"/>
          <w:lang w:val="en-US"/>
        </w:rPr>
        <w:t xml:space="preserve">It occurred in schools and university, wide dissemination of </w:t>
      </w:r>
      <w:r w:rsidR="00435217">
        <w:rPr>
          <w:rFonts w:ascii="Times New Roman" w:hAnsi="Times New Roman" w:cs="Times New Roman"/>
          <w:sz w:val="20"/>
          <w:szCs w:val="20"/>
          <w:lang w:val="en-US"/>
        </w:rPr>
        <w:t>the use of computerized systems,</w:t>
      </w:r>
      <w:r w:rsidRPr="00F30BD6">
        <w:rPr>
          <w:rFonts w:ascii="Times New Roman" w:hAnsi="Times New Roman" w:cs="Times New Roman"/>
          <w:sz w:val="20"/>
          <w:szCs w:val="20"/>
          <w:lang w:val="en-US"/>
        </w:rPr>
        <w:t xml:space="preserve"> and</w:t>
      </w:r>
      <w:r w:rsidR="007B41B8">
        <w:rPr>
          <w:rFonts w:ascii="Times New Roman" w:hAnsi="Times New Roman" w:cs="Times New Roman"/>
          <w:sz w:val="20"/>
          <w:szCs w:val="20"/>
          <w:lang w:val="en-US"/>
        </w:rPr>
        <w:t xml:space="preserve"> </w:t>
      </w:r>
      <w:r w:rsidRPr="00F30BD6">
        <w:rPr>
          <w:rFonts w:ascii="Times New Roman" w:hAnsi="Times New Roman" w:cs="Times New Roman"/>
          <w:sz w:val="20"/>
          <w:szCs w:val="20"/>
          <w:lang w:val="en-US"/>
        </w:rPr>
        <w:t>thus grows every day the volume of data generated and stored in databases</w:t>
      </w:r>
      <w:r>
        <w:rPr>
          <w:rFonts w:ascii="Times New Roman" w:hAnsi="Times New Roman" w:cs="Times New Roman"/>
          <w:sz w:val="20"/>
          <w:szCs w:val="20"/>
          <w:lang w:val="en-US"/>
        </w:rPr>
        <w:t xml:space="preserve">. </w:t>
      </w:r>
      <w:r w:rsidRPr="00F30BD6">
        <w:rPr>
          <w:rFonts w:ascii="Times New Roman" w:hAnsi="Times New Roman" w:cs="Times New Roman"/>
          <w:sz w:val="20"/>
          <w:szCs w:val="20"/>
          <w:lang w:val="en-US"/>
        </w:rPr>
        <w:t>It is noteworthy that this large volume of data has raised interest in their use</w:t>
      </w:r>
      <w:r>
        <w:rPr>
          <w:rFonts w:ascii="Times New Roman" w:hAnsi="Times New Roman" w:cs="Times New Roman"/>
          <w:sz w:val="20"/>
          <w:szCs w:val="20"/>
          <w:lang w:val="en-US"/>
        </w:rPr>
        <w:t xml:space="preserve">, </w:t>
      </w:r>
      <w:r w:rsidR="007B41B8" w:rsidRPr="007B41B8">
        <w:rPr>
          <w:rFonts w:ascii="Times New Roman" w:hAnsi="Times New Roman" w:cs="Times New Roman"/>
          <w:sz w:val="20"/>
          <w:szCs w:val="20"/>
          <w:lang w:val="en-US"/>
        </w:rPr>
        <w:t>along with data mining techniques, in seeking answers to specific questions of education, related to learning processes, development of instructional materials</w:t>
      </w:r>
      <w:r w:rsidR="007B41B8">
        <w:rPr>
          <w:rFonts w:ascii="Times New Roman" w:hAnsi="Times New Roman" w:cs="Times New Roman"/>
          <w:sz w:val="20"/>
          <w:szCs w:val="20"/>
          <w:lang w:val="en-US"/>
        </w:rPr>
        <w:t xml:space="preserve">, </w:t>
      </w:r>
      <w:r w:rsidR="00435217" w:rsidRPr="00435217">
        <w:rPr>
          <w:rFonts w:ascii="Times New Roman" w:hAnsi="Times New Roman" w:cs="Times New Roman"/>
          <w:sz w:val="20"/>
          <w:szCs w:val="20"/>
          <w:lang w:val="en-US"/>
        </w:rPr>
        <w:t>monitoring and forecasts, among others [2], from obtaining patterns important to support certain pedagogical practices.</w:t>
      </w:r>
    </w:p>
    <w:p w:rsidR="00435217" w:rsidRDefault="00816BB2"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816BB2">
        <w:rPr>
          <w:rFonts w:ascii="Times New Roman" w:hAnsi="Times New Roman" w:cs="Times New Roman"/>
          <w:sz w:val="20"/>
          <w:szCs w:val="20"/>
          <w:lang w:val="en-US"/>
        </w:rPr>
        <w:t>The data mining is an area of research in expansion, the main approaches related are prediction, clustering, association rules, classification, discovery of models and processing of data for decision support, and so on</w:t>
      </w:r>
      <w:r>
        <w:rPr>
          <w:rFonts w:ascii="Times New Roman" w:hAnsi="Times New Roman" w:cs="Times New Roman"/>
          <w:sz w:val="20"/>
          <w:szCs w:val="20"/>
          <w:lang w:val="en-US"/>
        </w:rPr>
        <w:t xml:space="preserve">. </w:t>
      </w:r>
      <w:r w:rsidRPr="00816BB2">
        <w:rPr>
          <w:rFonts w:ascii="Times New Roman" w:hAnsi="Times New Roman" w:cs="Times New Roman"/>
          <w:sz w:val="20"/>
          <w:szCs w:val="20"/>
          <w:lang w:val="en-US"/>
        </w:rPr>
        <w:t>With this range of applicability, the data mining, can glimpse applications related to the diagnostic process of the evasion and grade repetition in IFRN and also the acquisition of general models that can assist the domain experts in carrying out actions in orde</w:t>
      </w:r>
      <w:r>
        <w:rPr>
          <w:rFonts w:ascii="Times New Roman" w:hAnsi="Times New Roman" w:cs="Times New Roman"/>
          <w:sz w:val="20"/>
          <w:szCs w:val="20"/>
          <w:lang w:val="en-US"/>
        </w:rPr>
        <w:t>r to reduce the repetition rate</w:t>
      </w:r>
      <w:r w:rsidRPr="00816BB2">
        <w:rPr>
          <w:rFonts w:ascii="Times New Roman" w:hAnsi="Times New Roman" w:cs="Times New Roman"/>
          <w:sz w:val="20"/>
          <w:szCs w:val="20"/>
          <w:lang w:val="en-US"/>
        </w:rPr>
        <w:t xml:space="preserve"> and evasion in our institution.</w:t>
      </w:r>
    </w:p>
    <w:p w:rsidR="009A4997" w:rsidRDefault="003B59F7"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3B59F7">
        <w:rPr>
          <w:rFonts w:ascii="Times New Roman" w:hAnsi="Times New Roman" w:cs="Times New Roman"/>
          <w:sz w:val="20"/>
          <w:szCs w:val="20"/>
          <w:lang w:val="en-US"/>
        </w:rPr>
        <w:t>In the academic system database, we have of the historical data of all educational lives of students that can be used to detect relationships between the attributes the evasion and school repetition and</w:t>
      </w:r>
      <w:r>
        <w:rPr>
          <w:rFonts w:ascii="Times New Roman" w:hAnsi="Times New Roman" w:cs="Times New Roman"/>
          <w:sz w:val="20"/>
          <w:szCs w:val="20"/>
          <w:lang w:val="en-US"/>
        </w:rPr>
        <w:t xml:space="preserve">, </w:t>
      </w:r>
      <w:r w:rsidRPr="003B59F7">
        <w:rPr>
          <w:rFonts w:ascii="Times New Roman" w:hAnsi="Times New Roman" w:cs="Times New Roman"/>
          <w:sz w:val="20"/>
          <w:szCs w:val="20"/>
          <w:lang w:val="en-US"/>
        </w:rPr>
        <w:t>thereby generating information that ca</w:t>
      </w:r>
      <w:r>
        <w:rPr>
          <w:rFonts w:ascii="Times New Roman" w:hAnsi="Times New Roman" w:cs="Times New Roman"/>
          <w:sz w:val="20"/>
          <w:szCs w:val="20"/>
          <w:lang w:val="en-US"/>
        </w:rPr>
        <w:t>n be used in the prevention and</w:t>
      </w:r>
      <w:r w:rsidRPr="003B59F7">
        <w:rPr>
          <w:rFonts w:ascii="Times New Roman" w:hAnsi="Times New Roman" w:cs="Times New Roman"/>
          <w:sz w:val="20"/>
          <w:szCs w:val="20"/>
          <w:lang w:val="en-US"/>
        </w:rPr>
        <w:t xml:space="preserve"> broad and educational actions</w:t>
      </w:r>
      <w:r>
        <w:rPr>
          <w:rFonts w:ascii="Times New Roman" w:hAnsi="Times New Roman" w:cs="Times New Roman"/>
          <w:sz w:val="20"/>
          <w:szCs w:val="20"/>
          <w:lang w:val="en-US"/>
        </w:rPr>
        <w:t xml:space="preserve">. </w:t>
      </w:r>
      <w:r w:rsidRPr="003B59F7">
        <w:rPr>
          <w:rStyle w:val="hps"/>
          <w:rFonts w:ascii="Times New Roman" w:hAnsi="Times New Roman" w:cs="Times New Roman"/>
          <w:color w:val="222222"/>
          <w:sz w:val="20"/>
          <w:szCs w:val="20"/>
          <w:lang w:val="en"/>
        </w:rPr>
        <w:t>Since</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the</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data from</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the surveys</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every six months</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applied</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in</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IFRN</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teachers</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and students,</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can be used</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to generate</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diagnostic and</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indication</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of</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immediate actions</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within a</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smaller scope</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of time, but</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equally important</w:t>
      </w:r>
      <w:r w:rsidRPr="003B59F7">
        <w:rPr>
          <w:rFonts w:ascii="Times New Roman" w:hAnsi="Times New Roman" w:cs="Times New Roman"/>
          <w:color w:val="222222"/>
          <w:sz w:val="20"/>
          <w:szCs w:val="20"/>
          <w:lang w:val="en"/>
        </w:rPr>
        <w:t xml:space="preserve">, dealing with </w:t>
      </w:r>
      <w:r w:rsidRPr="003B59F7">
        <w:rPr>
          <w:rStyle w:val="hps"/>
          <w:rFonts w:ascii="Times New Roman" w:hAnsi="Times New Roman" w:cs="Times New Roman"/>
          <w:color w:val="222222"/>
          <w:sz w:val="20"/>
          <w:szCs w:val="20"/>
          <w:lang w:val="en"/>
        </w:rPr>
        <w:t>situations of</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possible</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immediate</w:t>
      </w:r>
      <w:r w:rsidRPr="003B59F7">
        <w:rPr>
          <w:rFonts w:ascii="Times New Roman" w:hAnsi="Times New Roman" w:cs="Times New Roman"/>
          <w:color w:val="222222"/>
          <w:sz w:val="20"/>
          <w:szCs w:val="20"/>
          <w:lang w:val="en"/>
        </w:rPr>
        <w:t xml:space="preserve"> </w:t>
      </w:r>
      <w:r w:rsidRPr="003B59F7">
        <w:rPr>
          <w:rStyle w:val="hps"/>
          <w:rFonts w:ascii="Times New Roman" w:hAnsi="Times New Roman" w:cs="Times New Roman"/>
          <w:color w:val="222222"/>
          <w:sz w:val="20"/>
          <w:szCs w:val="20"/>
          <w:lang w:val="en"/>
        </w:rPr>
        <w:t>evasion.</w:t>
      </w:r>
    </w:p>
    <w:p w:rsidR="00816BB2" w:rsidRPr="00957C6D" w:rsidRDefault="00957C6D" w:rsidP="00FA2854">
      <w:pPr>
        <w:jc w:val="both"/>
        <w:rPr>
          <w:rFonts w:ascii="Times New Roman" w:hAnsi="Times New Roman" w:cs="Times New Roman"/>
          <w:b/>
          <w:sz w:val="20"/>
          <w:szCs w:val="20"/>
          <w:lang w:val="en-US"/>
        </w:rPr>
      </w:pPr>
      <w:r w:rsidRPr="00957C6D">
        <w:rPr>
          <w:rFonts w:ascii="Times New Roman" w:hAnsi="Times New Roman" w:cs="Times New Roman"/>
          <w:b/>
          <w:sz w:val="20"/>
          <w:szCs w:val="20"/>
          <w:lang w:val="en-US"/>
        </w:rPr>
        <w:t>4 Data Mining application in IFRN Database</w:t>
      </w:r>
    </w:p>
    <w:p w:rsidR="00957C6D" w:rsidRDefault="00A91EA1" w:rsidP="00FA2854">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A91EA1">
        <w:rPr>
          <w:rFonts w:ascii="Times New Roman" w:hAnsi="Times New Roman" w:cs="Times New Roman"/>
          <w:sz w:val="20"/>
          <w:szCs w:val="20"/>
          <w:lang w:val="en-US"/>
        </w:rPr>
        <w:t>Apply</w:t>
      </w:r>
      <w:r>
        <w:rPr>
          <w:rFonts w:ascii="Times New Roman" w:hAnsi="Times New Roman" w:cs="Times New Roman"/>
          <w:sz w:val="20"/>
          <w:szCs w:val="20"/>
          <w:lang w:val="en-US"/>
        </w:rPr>
        <w:t xml:space="preserve"> data mining techniques in data</w:t>
      </w:r>
      <w:r w:rsidRPr="00A91EA1">
        <w:rPr>
          <w:rFonts w:ascii="Times New Roman" w:hAnsi="Times New Roman" w:cs="Times New Roman"/>
          <w:sz w:val="20"/>
          <w:szCs w:val="20"/>
          <w:lang w:val="en-US"/>
        </w:rPr>
        <w:t>base available to detect which attributes that are most influencing truancy and thus draw a profile of the factors that imply the truancy</w:t>
      </w:r>
      <w:r>
        <w:rPr>
          <w:rFonts w:ascii="Times New Roman" w:hAnsi="Times New Roman" w:cs="Times New Roman"/>
          <w:sz w:val="20"/>
          <w:szCs w:val="20"/>
          <w:lang w:val="en-US"/>
        </w:rPr>
        <w:t xml:space="preserve">. </w:t>
      </w:r>
      <w:r w:rsidRPr="00A91EA1">
        <w:rPr>
          <w:rFonts w:ascii="Times New Roman" w:hAnsi="Times New Roman" w:cs="Times New Roman"/>
          <w:sz w:val="20"/>
          <w:szCs w:val="20"/>
          <w:lang w:val="en-US"/>
        </w:rPr>
        <w:t>It is known that some factors that influence school dropout, are external to the school environment, such as relationships with parents, dysfunctional families, and so on, plus the profiled here can be used along with other factors in order to have a more precise analysis of the problem in question</w:t>
      </w:r>
      <w:r>
        <w:rPr>
          <w:rFonts w:ascii="Times New Roman" w:hAnsi="Times New Roman" w:cs="Times New Roman"/>
          <w:sz w:val="20"/>
          <w:szCs w:val="20"/>
          <w:lang w:val="en-US"/>
        </w:rPr>
        <w:t>.</w:t>
      </w:r>
    </w:p>
    <w:p w:rsidR="00A91EA1" w:rsidRDefault="00A6587F" w:rsidP="00A6587F">
      <w:pPr>
        <w:ind w:firstLine="708"/>
        <w:jc w:val="both"/>
        <w:rPr>
          <w:rFonts w:ascii="Times New Roman" w:hAnsi="Times New Roman" w:cs="Times New Roman"/>
          <w:sz w:val="20"/>
          <w:szCs w:val="20"/>
          <w:lang w:val="en-US"/>
        </w:rPr>
      </w:pPr>
      <w:r w:rsidRPr="00A6587F">
        <w:rPr>
          <w:rFonts w:ascii="Times New Roman" w:hAnsi="Times New Roman" w:cs="Times New Roman"/>
          <w:sz w:val="20"/>
          <w:szCs w:val="20"/>
          <w:lang w:val="en-US"/>
        </w:rPr>
        <w:t>First of all, a historical overview was done about truancy in the IFRN, 2000 to 2013. Figure 1 shows the percentage of dropouts</w:t>
      </w:r>
      <w:r>
        <w:rPr>
          <w:rFonts w:ascii="Times New Roman" w:hAnsi="Times New Roman" w:cs="Times New Roman"/>
          <w:sz w:val="20"/>
          <w:szCs w:val="20"/>
          <w:lang w:val="en-US"/>
        </w:rPr>
        <w:t>.</w:t>
      </w:r>
    </w:p>
    <w:p w:rsidR="00374B24" w:rsidRPr="00B11031" w:rsidRDefault="00802BBB" w:rsidP="00A6587F">
      <w:pPr>
        <w:jc w:val="both"/>
        <w:rPr>
          <w:rStyle w:val="hps"/>
          <w:rFonts w:ascii="Times New Roman" w:hAnsi="Times New Roman" w:cs="Times New Roman"/>
          <w:color w:val="222222"/>
          <w:sz w:val="20"/>
          <w:szCs w:val="20"/>
          <w:lang w:val="en"/>
        </w:rPr>
      </w:pPr>
      <w:r>
        <w:rPr>
          <w:rStyle w:val="hps"/>
          <w:rFonts w:ascii="Times New Roman" w:hAnsi="Times New Roman" w:cs="Times New Roman"/>
          <w:b/>
          <w:color w:val="222222"/>
          <w:sz w:val="20"/>
          <w:szCs w:val="20"/>
          <w:lang w:val="en"/>
        </w:rPr>
        <w:tab/>
      </w:r>
      <w:r w:rsidRPr="00B11031">
        <w:rPr>
          <w:rStyle w:val="hps"/>
          <w:rFonts w:ascii="Times New Roman" w:hAnsi="Times New Roman" w:cs="Times New Roman"/>
          <w:color w:val="222222"/>
          <w:sz w:val="20"/>
          <w:szCs w:val="20"/>
          <w:lang w:val="en"/>
        </w:rPr>
        <w:t xml:space="preserve">The graph in Figure 1 shows that for the campus </w:t>
      </w:r>
      <w:r w:rsidR="00B11031">
        <w:rPr>
          <w:rStyle w:val="hps"/>
          <w:rFonts w:ascii="Times New Roman" w:hAnsi="Times New Roman" w:cs="Times New Roman"/>
          <w:color w:val="222222"/>
          <w:sz w:val="20"/>
          <w:szCs w:val="20"/>
          <w:lang w:val="en"/>
        </w:rPr>
        <w:t>Natal</w:t>
      </w:r>
      <w:r w:rsidR="00AD09C0">
        <w:rPr>
          <w:rStyle w:val="hps"/>
          <w:rFonts w:ascii="Times New Roman" w:hAnsi="Times New Roman" w:cs="Times New Roman"/>
          <w:color w:val="222222"/>
          <w:sz w:val="20"/>
          <w:szCs w:val="20"/>
          <w:lang w:val="en"/>
        </w:rPr>
        <w:t>-Central</w:t>
      </w:r>
      <w:r w:rsidRPr="00B11031">
        <w:rPr>
          <w:rStyle w:val="hps"/>
          <w:rFonts w:ascii="Times New Roman" w:hAnsi="Times New Roman" w:cs="Times New Roman"/>
          <w:color w:val="222222"/>
          <w:sz w:val="20"/>
          <w:szCs w:val="20"/>
          <w:lang w:val="en"/>
        </w:rPr>
        <w:t xml:space="preserve"> in 2000</w:t>
      </w:r>
      <w:r w:rsidR="00AD09C0">
        <w:rPr>
          <w:rStyle w:val="hps"/>
          <w:rFonts w:ascii="Times New Roman" w:hAnsi="Times New Roman" w:cs="Times New Roman"/>
          <w:color w:val="222222"/>
          <w:sz w:val="20"/>
          <w:szCs w:val="20"/>
          <w:lang w:val="en"/>
        </w:rPr>
        <w:t>,</w:t>
      </w:r>
      <w:r w:rsidRPr="00B11031">
        <w:rPr>
          <w:rStyle w:val="hps"/>
          <w:rFonts w:ascii="Times New Roman" w:hAnsi="Times New Roman" w:cs="Times New Roman"/>
          <w:color w:val="222222"/>
          <w:sz w:val="20"/>
          <w:szCs w:val="20"/>
          <w:lang w:val="en"/>
        </w:rPr>
        <w:t xml:space="preserve"> the evasion school rate was 20.26%, in 2001 was 43.23%, in 2005 was 34.63%. </w:t>
      </w:r>
      <w:r w:rsidR="00AD09C0">
        <w:rPr>
          <w:rStyle w:val="hps"/>
          <w:rFonts w:ascii="Times New Roman" w:hAnsi="Times New Roman" w:cs="Times New Roman"/>
          <w:color w:val="222222"/>
          <w:sz w:val="20"/>
          <w:szCs w:val="20"/>
          <w:lang w:val="en"/>
        </w:rPr>
        <w:t>It is observed that the evasion</w:t>
      </w:r>
      <w:r w:rsidR="00AD09C0" w:rsidRPr="00AD09C0">
        <w:rPr>
          <w:rStyle w:val="hps"/>
          <w:rFonts w:ascii="Times New Roman" w:hAnsi="Times New Roman" w:cs="Times New Roman"/>
          <w:color w:val="222222"/>
          <w:sz w:val="20"/>
          <w:szCs w:val="20"/>
          <w:lang w:val="en"/>
        </w:rPr>
        <w:t xml:space="preserve"> pe</w:t>
      </w:r>
      <w:r w:rsidR="00AD09C0">
        <w:rPr>
          <w:rStyle w:val="hps"/>
          <w:rFonts w:ascii="Times New Roman" w:hAnsi="Times New Roman" w:cs="Times New Roman"/>
          <w:color w:val="222222"/>
          <w:sz w:val="20"/>
          <w:szCs w:val="20"/>
          <w:lang w:val="en"/>
        </w:rPr>
        <w:t>rcentage at campus Natal</w:t>
      </w:r>
      <w:r w:rsidR="00AD09C0" w:rsidRPr="00AD09C0">
        <w:rPr>
          <w:rStyle w:val="hps"/>
          <w:rFonts w:ascii="Times New Roman" w:hAnsi="Times New Roman" w:cs="Times New Roman"/>
          <w:color w:val="222222"/>
          <w:sz w:val="20"/>
          <w:szCs w:val="20"/>
          <w:lang w:val="en"/>
        </w:rPr>
        <w:t>-Central is always above 15% and in some years more elastic</w:t>
      </w:r>
      <w:r w:rsidR="00AD09C0">
        <w:rPr>
          <w:rStyle w:val="hps"/>
          <w:rFonts w:ascii="Times New Roman" w:hAnsi="Times New Roman" w:cs="Times New Roman"/>
          <w:color w:val="222222"/>
          <w:sz w:val="20"/>
          <w:szCs w:val="20"/>
          <w:lang w:val="en"/>
        </w:rPr>
        <w:t xml:space="preserve">. </w:t>
      </w:r>
      <w:r w:rsidR="00B0424C" w:rsidRPr="00B0424C">
        <w:rPr>
          <w:rStyle w:val="hps"/>
          <w:rFonts w:ascii="Times New Roman" w:hAnsi="Times New Roman" w:cs="Times New Roman"/>
          <w:color w:val="222222"/>
          <w:sz w:val="20"/>
          <w:szCs w:val="20"/>
          <w:lang w:val="en"/>
        </w:rPr>
        <w:t>Without a doubt, it is a high index, and worrying, and it deserves a detailed study of the same. However, it has other information that deserves to be observed</w:t>
      </w:r>
      <w:r w:rsidR="00B0424C">
        <w:rPr>
          <w:rStyle w:val="hps"/>
          <w:rFonts w:ascii="Times New Roman" w:hAnsi="Times New Roman" w:cs="Times New Roman"/>
          <w:color w:val="222222"/>
          <w:sz w:val="20"/>
          <w:szCs w:val="20"/>
          <w:lang w:val="en"/>
        </w:rPr>
        <w:t xml:space="preserve">. </w:t>
      </w:r>
      <w:r w:rsidR="00347D2D" w:rsidRPr="00347D2D">
        <w:rPr>
          <w:rStyle w:val="hps"/>
          <w:rFonts w:ascii="Times New Roman" w:hAnsi="Times New Roman" w:cs="Times New Roman"/>
          <w:color w:val="222222"/>
          <w:sz w:val="20"/>
          <w:szCs w:val="20"/>
          <w:lang w:val="en"/>
        </w:rPr>
        <w:t>It is</w:t>
      </w:r>
      <w:r w:rsidR="00347D2D" w:rsidRPr="00347D2D">
        <w:rPr>
          <w:rFonts w:ascii="Times New Roman" w:hAnsi="Times New Roman" w:cs="Times New Roman"/>
          <w:color w:val="222222"/>
          <w:sz w:val="20"/>
          <w:szCs w:val="20"/>
          <w:lang w:val="en"/>
        </w:rPr>
        <w:t xml:space="preserve"> </w:t>
      </w:r>
      <w:r w:rsidR="00347D2D" w:rsidRPr="00347D2D">
        <w:rPr>
          <w:rStyle w:val="hps"/>
          <w:rFonts w:ascii="Times New Roman" w:hAnsi="Times New Roman" w:cs="Times New Roman"/>
          <w:color w:val="222222"/>
          <w:sz w:val="20"/>
          <w:szCs w:val="20"/>
          <w:lang w:val="en"/>
        </w:rPr>
        <w:t>the cancellation of</w:t>
      </w:r>
      <w:r w:rsidR="00347D2D" w:rsidRPr="00347D2D">
        <w:rPr>
          <w:rFonts w:ascii="Times New Roman" w:hAnsi="Times New Roman" w:cs="Times New Roman"/>
          <w:color w:val="222222"/>
          <w:sz w:val="20"/>
          <w:szCs w:val="20"/>
          <w:lang w:val="en"/>
        </w:rPr>
        <w:t xml:space="preserve"> </w:t>
      </w:r>
      <w:r w:rsidR="00347D2D" w:rsidRPr="00347D2D">
        <w:rPr>
          <w:rStyle w:val="hps"/>
          <w:rFonts w:ascii="Times New Roman" w:hAnsi="Times New Roman" w:cs="Times New Roman"/>
          <w:color w:val="222222"/>
          <w:sz w:val="20"/>
          <w:szCs w:val="20"/>
          <w:lang w:val="en"/>
        </w:rPr>
        <w:t>enrollment</w:t>
      </w:r>
      <w:r w:rsidR="00347D2D" w:rsidRPr="00347D2D">
        <w:rPr>
          <w:rFonts w:ascii="Times New Roman" w:hAnsi="Times New Roman" w:cs="Times New Roman"/>
          <w:color w:val="222222"/>
          <w:sz w:val="20"/>
          <w:szCs w:val="20"/>
          <w:lang w:val="en"/>
        </w:rPr>
        <w:t xml:space="preserve"> </w:t>
      </w:r>
      <w:r w:rsidR="00347D2D" w:rsidRPr="00347D2D">
        <w:rPr>
          <w:rStyle w:val="hps"/>
          <w:rFonts w:ascii="Times New Roman" w:hAnsi="Times New Roman" w:cs="Times New Roman"/>
          <w:color w:val="222222"/>
          <w:sz w:val="20"/>
          <w:szCs w:val="20"/>
          <w:lang w:val="en"/>
        </w:rPr>
        <w:t>in courses</w:t>
      </w:r>
      <w:r w:rsidR="00347D2D" w:rsidRPr="00347D2D">
        <w:rPr>
          <w:rFonts w:ascii="Times New Roman" w:hAnsi="Times New Roman" w:cs="Times New Roman"/>
          <w:color w:val="222222"/>
          <w:sz w:val="20"/>
          <w:szCs w:val="20"/>
          <w:lang w:val="en"/>
        </w:rPr>
        <w:t xml:space="preserve"> </w:t>
      </w:r>
      <w:r w:rsidR="00347D2D" w:rsidRPr="00347D2D">
        <w:rPr>
          <w:rStyle w:val="hps"/>
          <w:rFonts w:ascii="Times New Roman" w:hAnsi="Times New Roman" w:cs="Times New Roman"/>
          <w:color w:val="222222"/>
          <w:sz w:val="20"/>
          <w:szCs w:val="20"/>
          <w:lang w:val="en"/>
        </w:rPr>
        <w:t>of</w:t>
      </w:r>
      <w:r w:rsidR="00347D2D" w:rsidRPr="00347D2D">
        <w:rPr>
          <w:rFonts w:ascii="Times New Roman" w:hAnsi="Times New Roman" w:cs="Times New Roman"/>
          <w:color w:val="222222"/>
          <w:sz w:val="20"/>
          <w:szCs w:val="20"/>
          <w:lang w:val="en"/>
        </w:rPr>
        <w:t xml:space="preserve"> </w:t>
      </w:r>
      <w:r w:rsidR="00347D2D" w:rsidRPr="00347D2D">
        <w:rPr>
          <w:rStyle w:val="hps"/>
          <w:rFonts w:ascii="Times New Roman" w:hAnsi="Times New Roman" w:cs="Times New Roman"/>
          <w:color w:val="222222"/>
          <w:sz w:val="20"/>
          <w:szCs w:val="20"/>
          <w:lang w:val="en"/>
        </w:rPr>
        <w:t>federal</w:t>
      </w:r>
      <w:r w:rsidR="00347D2D" w:rsidRPr="00347D2D">
        <w:rPr>
          <w:rFonts w:ascii="Times New Roman" w:hAnsi="Times New Roman" w:cs="Times New Roman"/>
          <w:color w:val="222222"/>
          <w:sz w:val="20"/>
          <w:szCs w:val="20"/>
          <w:lang w:val="en"/>
        </w:rPr>
        <w:t xml:space="preserve"> </w:t>
      </w:r>
      <w:r w:rsidR="00347D2D" w:rsidRPr="00347D2D">
        <w:rPr>
          <w:rStyle w:val="hps"/>
          <w:rFonts w:ascii="Times New Roman" w:hAnsi="Times New Roman" w:cs="Times New Roman"/>
          <w:color w:val="222222"/>
          <w:sz w:val="20"/>
          <w:szCs w:val="20"/>
          <w:lang w:val="en"/>
        </w:rPr>
        <w:t>schools</w:t>
      </w:r>
      <w:r w:rsidR="00347D2D">
        <w:rPr>
          <w:rStyle w:val="hps"/>
          <w:rFonts w:ascii="Arial" w:hAnsi="Arial" w:cs="Arial"/>
          <w:color w:val="222222"/>
          <w:lang w:val="en"/>
        </w:rPr>
        <w:t xml:space="preserve">. </w:t>
      </w:r>
      <w:r w:rsidR="00347D2D" w:rsidRPr="00347D2D">
        <w:rPr>
          <w:rStyle w:val="hps"/>
          <w:rFonts w:ascii="Times New Roman" w:hAnsi="Times New Roman" w:cs="Times New Roman"/>
          <w:color w:val="222222"/>
          <w:sz w:val="20"/>
          <w:szCs w:val="20"/>
          <w:lang w:val="en"/>
        </w:rPr>
        <w:t>Figure 2 shows the cancellati</w:t>
      </w:r>
      <w:r w:rsidR="00347D2D">
        <w:rPr>
          <w:rStyle w:val="hps"/>
          <w:rFonts w:ascii="Times New Roman" w:hAnsi="Times New Roman" w:cs="Times New Roman"/>
          <w:color w:val="222222"/>
          <w:sz w:val="20"/>
          <w:szCs w:val="20"/>
          <w:lang w:val="en"/>
        </w:rPr>
        <w:t>on rate of enrollment in campus Natal-</w:t>
      </w:r>
      <w:r w:rsidR="00347D2D" w:rsidRPr="00347D2D">
        <w:rPr>
          <w:rStyle w:val="hps"/>
          <w:rFonts w:ascii="Times New Roman" w:hAnsi="Times New Roman" w:cs="Times New Roman"/>
          <w:color w:val="222222"/>
          <w:sz w:val="20"/>
          <w:szCs w:val="20"/>
          <w:lang w:val="en"/>
        </w:rPr>
        <w:t>Central, between 2000 and 2013</w:t>
      </w:r>
      <w:r w:rsidR="00347D2D" w:rsidRPr="00347D2D">
        <w:rPr>
          <w:rStyle w:val="hps"/>
          <w:rFonts w:ascii="Arial" w:hAnsi="Arial" w:cs="Arial"/>
          <w:color w:val="222222"/>
          <w:lang w:val="en"/>
        </w:rPr>
        <w:t>.</w:t>
      </w:r>
    </w:p>
    <w:p w:rsidR="00374B24" w:rsidRDefault="00374B24" w:rsidP="00A6587F">
      <w:pPr>
        <w:jc w:val="both"/>
        <w:rPr>
          <w:rStyle w:val="hps"/>
          <w:rFonts w:ascii="Times New Roman" w:hAnsi="Times New Roman" w:cs="Times New Roman"/>
          <w:b/>
          <w:color w:val="222222"/>
          <w:sz w:val="20"/>
          <w:szCs w:val="20"/>
          <w:lang w:val="en"/>
        </w:rPr>
      </w:pPr>
    </w:p>
    <w:p w:rsidR="00374B24" w:rsidRDefault="00374B24" w:rsidP="00A6587F">
      <w:pPr>
        <w:jc w:val="both"/>
        <w:rPr>
          <w:rStyle w:val="hps"/>
          <w:rFonts w:ascii="Times New Roman" w:hAnsi="Times New Roman" w:cs="Times New Roman"/>
          <w:b/>
          <w:color w:val="222222"/>
          <w:sz w:val="20"/>
          <w:szCs w:val="20"/>
          <w:lang w:val="en"/>
        </w:rPr>
      </w:pPr>
    </w:p>
    <w:p w:rsidR="00374B24" w:rsidRDefault="00374B24" w:rsidP="00A6587F">
      <w:pPr>
        <w:jc w:val="both"/>
        <w:rPr>
          <w:rStyle w:val="hps"/>
          <w:rFonts w:ascii="Times New Roman" w:hAnsi="Times New Roman" w:cs="Times New Roman"/>
          <w:b/>
          <w:color w:val="222222"/>
          <w:sz w:val="20"/>
          <w:szCs w:val="20"/>
          <w:lang w:val="en"/>
        </w:rPr>
      </w:pPr>
    </w:p>
    <w:p w:rsidR="00A6587F" w:rsidRDefault="00281A62" w:rsidP="00A6587F">
      <w:pPr>
        <w:jc w:val="both"/>
        <w:rPr>
          <w:rStyle w:val="hps"/>
          <w:rFonts w:ascii="Times New Roman" w:hAnsi="Times New Roman" w:cs="Times New Roman"/>
          <w:color w:val="222222"/>
          <w:sz w:val="20"/>
          <w:szCs w:val="20"/>
          <w:lang w:val="en"/>
        </w:rPr>
      </w:pPr>
      <w:r w:rsidRPr="00374B24">
        <w:rPr>
          <w:rStyle w:val="hps"/>
          <w:rFonts w:ascii="Times New Roman" w:hAnsi="Times New Roman" w:cs="Times New Roman"/>
          <w:b/>
          <w:color w:val="222222"/>
          <w:sz w:val="20"/>
          <w:szCs w:val="20"/>
          <w:lang w:val="en"/>
        </w:rPr>
        <w:t>Figure 1</w:t>
      </w:r>
      <w:r w:rsidRPr="00281A62">
        <w:rPr>
          <w:rStyle w:val="hps"/>
          <w:rFonts w:ascii="Times New Roman" w:hAnsi="Times New Roman" w:cs="Times New Roman"/>
          <w:color w:val="222222"/>
          <w:sz w:val="20"/>
          <w:szCs w:val="20"/>
          <w:lang w:val="en"/>
        </w:rPr>
        <w:t>.</w:t>
      </w:r>
      <w:r w:rsidRPr="00281A62">
        <w:rPr>
          <w:rFonts w:ascii="Times New Roman" w:hAnsi="Times New Roman" w:cs="Times New Roman"/>
          <w:color w:val="222222"/>
          <w:sz w:val="20"/>
          <w:szCs w:val="20"/>
          <w:lang w:val="en"/>
        </w:rPr>
        <w:t xml:space="preserve"> </w:t>
      </w:r>
      <w:r w:rsidRPr="00281A62">
        <w:rPr>
          <w:rStyle w:val="hps"/>
          <w:rFonts w:ascii="Times New Roman" w:hAnsi="Times New Roman" w:cs="Times New Roman"/>
          <w:color w:val="222222"/>
          <w:sz w:val="20"/>
          <w:szCs w:val="20"/>
          <w:lang w:val="en"/>
        </w:rPr>
        <w:t>Graph showing the</w:t>
      </w:r>
      <w:r w:rsidRPr="00281A62">
        <w:rPr>
          <w:rFonts w:ascii="Times New Roman" w:hAnsi="Times New Roman" w:cs="Times New Roman"/>
          <w:color w:val="222222"/>
          <w:sz w:val="20"/>
          <w:szCs w:val="20"/>
          <w:lang w:val="en"/>
        </w:rPr>
        <w:t xml:space="preserve"> </w:t>
      </w:r>
      <w:r w:rsidRPr="00281A62">
        <w:rPr>
          <w:rStyle w:val="hps"/>
          <w:rFonts w:ascii="Times New Roman" w:hAnsi="Times New Roman" w:cs="Times New Roman"/>
          <w:color w:val="222222"/>
          <w:sz w:val="20"/>
          <w:szCs w:val="20"/>
          <w:lang w:val="en"/>
        </w:rPr>
        <w:t>Evasion</w:t>
      </w:r>
      <w:r w:rsidRPr="00281A62">
        <w:rPr>
          <w:rFonts w:ascii="Times New Roman" w:hAnsi="Times New Roman" w:cs="Times New Roman"/>
          <w:color w:val="222222"/>
          <w:sz w:val="20"/>
          <w:szCs w:val="20"/>
          <w:lang w:val="en"/>
        </w:rPr>
        <w:t xml:space="preserve"> </w:t>
      </w:r>
      <w:r w:rsidRPr="00281A62">
        <w:rPr>
          <w:rStyle w:val="hps"/>
          <w:rFonts w:ascii="Times New Roman" w:hAnsi="Times New Roman" w:cs="Times New Roman"/>
          <w:color w:val="222222"/>
          <w:sz w:val="20"/>
          <w:szCs w:val="20"/>
          <w:lang w:val="en"/>
        </w:rPr>
        <w:t>school</w:t>
      </w:r>
      <w:r w:rsidRPr="00281A62">
        <w:rPr>
          <w:rFonts w:ascii="Times New Roman" w:hAnsi="Times New Roman" w:cs="Times New Roman"/>
          <w:color w:val="222222"/>
          <w:sz w:val="20"/>
          <w:szCs w:val="20"/>
          <w:lang w:val="en"/>
        </w:rPr>
        <w:t xml:space="preserve"> </w:t>
      </w:r>
      <w:r w:rsidRPr="00281A62">
        <w:rPr>
          <w:rStyle w:val="hps"/>
          <w:rFonts w:ascii="Times New Roman" w:hAnsi="Times New Roman" w:cs="Times New Roman"/>
          <w:color w:val="222222"/>
          <w:sz w:val="20"/>
          <w:szCs w:val="20"/>
          <w:lang w:val="en"/>
        </w:rPr>
        <w:t>in Campus Natal-Central of</w:t>
      </w:r>
      <w:r w:rsidRPr="00281A62">
        <w:rPr>
          <w:rFonts w:ascii="Times New Roman" w:hAnsi="Times New Roman" w:cs="Times New Roman"/>
          <w:color w:val="222222"/>
          <w:sz w:val="20"/>
          <w:szCs w:val="20"/>
          <w:lang w:val="en"/>
        </w:rPr>
        <w:t xml:space="preserve"> </w:t>
      </w:r>
      <w:r w:rsidRPr="00281A62">
        <w:rPr>
          <w:rStyle w:val="hps"/>
          <w:rFonts w:ascii="Times New Roman" w:hAnsi="Times New Roman" w:cs="Times New Roman"/>
          <w:color w:val="222222"/>
          <w:sz w:val="20"/>
          <w:szCs w:val="20"/>
          <w:lang w:val="en"/>
        </w:rPr>
        <w:t>2000-2013</w:t>
      </w:r>
      <w:r>
        <w:rPr>
          <w:rStyle w:val="hps"/>
          <w:rFonts w:ascii="Times New Roman" w:hAnsi="Times New Roman" w:cs="Times New Roman"/>
          <w:color w:val="222222"/>
          <w:sz w:val="20"/>
          <w:szCs w:val="20"/>
          <w:lang w:val="en"/>
        </w:rPr>
        <w:t>. Source: Author</w:t>
      </w:r>
    </w:p>
    <w:p w:rsidR="00374B24" w:rsidRDefault="007B72D6" w:rsidP="00A6587F">
      <w:pPr>
        <w:jc w:val="both"/>
        <w:rPr>
          <w:rStyle w:val="hps"/>
          <w:rFonts w:ascii="Times New Roman" w:hAnsi="Times New Roman" w:cs="Times New Roman"/>
          <w:color w:val="222222"/>
          <w:sz w:val="20"/>
          <w:szCs w:val="20"/>
          <w:lang w:val="en"/>
        </w:rPr>
      </w:pPr>
      <w:r>
        <w:rPr>
          <w:noProof/>
          <w:lang w:eastAsia="pt-BR"/>
        </w:rPr>
        <w:lastRenderedPageBreak/>
        <w:drawing>
          <wp:inline distT="0" distB="0" distL="0" distR="0" wp14:anchorId="587B1C5C" wp14:editId="05FBE332">
            <wp:extent cx="5305425" cy="244792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74B24" w:rsidRDefault="00374B24" w:rsidP="00A6587F">
      <w:pPr>
        <w:jc w:val="both"/>
        <w:rPr>
          <w:rStyle w:val="hps"/>
          <w:rFonts w:ascii="Times New Roman" w:hAnsi="Times New Roman" w:cs="Times New Roman"/>
          <w:color w:val="222222"/>
          <w:sz w:val="20"/>
          <w:szCs w:val="20"/>
          <w:lang w:val="en"/>
        </w:rPr>
      </w:pPr>
    </w:p>
    <w:p w:rsidR="00374B24" w:rsidRDefault="000157F5" w:rsidP="00A6587F">
      <w:pPr>
        <w:jc w:val="both"/>
        <w:rPr>
          <w:rStyle w:val="hps"/>
          <w:rFonts w:ascii="Times New Roman" w:hAnsi="Times New Roman" w:cs="Times New Roman"/>
          <w:color w:val="222222"/>
          <w:sz w:val="20"/>
          <w:szCs w:val="20"/>
          <w:lang w:val="en"/>
        </w:rPr>
      </w:pPr>
      <w:r w:rsidRPr="000157F5">
        <w:rPr>
          <w:rStyle w:val="hps"/>
          <w:rFonts w:ascii="Times New Roman" w:hAnsi="Times New Roman" w:cs="Times New Roman"/>
          <w:b/>
          <w:color w:val="222222"/>
          <w:sz w:val="20"/>
          <w:szCs w:val="20"/>
          <w:lang w:val="en"/>
        </w:rPr>
        <w:t>Figure 2</w:t>
      </w:r>
      <w:r w:rsidRPr="000157F5">
        <w:rPr>
          <w:rStyle w:val="hps"/>
          <w:rFonts w:ascii="Times New Roman" w:hAnsi="Times New Roman" w:cs="Times New Roman"/>
          <w:color w:val="222222"/>
          <w:sz w:val="20"/>
          <w:szCs w:val="20"/>
          <w:lang w:val="en"/>
        </w:rPr>
        <w:t xml:space="preserve"> Cancellation of enrollment Campus Christmas-Center between 2000 and 2013. </w:t>
      </w:r>
      <w:r w:rsidRPr="000157F5">
        <w:rPr>
          <w:rStyle w:val="hps"/>
          <w:rFonts w:ascii="Times New Roman" w:hAnsi="Times New Roman" w:cs="Times New Roman"/>
          <w:b/>
          <w:color w:val="222222"/>
          <w:sz w:val="20"/>
          <w:szCs w:val="20"/>
          <w:lang w:val="en"/>
        </w:rPr>
        <w:t>Source</w:t>
      </w:r>
      <w:r w:rsidRPr="000157F5">
        <w:rPr>
          <w:rStyle w:val="hps"/>
          <w:rFonts w:ascii="Times New Roman" w:hAnsi="Times New Roman" w:cs="Times New Roman"/>
          <w:color w:val="222222"/>
          <w:sz w:val="20"/>
          <w:szCs w:val="20"/>
          <w:lang w:val="en"/>
        </w:rPr>
        <w:t>: Author</w:t>
      </w:r>
    </w:p>
    <w:p w:rsidR="000157F5" w:rsidRDefault="000157F5" w:rsidP="00A6587F">
      <w:pPr>
        <w:jc w:val="both"/>
        <w:rPr>
          <w:rStyle w:val="hps"/>
          <w:rFonts w:ascii="Times New Roman" w:hAnsi="Times New Roman" w:cs="Times New Roman"/>
          <w:color w:val="222222"/>
          <w:sz w:val="20"/>
          <w:szCs w:val="20"/>
          <w:lang w:val="en"/>
        </w:rPr>
      </w:pPr>
      <w:r>
        <w:rPr>
          <w:noProof/>
          <w:lang w:eastAsia="pt-BR"/>
        </w:rPr>
        <w:drawing>
          <wp:inline distT="0" distB="0" distL="0" distR="0" wp14:anchorId="6C7A952C" wp14:editId="35B9A5EE">
            <wp:extent cx="5353050" cy="2181225"/>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157F5" w:rsidRDefault="00BE3EAA" w:rsidP="00A6587F">
      <w:pPr>
        <w:jc w:val="both"/>
        <w:rPr>
          <w:rStyle w:val="hps"/>
          <w:rFonts w:ascii="Times New Roman" w:hAnsi="Times New Roman" w:cs="Times New Roman"/>
          <w:color w:val="222222"/>
          <w:sz w:val="20"/>
          <w:szCs w:val="20"/>
          <w:lang w:val="en"/>
        </w:rPr>
      </w:pPr>
      <w:r w:rsidRPr="00BE3EAA">
        <w:rPr>
          <w:rStyle w:val="hps"/>
          <w:rFonts w:ascii="Times New Roman" w:hAnsi="Times New Roman" w:cs="Times New Roman"/>
          <w:color w:val="222222"/>
          <w:sz w:val="20"/>
          <w:szCs w:val="20"/>
          <w:lang w:val="en"/>
        </w:rPr>
        <w:t>Figure 2 shows the total number of dropout students and the total number of students who canceled the registration for the years between 2000 and 2013</w:t>
      </w:r>
      <w:r>
        <w:rPr>
          <w:rStyle w:val="hps"/>
          <w:rFonts w:ascii="Times New Roman" w:hAnsi="Times New Roman" w:cs="Times New Roman"/>
          <w:color w:val="222222"/>
          <w:sz w:val="20"/>
          <w:szCs w:val="20"/>
          <w:lang w:val="en"/>
        </w:rPr>
        <w:t xml:space="preserve">. </w:t>
      </w:r>
      <w:r w:rsidR="0093713D" w:rsidRPr="0093713D">
        <w:rPr>
          <w:rStyle w:val="hps"/>
          <w:rFonts w:ascii="Times New Roman" w:hAnsi="Times New Roman" w:cs="Times New Roman"/>
          <w:color w:val="222222"/>
          <w:sz w:val="20"/>
          <w:szCs w:val="20"/>
          <w:lang w:val="en"/>
        </w:rPr>
        <w:t>Analyzing the year 2007, we have the total of students who canceled their enrollment in courses was around 240, and the total number of students who dropped out of courses was around 650 students</w:t>
      </w:r>
      <w:r w:rsidR="0093713D">
        <w:rPr>
          <w:rStyle w:val="hps"/>
          <w:rFonts w:ascii="Times New Roman" w:hAnsi="Times New Roman" w:cs="Times New Roman"/>
          <w:color w:val="222222"/>
          <w:sz w:val="20"/>
          <w:szCs w:val="20"/>
          <w:lang w:val="en"/>
        </w:rPr>
        <w:t xml:space="preserve">. </w:t>
      </w:r>
      <w:r w:rsidR="000A0F6E" w:rsidRPr="000A0F6E">
        <w:rPr>
          <w:rStyle w:val="hps"/>
          <w:rFonts w:ascii="Times New Roman" w:hAnsi="Times New Roman" w:cs="Times New Roman"/>
          <w:color w:val="222222"/>
          <w:sz w:val="20"/>
          <w:szCs w:val="20"/>
          <w:lang w:val="en"/>
        </w:rPr>
        <w:t xml:space="preserve">If we add the two </w:t>
      </w:r>
      <w:proofErr w:type="gramStart"/>
      <w:r w:rsidR="000A0F6E" w:rsidRPr="000A0F6E">
        <w:rPr>
          <w:rStyle w:val="hps"/>
          <w:rFonts w:ascii="Times New Roman" w:hAnsi="Times New Roman" w:cs="Times New Roman"/>
          <w:color w:val="222222"/>
          <w:sz w:val="20"/>
          <w:szCs w:val="20"/>
          <w:lang w:val="en"/>
        </w:rPr>
        <w:t>factors</w:t>
      </w:r>
      <w:proofErr w:type="gramEnd"/>
      <w:r w:rsidR="000A0F6E" w:rsidRPr="000A0F6E">
        <w:rPr>
          <w:rStyle w:val="hps"/>
          <w:rFonts w:ascii="Times New Roman" w:hAnsi="Times New Roman" w:cs="Times New Roman"/>
          <w:color w:val="222222"/>
          <w:sz w:val="20"/>
          <w:szCs w:val="20"/>
          <w:lang w:val="en"/>
        </w:rPr>
        <w:t xml:space="preserve"> we have 900 students who dropped out of their courses.</w:t>
      </w:r>
      <w:r w:rsidR="000A0F6E">
        <w:rPr>
          <w:rStyle w:val="hps"/>
          <w:rFonts w:ascii="Times New Roman" w:hAnsi="Times New Roman" w:cs="Times New Roman"/>
          <w:color w:val="222222"/>
          <w:sz w:val="20"/>
          <w:szCs w:val="20"/>
          <w:lang w:val="en"/>
        </w:rPr>
        <w:t xml:space="preserve"> </w:t>
      </w:r>
      <w:r w:rsidR="000A0F6E" w:rsidRPr="000A0F6E">
        <w:rPr>
          <w:rStyle w:val="hps"/>
          <w:rFonts w:ascii="Times New Roman" w:hAnsi="Times New Roman" w:cs="Times New Roman"/>
          <w:color w:val="222222"/>
          <w:sz w:val="20"/>
          <w:szCs w:val="20"/>
          <w:lang w:val="en"/>
        </w:rPr>
        <w:t xml:space="preserve">Therefore, the registration </w:t>
      </w:r>
      <w:r w:rsidR="000A0F6E">
        <w:rPr>
          <w:rStyle w:val="hps"/>
          <w:rFonts w:ascii="Times New Roman" w:hAnsi="Times New Roman" w:cs="Times New Roman"/>
          <w:color w:val="222222"/>
          <w:sz w:val="20"/>
          <w:szCs w:val="20"/>
          <w:lang w:val="en"/>
        </w:rPr>
        <w:t xml:space="preserve">cancellation index must also be </w:t>
      </w:r>
      <w:r w:rsidR="000A0F6E" w:rsidRPr="000A0F6E">
        <w:rPr>
          <w:rStyle w:val="hps"/>
          <w:rFonts w:ascii="Times New Roman" w:hAnsi="Times New Roman" w:cs="Times New Roman"/>
          <w:color w:val="222222"/>
          <w:sz w:val="20"/>
          <w:szCs w:val="20"/>
          <w:lang w:val="en"/>
        </w:rPr>
        <w:t>taken into account in the evaluation process of teaching learning.</w:t>
      </w:r>
    </w:p>
    <w:p w:rsidR="000A0F6E" w:rsidRDefault="00C06F68" w:rsidP="00A6587F">
      <w:pPr>
        <w:jc w:val="both"/>
        <w:rPr>
          <w:rStyle w:val="hps"/>
          <w:rFonts w:ascii="Times New Roman" w:hAnsi="Times New Roman" w:cs="Times New Roman"/>
          <w:color w:val="222222"/>
          <w:sz w:val="20"/>
          <w:szCs w:val="20"/>
          <w:lang w:val="en"/>
        </w:rPr>
      </w:pPr>
      <w:r>
        <w:rPr>
          <w:rStyle w:val="hps"/>
          <w:rFonts w:ascii="Times New Roman" w:hAnsi="Times New Roman" w:cs="Times New Roman"/>
          <w:color w:val="222222"/>
          <w:sz w:val="20"/>
          <w:szCs w:val="20"/>
          <w:lang w:val="en"/>
        </w:rPr>
        <w:tab/>
      </w:r>
      <w:r w:rsidRPr="00C06F68">
        <w:rPr>
          <w:rStyle w:val="hps"/>
          <w:rFonts w:ascii="Times New Roman" w:hAnsi="Times New Roman" w:cs="Times New Roman"/>
          <w:color w:val="222222"/>
          <w:sz w:val="20"/>
          <w:szCs w:val="20"/>
          <w:lang w:val="en"/>
        </w:rPr>
        <w:t>Table 1 shows the percentage of repetition by discipline in 2010</w:t>
      </w:r>
      <w:r>
        <w:rPr>
          <w:rStyle w:val="hps"/>
          <w:rFonts w:ascii="Times New Roman" w:hAnsi="Times New Roman" w:cs="Times New Roman"/>
          <w:color w:val="222222"/>
          <w:sz w:val="20"/>
          <w:szCs w:val="20"/>
          <w:lang w:val="en"/>
        </w:rPr>
        <w:t xml:space="preserve">. </w:t>
      </w:r>
      <w:r w:rsidRPr="00C06F68">
        <w:rPr>
          <w:rStyle w:val="hps"/>
          <w:rFonts w:ascii="Times New Roman" w:hAnsi="Times New Roman" w:cs="Times New Roman"/>
          <w:color w:val="222222"/>
          <w:sz w:val="20"/>
          <w:szCs w:val="20"/>
          <w:lang w:val="en"/>
        </w:rPr>
        <w:t>A filter of the data was done to show only percentages of repetition from 40% to 60%</w:t>
      </w:r>
      <w:r>
        <w:rPr>
          <w:rStyle w:val="hps"/>
          <w:rFonts w:ascii="Times New Roman" w:hAnsi="Times New Roman" w:cs="Times New Roman"/>
          <w:color w:val="222222"/>
          <w:sz w:val="20"/>
          <w:szCs w:val="20"/>
          <w:lang w:val="en"/>
        </w:rPr>
        <w:t xml:space="preserve">. </w:t>
      </w:r>
      <w:r w:rsidRPr="00C06F68">
        <w:rPr>
          <w:rStyle w:val="hps"/>
          <w:rFonts w:ascii="Times New Roman" w:hAnsi="Times New Roman" w:cs="Times New Roman"/>
          <w:color w:val="222222"/>
          <w:sz w:val="20"/>
          <w:szCs w:val="20"/>
          <w:lang w:val="en"/>
        </w:rPr>
        <w:t>So you see</w:t>
      </w:r>
      <w:r w:rsidRPr="00C06F68">
        <w:rPr>
          <w:rFonts w:ascii="Times New Roman" w:hAnsi="Times New Roman" w:cs="Times New Roman"/>
          <w:color w:val="222222"/>
          <w:sz w:val="20"/>
          <w:szCs w:val="20"/>
          <w:lang w:val="en"/>
        </w:rPr>
        <w:t xml:space="preserve"> </w:t>
      </w:r>
      <w:r w:rsidRPr="00C06F68">
        <w:rPr>
          <w:rStyle w:val="hps"/>
          <w:rFonts w:ascii="Times New Roman" w:hAnsi="Times New Roman" w:cs="Times New Roman"/>
          <w:color w:val="222222"/>
          <w:sz w:val="20"/>
          <w:szCs w:val="20"/>
          <w:lang w:val="en"/>
        </w:rPr>
        <w:t>that</w:t>
      </w:r>
      <w:r w:rsidRPr="00C06F68">
        <w:rPr>
          <w:rFonts w:ascii="Times New Roman" w:hAnsi="Times New Roman" w:cs="Times New Roman"/>
          <w:color w:val="222222"/>
          <w:sz w:val="20"/>
          <w:szCs w:val="20"/>
          <w:lang w:val="en"/>
        </w:rPr>
        <w:t xml:space="preserve"> </w:t>
      </w:r>
      <w:r w:rsidRPr="00C06F68">
        <w:rPr>
          <w:rStyle w:val="hps"/>
          <w:rFonts w:ascii="Times New Roman" w:hAnsi="Times New Roman" w:cs="Times New Roman"/>
          <w:color w:val="222222"/>
          <w:sz w:val="20"/>
          <w:szCs w:val="20"/>
          <w:lang w:val="en"/>
        </w:rPr>
        <w:t>many disciplines</w:t>
      </w:r>
      <w:r w:rsidRPr="00C06F68">
        <w:rPr>
          <w:rFonts w:ascii="Times New Roman" w:hAnsi="Times New Roman" w:cs="Times New Roman"/>
          <w:color w:val="222222"/>
          <w:sz w:val="20"/>
          <w:szCs w:val="20"/>
          <w:lang w:val="en"/>
        </w:rPr>
        <w:t xml:space="preserve"> </w:t>
      </w:r>
      <w:r w:rsidRPr="00C06F68">
        <w:rPr>
          <w:rStyle w:val="hps"/>
          <w:rFonts w:ascii="Times New Roman" w:hAnsi="Times New Roman" w:cs="Times New Roman"/>
          <w:color w:val="222222"/>
          <w:sz w:val="20"/>
          <w:szCs w:val="20"/>
          <w:lang w:val="en"/>
        </w:rPr>
        <w:t>have</w:t>
      </w:r>
      <w:r w:rsidRPr="00C06F68">
        <w:rPr>
          <w:rFonts w:ascii="Times New Roman" w:hAnsi="Times New Roman" w:cs="Times New Roman"/>
          <w:color w:val="222222"/>
          <w:sz w:val="20"/>
          <w:szCs w:val="20"/>
          <w:lang w:val="en"/>
        </w:rPr>
        <w:t xml:space="preserve"> </w:t>
      </w:r>
      <w:r w:rsidRPr="00C06F68">
        <w:rPr>
          <w:rStyle w:val="hps"/>
          <w:rFonts w:ascii="Times New Roman" w:hAnsi="Times New Roman" w:cs="Times New Roman"/>
          <w:color w:val="222222"/>
          <w:sz w:val="20"/>
          <w:szCs w:val="20"/>
          <w:lang w:val="en"/>
        </w:rPr>
        <w:t>repetition</w:t>
      </w:r>
      <w:r w:rsidRPr="00C06F68">
        <w:rPr>
          <w:rFonts w:ascii="Times New Roman" w:hAnsi="Times New Roman" w:cs="Times New Roman"/>
          <w:color w:val="222222"/>
          <w:sz w:val="20"/>
          <w:szCs w:val="20"/>
          <w:lang w:val="en"/>
        </w:rPr>
        <w:t xml:space="preserve"> </w:t>
      </w:r>
      <w:r w:rsidRPr="00C06F68">
        <w:rPr>
          <w:rStyle w:val="hps"/>
          <w:rFonts w:ascii="Times New Roman" w:hAnsi="Times New Roman" w:cs="Times New Roman"/>
          <w:color w:val="222222"/>
          <w:sz w:val="20"/>
          <w:szCs w:val="20"/>
          <w:lang w:val="en"/>
        </w:rPr>
        <w:t>rate is very high.</w:t>
      </w:r>
      <w:r w:rsidR="00D82775">
        <w:rPr>
          <w:rStyle w:val="hps"/>
          <w:rFonts w:ascii="Times New Roman" w:hAnsi="Times New Roman" w:cs="Times New Roman"/>
          <w:color w:val="222222"/>
          <w:sz w:val="20"/>
          <w:szCs w:val="20"/>
          <w:lang w:val="en"/>
        </w:rPr>
        <w:t xml:space="preserve"> </w:t>
      </w:r>
      <w:r w:rsidR="00D82775" w:rsidRPr="00D82775">
        <w:rPr>
          <w:rStyle w:val="hps"/>
          <w:rFonts w:ascii="Times New Roman" w:hAnsi="Times New Roman" w:cs="Times New Roman"/>
          <w:color w:val="222222"/>
          <w:sz w:val="20"/>
          <w:szCs w:val="20"/>
          <w:lang w:val="en"/>
        </w:rPr>
        <w:t>And as was said earlier, the repetition rate has implications for the truancy because it can often discourage the student to continue on the course.</w:t>
      </w:r>
    </w:p>
    <w:p w:rsidR="00D82775" w:rsidRDefault="000434D2" w:rsidP="00A6587F">
      <w:pPr>
        <w:jc w:val="both"/>
        <w:rPr>
          <w:rStyle w:val="hps"/>
          <w:rFonts w:ascii="Times New Roman" w:hAnsi="Times New Roman" w:cs="Times New Roman"/>
          <w:color w:val="222222"/>
          <w:sz w:val="20"/>
          <w:szCs w:val="20"/>
          <w:lang w:val="en"/>
        </w:rPr>
      </w:pPr>
      <w:r>
        <w:rPr>
          <w:rStyle w:val="hps"/>
          <w:rFonts w:ascii="Times New Roman" w:hAnsi="Times New Roman" w:cs="Times New Roman"/>
          <w:color w:val="222222"/>
          <w:sz w:val="20"/>
          <w:szCs w:val="20"/>
          <w:lang w:val="en"/>
        </w:rPr>
        <w:tab/>
      </w:r>
      <w:r w:rsidRPr="000434D2">
        <w:rPr>
          <w:rStyle w:val="hps"/>
          <w:rFonts w:ascii="Times New Roman" w:hAnsi="Times New Roman" w:cs="Times New Roman"/>
          <w:color w:val="222222"/>
          <w:sz w:val="20"/>
          <w:szCs w:val="20"/>
          <w:lang w:val="en"/>
        </w:rPr>
        <w:t>Based on the data shown in the graphs of Figure 1 and 2, we have the proof of the high repetition rates and t</w:t>
      </w:r>
      <w:r>
        <w:rPr>
          <w:rStyle w:val="hps"/>
          <w:rFonts w:ascii="Times New Roman" w:hAnsi="Times New Roman" w:cs="Times New Roman"/>
          <w:color w:val="222222"/>
          <w:sz w:val="20"/>
          <w:szCs w:val="20"/>
          <w:lang w:val="en"/>
        </w:rPr>
        <w:t>ruancy in IFRN, campus Natal</w:t>
      </w:r>
      <w:r w:rsidRPr="000434D2">
        <w:rPr>
          <w:rStyle w:val="hps"/>
          <w:rFonts w:ascii="Times New Roman" w:hAnsi="Times New Roman" w:cs="Times New Roman"/>
          <w:color w:val="222222"/>
          <w:sz w:val="20"/>
          <w:szCs w:val="20"/>
          <w:lang w:val="en"/>
        </w:rPr>
        <w:t>-Central</w:t>
      </w:r>
      <w:r>
        <w:rPr>
          <w:rStyle w:val="hps"/>
          <w:rFonts w:ascii="Times New Roman" w:hAnsi="Times New Roman" w:cs="Times New Roman"/>
          <w:color w:val="222222"/>
          <w:sz w:val="20"/>
          <w:szCs w:val="20"/>
          <w:lang w:val="en"/>
        </w:rPr>
        <w:t>.</w:t>
      </w:r>
      <w:r w:rsidR="00A54A28">
        <w:rPr>
          <w:rStyle w:val="hps"/>
          <w:rFonts w:ascii="Times New Roman" w:hAnsi="Times New Roman" w:cs="Times New Roman"/>
          <w:color w:val="222222"/>
          <w:sz w:val="20"/>
          <w:szCs w:val="20"/>
          <w:lang w:val="en"/>
        </w:rPr>
        <w:t xml:space="preserve"> </w:t>
      </w:r>
      <w:proofErr w:type="gramStart"/>
      <w:r w:rsidR="00A54A28" w:rsidRPr="00A54A28">
        <w:rPr>
          <w:rStyle w:val="hps"/>
          <w:rFonts w:ascii="Times New Roman" w:hAnsi="Times New Roman" w:cs="Times New Roman"/>
          <w:color w:val="222222"/>
          <w:sz w:val="20"/>
          <w:szCs w:val="20"/>
          <w:lang w:val="en"/>
        </w:rPr>
        <w:t>Therefore</w:t>
      </w:r>
      <w:proofErr w:type="gramEnd"/>
      <w:r w:rsidR="00A54A28" w:rsidRPr="00A54A28">
        <w:rPr>
          <w:rStyle w:val="hps"/>
          <w:rFonts w:ascii="Times New Roman" w:hAnsi="Times New Roman" w:cs="Times New Roman"/>
          <w:color w:val="222222"/>
          <w:sz w:val="20"/>
          <w:szCs w:val="20"/>
          <w:lang w:val="en"/>
        </w:rPr>
        <w:t xml:space="preserve"> it will be applied to the same data set, some data mining algorithms</w:t>
      </w:r>
      <w:r w:rsidR="00A54A28">
        <w:rPr>
          <w:rStyle w:val="hps"/>
          <w:rFonts w:ascii="Times New Roman" w:hAnsi="Times New Roman" w:cs="Times New Roman"/>
          <w:color w:val="222222"/>
          <w:sz w:val="20"/>
          <w:szCs w:val="20"/>
          <w:lang w:val="en"/>
        </w:rPr>
        <w:t xml:space="preserve">, </w:t>
      </w:r>
      <w:r w:rsidR="00A54A28" w:rsidRPr="00A54A28">
        <w:rPr>
          <w:rStyle w:val="hps"/>
          <w:rFonts w:ascii="Times New Roman" w:hAnsi="Times New Roman" w:cs="Times New Roman"/>
          <w:color w:val="222222"/>
          <w:sz w:val="20"/>
          <w:szCs w:val="20"/>
          <w:lang w:val="en"/>
        </w:rPr>
        <w:t>in order to find some relation to the attributes of the database, which can be used to draw a profile of repetition situations and avoidance of our students.</w:t>
      </w:r>
    </w:p>
    <w:p w:rsidR="00A54A28" w:rsidRPr="00B60923" w:rsidRDefault="00B60923" w:rsidP="00A6587F">
      <w:pPr>
        <w:jc w:val="both"/>
        <w:rPr>
          <w:rStyle w:val="hps"/>
          <w:rFonts w:ascii="Times New Roman" w:hAnsi="Times New Roman" w:cs="Times New Roman"/>
          <w:color w:val="222222"/>
          <w:sz w:val="20"/>
          <w:szCs w:val="20"/>
          <w:lang w:val="en-US"/>
        </w:rPr>
      </w:pPr>
      <w:r w:rsidRPr="00372156">
        <w:rPr>
          <w:rStyle w:val="hps"/>
          <w:rFonts w:ascii="Times New Roman" w:hAnsi="Times New Roman" w:cs="Times New Roman"/>
          <w:color w:val="222222"/>
          <w:sz w:val="20"/>
          <w:szCs w:val="20"/>
          <w:lang w:val="en-US"/>
        </w:rPr>
        <w:tab/>
      </w:r>
      <w:r w:rsidRPr="00B60923">
        <w:rPr>
          <w:rStyle w:val="hps"/>
          <w:rFonts w:ascii="Times New Roman" w:hAnsi="Times New Roman" w:cs="Times New Roman"/>
          <w:color w:val="222222"/>
          <w:sz w:val="20"/>
          <w:szCs w:val="20"/>
          <w:lang w:val="en"/>
        </w:rPr>
        <w:t>Figure 3</w:t>
      </w:r>
      <w:r w:rsidRPr="00B60923">
        <w:rPr>
          <w:rFonts w:ascii="Times New Roman" w:hAnsi="Times New Roman" w:cs="Times New Roman"/>
          <w:color w:val="222222"/>
          <w:sz w:val="20"/>
          <w:szCs w:val="20"/>
          <w:lang w:val="en"/>
        </w:rPr>
        <w:t xml:space="preserve"> </w:t>
      </w:r>
      <w:r w:rsidRPr="00B60923">
        <w:rPr>
          <w:rStyle w:val="hps"/>
          <w:rFonts w:ascii="Times New Roman" w:hAnsi="Times New Roman" w:cs="Times New Roman"/>
          <w:color w:val="222222"/>
          <w:sz w:val="20"/>
          <w:szCs w:val="20"/>
          <w:lang w:val="en"/>
        </w:rPr>
        <w:t>shows a network</w:t>
      </w:r>
      <w:r w:rsidRPr="00B60923">
        <w:rPr>
          <w:rFonts w:ascii="Times New Roman" w:hAnsi="Times New Roman" w:cs="Times New Roman"/>
          <w:color w:val="222222"/>
          <w:sz w:val="20"/>
          <w:szCs w:val="20"/>
          <w:lang w:val="en"/>
        </w:rPr>
        <w:t xml:space="preserve"> </w:t>
      </w:r>
      <w:r w:rsidRPr="00B60923">
        <w:rPr>
          <w:rStyle w:val="hps"/>
          <w:rFonts w:ascii="Times New Roman" w:hAnsi="Times New Roman" w:cs="Times New Roman"/>
          <w:color w:val="222222"/>
          <w:sz w:val="20"/>
          <w:szCs w:val="20"/>
          <w:lang w:val="en"/>
        </w:rPr>
        <w:t>obtained by</w:t>
      </w:r>
      <w:r w:rsidRPr="00B60923">
        <w:rPr>
          <w:rFonts w:ascii="Times New Roman" w:hAnsi="Times New Roman" w:cs="Times New Roman"/>
          <w:color w:val="222222"/>
          <w:sz w:val="20"/>
          <w:szCs w:val="20"/>
          <w:lang w:val="en"/>
        </w:rPr>
        <w:t xml:space="preserve"> </w:t>
      </w:r>
      <w:r w:rsidRPr="00B60923">
        <w:rPr>
          <w:rStyle w:val="hps"/>
          <w:rFonts w:ascii="Times New Roman" w:hAnsi="Times New Roman" w:cs="Times New Roman"/>
          <w:color w:val="222222"/>
          <w:sz w:val="20"/>
          <w:szCs w:val="20"/>
          <w:lang w:val="en"/>
        </w:rPr>
        <w:t>the application of</w:t>
      </w:r>
      <w:r w:rsidRPr="00B60923">
        <w:rPr>
          <w:rFonts w:ascii="Times New Roman" w:hAnsi="Times New Roman" w:cs="Times New Roman"/>
          <w:color w:val="222222"/>
          <w:sz w:val="20"/>
          <w:szCs w:val="20"/>
          <w:lang w:val="en"/>
        </w:rPr>
        <w:t xml:space="preserve"> </w:t>
      </w:r>
      <w:r w:rsidRPr="00B60923">
        <w:rPr>
          <w:rStyle w:val="hps"/>
          <w:rFonts w:ascii="Times New Roman" w:hAnsi="Times New Roman" w:cs="Times New Roman"/>
          <w:color w:val="222222"/>
          <w:sz w:val="20"/>
          <w:szCs w:val="20"/>
          <w:lang w:val="en"/>
        </w:rPr>
        <w:t>decision tree</w:t>
      </w:r>
      <w:r w:rsidRPr="00B60923">
        <w:rPr>
          <w:rFonts w:ascii="Times New Roman" w:hAnsi="Times New Roman" w:cs="Times New Roman"/>
          <w:color w:val="222222"/>
          <w:sz w:val="20"/>
          <w:szCs w:val="20"/>
          <w:lang w:val="en"/>
        </w:rPr>
        <w:t xml:space="preserve"> </w:t>
      </w:r>
      <w:r w:rsidRPr="00B60923">
        <w:rPr>
          <w:rStyle w:val="hps"/>
          <w:rFonts w:ascii="Times New Roman" w:hAnsi="Times New Roman" w:cs="Times New Roman"/>
          <w:color w:val="222222"/>
          <w:sz w:val="20"/>
          <w:szCs w:val="20"/>
          <w:lang w:val="en"/>
        </w:rPr>
        <w:t>algorithm</w:t>
      </w:r>
      <w:r w:rsidRPr="00B60923">
        <w:rPr>
          <w:rFonts w:ascii="Times New Roman" w:hAnsi="Times New Roman" w:cs="Times New Roman"/>
          <w:color w:val="222222"/>
          <w:sz w:val="20"/>
          <w:szCs w:val="20"/>
          <w:lang w:val="en"/>
        </w:rPr>
        <w:t xml:space="preserve">, </w:t>
      </w:r>
      <w:r w:rsidRPr="00B60923">
        <w:rPr>
          <w:rStyle w:val="hps"/>
          <w:rFonts w:ascii="Times New Roman" w:hAnsi="Times New Roman" w:cs="Times New Roman"/>
          <w:color w:val="222222"/>
          <w:sz w:val="20"/>
          <w:szCs w:val="20"/>
          <w:lang w:val="en"/>
        </w:rPr>
        <w:t>using the</w:t>
      </w:r>
      <w:r w:rsidRPr="00B60923">
        <w:rPr>
          <w:rFonts w:ascii="Times New Roman" w:hAnsi="Times New Roman" w:cs="Times New Roman"/>
          <w:color w:val="222222"/>
          <w:sz w:val="20"/>
          <w:szCs w:val="20"/>
          <w:lang w:val="en"/>
        </w:rPr>
        <w:t xml:space="preserve"> </w:t>
      </w:r>
      <w:r w:rsidRPr="00B60923">
        <w:rPr>
          <w:rStyle w:val="hps"/>
          <w:rFonts w:ascii="Times New Roman" w:hAnsi="Times New Roman" w:cs="Times New Roman"/>
          <w:color w:val="222222"/>
          <w:sz w:val="20"/>
          <w:szCs w:val="20"/>
          <w:lang w:val="en"/>
        </w:rPr>
        <w:t>tool</w:t>
      </w:r>
      <w:r w:rsidRPr="00B60923">
        <w:rPr>
          <w:rFonts w:ascii="Times New Roman" w:hAnsi="Times New Roman" w:cs="Times New Roman"/>
          <w:color w:val="222222"/>
          <w:sz w:val="20"/>
          <w:szCs w:val="20"/>
          <w:lang w:val="en"/>
        </w:rPr>
        <w:t xml:space="preserve"> </w:t>
      </w:r>
      <w:r w:rsidRPr="00B60923">
        <w:rPr>
          <w:rStyle w:val="hps"/>
          <w:rFonts w:ascii="Times New Roman" w:hAnsi="Times New Roman" w:cs="Times New Roman"/>
          <w:color w:val="222222"/>
          <w:sz w:val="20"/>
          <w:szCs w:val="20"/>
          <w:lang w:val="en"/>
        </w:rPr>
        <w:t>Analysis Services.</w:t>
      </w:r>
      <w:r w:rsidR="003F202B">
        <w:rPr>
          <w:rStyle w:val="hps"/>
          <w:rFonts w:ascii="Times New Roman" w:hAnsi="Times New Roman" w:cs="Times New Roman"/>
          <w:color w:val="222222"/>
          <w:sz w:val="20"/>
          <w:szCs w:val="20"/>
          <w:lang w:val="en"/>
        </w:rPr>
        <w:t xml:space="preserve"> </w:t>
      </w:r>
      <w:r w:rsidR="003F202B" w:rsidRPr="003F202B">
        <w:rPr>
          <w:rStyle w:val="hps"/>
          <w:rFonts w:ascii="Times New Roman" w:hAnsi="Times New Roman" w:cs="Times New Roman"/>
          <w:color w:val="222222"/>
          <w:sz w:val="20"/>
          <w:szCs w:val="20"/>
          <w:lang w:val="en"/>
        </w:rPr>
        <w:t>For this network training was provided as predictive attribute the situation of the student and the other attributes were defined as input attributes to the algorithm.</w:t>
      </w:r>
    </w:p>
    <w:p w:rsidR="00374B24" w:rsidRPr="00B60923" w:rsidRDefault="00374B24" w:rsidP="00A6587F">
      <w:pPr>
        <w:jc w:val="both"/>
        <w:rPr>
          <w:rStyle w:val="hps"/>
          <w:rFonts w:ascii="Times New Roman" w:hAnsi="Times New Roman" w:cs="Times New Roman"/>
          <w:color w:val="222222"/>
          <w:sz w:val="20"/>
          <w:szCs w:val="20"/>
          <w:lang w:val="en-US"/>
        </w:rPr>
      </w:pPr>
    </w:p>
    <w:p w:rsidR="00374B24" w:rsidRDefault="00436410" w:rsidP="00A6587F">
      <w:pPr>
        <w:jc w:val="both"/>
        <w:rPr>
          <w:rStyle w:val="hps"/>
          <w:rFonts w:ascii="Times New Roman" w:hAnsi="Times New Roman" w:cs="Times New Roman"/>
          <w:color w:val="222222"/>
          <w:sz w:val="20"/>
          <w:szCs w:val="20"/>
          <w:lang w:val="en-US"/>
        </w:rPr>
      </w:pPr>
      <w:r w:rsidRPr="00436410">
        <w:rPr>
          <w:rStyle w:val="hps"/>
          <w:rFonts w:ascii="Times New Roman" w:hAnsi="Times New Roman" w:cs="Times New Roman"/>
          <w:b/>
          <w:color w:val="222222"/>
          <w:sz w:val="20"/>
          <w:szCs w:val="20"/>
          <w:lang w:val="en-US"/>
        </w:rPr>
        <w:t>Table 1</w:t>
      </w:r>
      <w:r w:rsidRPr="00436410">
        <w:rPr>
          <w:rStyle w:val="hps"/>
          <w:rFonts w:ascii="Times New Roman" w:hAnsi="Times New Roman" w:cs="Times New Roman"/>
          <w:color w:val="222222"/>
          <w:sz w:val="20"/>
          <w:szCs w:val="20"/>
          <w:lang w:val="en-US"/>
        </w:rPr>
        <w:t xml:space="preserve"> Index of </w:t>
      </w:r>
      <w:proofErr w:type="spellStart"/>
      <w:r w:rsidRPr="00436410">
        <w:rPr>
          <w:rStyle w:val="hps"/>
          <w:rFonts w:ascii="Times New Roman" w:hAnsi="Times New Roman" w:cs="Times New Roman"/>
          <w:color w:val="222222"/>
          <w:sz w:val="20"/>
          <w:szCs w:val="20"/>
          <w:lang w:val="en-US"/>
        </w:rPr>
        <w:t>Reptition</w:t>
      </w:r>
      <w:proofErr w:type="spellEnd"/>
      <w:r w:rsidRPr="00436410">
        <w:rPr>
          <w:rStyle w:val="hps"/>
          <w:rFonts w:ascii="Times New Roman" w:hAnsi="Times New Roman" w:cs="Times New Roman"/>
          <w:color w:val="222222"/>
          <w:sz w:val="20"/>
          <w:szCs w:val="20"/>
          <w:lang w:val="en-US"/>
        </w:rPr>
        <w:t xml:space="preserve"> in Courses in the IFRN </w:t>
      </w:r>
      <w:r>
        <w:rPr>
          <w:rStyle w:val="hps"/>
          <w:rFonts w:ascii="Times New Roman" w:hAnsi="Times New Roman" w:cs="Times New Roman"/>
          <w:color w:val="222222"/>
          <w:sz w:val="20"/>
          <w:szCs w:val="20"/>
          <w:lang w:val="en-US"/>
        </w:rPr>
        <w:t xml:space="preserve">(Campus Natal-Central) </w:t>
      </w:r>
      <w:r w:rsidRPr="00436410">
        <w:rPr>
          <w:rStyle w:val="hps"/>
          <w:rFonts w:ascii="Times New Roman" w:hAnsi="Times New Roman" w:cs="Times New Roman"/>
          <w:color w:val="222222"/>
          <w:sz w:val="20"/>
          <w:szCs w:val="20"/>
          <w:lang w:val="en-US"/>
        </w:rPr>
        <w:t>for the year 2010.</w:t>
      </w:r>
    </w:p>
    <w:p w:rsidR="004A7293" w:rsidRDefault="004A7293" w:rsidP="00A6587F">
      <w:pPr>
        <w:jc w:val="both"/>
        <w:rPr>
          <w:rStyle w:val="hps"/>
          <w:rFonts w:ascii="Times New Roman" w:hAnsi="Times New Roman" w:cs="Times New Roman"/>
          <w:color w:val="222222"/>
          <w:sz w:val="20"/>
          <w:szCs w:val="20"/>
          <w:lang w:val="en-US"/>
        </w:rPr>
      </w:pPr>
    </w:p>
    <w:p w:rsidR="00CD5D22" w:rsidRDefault="00CD5D22" w:rsidP="00264334">
      <w:pPr>
        <w:jc w:val="both"/>
        <w:rPr>
          <w:rStyle w:val="hps"/>
          <w:rFonts w:ascii="Times New Roman" w:hAnsi="Times New Roman" w:cs="Times New Roman"/>
          <w:b/>
          <w:color w:val="222222"/>
          <w:sz w:val="20"/>
          <w:szCs w:val="20"/>
          <w:lang w:val="en-US"/>
        </w:rPr>
      </w:pPr>
    </w:p>
    <w:p w:rsidR="00264334" w:rsidRDefault="00264334" w:rsidP="00264334">
      <w:pPr>
        <w:jc w:val="both"/>
        <w:rPr>
          <w:rStyle w:val="hps"/>
          <w:rFonts w:ascii="Times New Roman" w:hAnsi="Times New Roman" w:cs="Times New Roman"/>
          <w:color w:val="222222"/>
          <w:sz w:val="20"/>
          <w:szCs w:val="20"/>
          <w:lang w:val="en-US"/>
        </w:rPr>
      </w:pPr>
      <w:r w:rsidRPr="00264334">
        <w:rPr>
          <w:rStyle w:val="hps"/>
          <w:rFonts w:ascii="Times New Roman" w:hAnsi="Times New Roman" w:cs="Times New Roman"/>
          <w:b/>
          <w:color w:val="222222"/>
          <w:sz w:val="20"/>
          <w:szCs w:val="20"/>
          <w:lang w:val="en-US"/>
        </w:rPr>
        <w:t>Figure 3</w:t>
      </w:r>
      <w:r>
        <w:rPr>
          <w:rStyle w:val="hps"/>
          <w:rFonts w:ascii="Times New Roman" w:hAnsi="Times New Roman" w:cs="Times New Roman"/>
          <w:color w:val="222222"/>
          <w:sz w:val="20"/>
          <w:szCs w:val="20"/>
          <w:lang w:val="en-US"/>
        </w:rPr>
        <w:t xml:space="preserve"> </w:t>
      </w:r>
      <w:r w:rsidRPr="00264334">
        <w:rPr>
          <w:rStyle w:val="hps"/>
          <w:rFonts w:ascii="Times New Roman" w:hAnsi="Times New Roman" w:cs="Times New Roman"/>
          <w:color w:val="222222"/>
          <w:sz w:val="20"/>
          <w:szCs w:val="20"/>
          <w:lang w:val="en-US"/>
        </w:rPr>
        <w:t>Network Decision tree showing the relationships between the attributes</w:t>
      </w:r>
      <w:r>
        <w:rPr>
          <w:rStyle w:val="hps"/>
          <w:rFonts w:ascii="Times New Roman" w:hAnsi="Times New Roman" w:cs="Times New Roman"/>
          <w:color w:val="222222"/>
          <w:sz w:val="20"/>
          <w:szCs w:val="20"/>
          <w:lang w:val="en-US"/>
        </w:rPr>
        <w:t>. Source: Author</w:t>
      </w:r>
    </w:p>
    <w:p w:rsidR="00264334" w:rsidRDefault="00264334" w:rsidP="00A6587F">
      <w:pPr>
        <w:jc w:val="both"/>
        <w:rPr>
          <w:rStyle w:val="hps"/>
          <w:rFonts w:ascii="Times New Roman" w:hAnsi="Times New Roman" w:cs="Times New Roman"/>
          <w:color w:val="222222"/>
          <w:sz w:val="20"/>
          <w:szCs w:val="20"/>
          <w:lang w:val="en-US"/>
        </w:rPr>
      </w:pPr>
      <w:r w:rsidRPr="008B08E5">
        <w:rPr>
          <w:rFonts w:ascii="Times New Roman" w:hAnsi="Times New Roman" w:cs="Times New Roman"/>
          <w:noProof/>
          <w:sz w:val="20"/>
          <w:szCs w:val="20"/>
          <w:lang w:eastAsia="pt-BR"/>
        </w:rPr>
        <w:drawing>
          <wp:inline distT="0" distB="0" distL="0" distR="0" wp14:anchorId="6BBD4B50" wp14:editId="57FF3F30">
            <wp:extent cx="5238750" cy="20764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575" cy="2077173"/>
                    </a:xfrm>
                    <a:prstGeom prst="rect">
                      <a:avLst/>
                    </a:prstGeom>
                  </pic:spPr>
                </pic:pic>
              </a:graphicData>
            </a:graphic>
          </wp:inline>
        </w:drawing>
      </w:r>
    </w:p>
    <w:p w:rsidR="00264334" w:rsidRDefault="00264334" w:rsidP="00A6587F">
      <w:pPr>
        <w:jc w:val="both"/>
        <w:rPr>
          <w:rStyle w:val="hps"/>
          <w:rFonts w:ascii="Times New Roman" w:hAnsi="Times New Roman" w:cs="Times New Roman"/>
          <w:color w:val="222222"/>
          <w:sz w:val="20"/>
          <w:szCs w:val="20"/>
          <w:lang w:val="en-US"/>
        </w:rPr>
      </w:pPr>
    </w:p>
    <w:p w:rsidR="00BA0AD4" w:rsidRDefault="00BA0AD4" w:rsidP="00773C92">
      <w:pPr>
        <w:ind w:firstLine="708"/>
        <w:jc w:val="both"/>
        <w:rPr>
          <w:rStyle w:val="hps"/>
          <w:rFonts w:ascii="Times New Roman" w:hAnsi="Times New Roman" w:cs="Times New Roman"/>
          <w:color w:val="222222"/>
          <w:sz w:val="20"/>
          <w:szCs w:val="20"/>
          <w:lang w:val="en-US"/>
        </w:rPr>
      </w:pPr>
    </w:p>
    <w:p w:rsidR="00264334" w:rsidRDefault="00264334" w:rsidP="00773C92">
      <w:pPr>
        <w:ind w:firstLine="708"/>
        <w:jc w:val="both"/>
        <w:rPr>
          <w:rStyle w:val="hps"/>
          <w:rFonts w:ascii="Times New Roman" w:hAnsi="Times New Roman" w:cs="Times New Roman"/>
          <w:color w:val="222222"/>
          <w:sz w:val="20"/>
          <w:szCs w:val="20"/>
          <w:lang w:val="en-US"/>
        </w:rPr>
      </w:pPr>
    </w:p>
    <w:tbl>
      <w:tblPr>
        <w:tblpPr w:leftFromText="141" w:rightFromText="141" w:vertAnchor="page" w:horzAnchor="margin" w:tblpY="1816"/>
        <w:tblW w:w="8457" w:type="dxa"/>
        <w:tblCellMar>
          <w:left w:w="70" w:type="dxa"/>
          <w:right w:w="70" w:type="dxa"/>
        </w:tblCellMar>
        <w:tblLook w:val="04A0" w:firstRow="1" w:lastRow="0" w:firstColumn="1" w:lastColumn="0" w:noHBand="0" w:noVBand="1"/>
      </w:tblPr>
      <w:tblGrid>
        <w:gridCol w:w="4804"/>
        <w:gridCol w:w="713"/>
        <w:gridCol w:w="1114"/>
        <w:gridCol w:w="983"/>
        <w:gridCol w:w="843"/>
      </w:tblGrid>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Disciplina</w:t>
            </w:r>
          </w:p>
        </w:tc>
        <w:tc>
          <w:tcPr>
            <w:tcW w:w="713" w:type="dxa"/>
            <w:tcBorders>
              <w:top w:val="single" w:sz="4" w:space="0" w:color="9BC2E6"/>
              <w:left w:val="nil"/>
              <w:bottom w:val="single" w:sz="4" w:space="0" w:color="9BC2E6"/>
              <w:right w:val="nil"/>
            </w:tcBorders>
            <w:shd w:val="clear" w:color="DDEBF7" w:fill="DDEBF7"/>
            <w:noWrap/>
            <w:vAlign w:val="bottom"/>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Ano</w:t>
            </w:r>
          </w:p>
        </w:tc>
        <w:tc>
          <w:tcPr>
            <w:tcW w:w="1114" w:type="dxa"/>
            <w:tcBorders>
              <w:top w:val="single" w:sz="4" w:space="0" w:color="9BC2E6"/>
              <w:left w:val="nil"/>
              <w:bottom w:val="single" w:sz="4" w:space="0" w:color="9BC2E6"/>
              <w:right w:val="nil"/>
            </w:tcBorders>
            <w:shd w:val="clear" w:color="DDEBF7" w:fill="DDEBF7"/>
            <w:noWrap/>
            <w:vAlign w:val="bottom"/>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Reprovado</w:t>
            </w:r>
          </w:p>
        </w:tc>
        <w:tc>
          <w:tcPr>
            <w:tcW w:w="983" w:type="dxa"/>
            <w:tcBorders>
              <w:top w:val="single" w:sz="4" w:space="0" w:color="9BC2E6"/>
              <w:left w:val="nil"/>
              <w:bottom w:val="single" w:sz="4" w:space="0" w:color="9BC2E6"/>
              <w:right w:val="nil"/>
            </w:tcBorders>
            <w:shd w:val="clear" w:color="DDEBF7" w:fill="DDEBF7"/>
            <w:noWrap/>
            <w:vAlign w:val="bottom"/>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Alunos</w:t>
            </w:r>
          </w:p>
        </w:tc>
        <w:tc>
          <w:tcPr>
            <w:tcW w:w="843" w:type="dxa"/>
            <w:tcBorders>
              <w:top w:val="single" w:sz="4" w:space="0" w:color="9BC2E6"/>
              <w:left w:val="nil"/>
              <w:bottom w:val="single" w:sz="4" w:space="0" w:color="9BC2E6"/>
              <w:right w:val="single" w:sz="4" w:space="0" w:color="9BC2E6"/>
            </w:tcBorders>
            <w:shd w:val="clear" w:color="DDEBF7" w:fill="DDEBF7"/>
            <w:noWrap/>
            <w:vAlign w:val="bottom"/>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Prática como Componente Curricular</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17</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34</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50</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Língua Estrangeira - Inglês</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22</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44</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50</w:t>
            </w:r>
          </w:p>
        </w:tc>
      </w:tr>
      <w:tr w:rsidR="004A7293" w:rsidRPr="008B08E5" w:rsidTr="004A7293">
        <w:trPr>
          <w:trHeight w:val="368"/>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Psicologia do Trabalho</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63</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127</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49,61</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Algoritmos e Programação Orientada a Objetos</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58</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118</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49,15</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Equações Diferenciais</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41</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48,78</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Conservação de Energia</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17</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35</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48,57</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Autoria Web</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228</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473</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48,2</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Técnicas de Laboratórios de Alimentos</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66</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138</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47,83</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Biologia Celular</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18</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38</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47,37</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Informática I</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61</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129</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47,29</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Cálculo Diferencial e Integral II</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80</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170</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47,06</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Biologia Ambiental</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23</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49</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46,94</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Arquitetura TCP/IP</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37</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79</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46,84</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Química Geral e Experimental I</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79</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170</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46,47</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Sistemas Elétricos</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26</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56</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46,43</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Mecânica dos Solos</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117</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252</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46,43</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Biologia</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45</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97</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46,39</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Estrutura de Dados</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24</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52</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46,15</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Administração de Sistemas Abertos</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29</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63</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46,03</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Elementos de Física</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89</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195</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45,64</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Óptica</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26</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57</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45,61</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auto" w:fill="auto"/>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Eletricidade</w:t>
            </w:r>
          </w:p>
        </w:tc>
        <w:tc>
          <w:tcPr>
            <w:tcW w:w="71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232</w:t>
            </w:r>
          </w:p>
        </w:tc>
        <w:tc>
          <w:tcPr>
            <w:tcW w:w="983" w:type="dxa"/>
            <w:tcBorders>
              <w:top w:val="single" w:sz="4" w:space="0" w:color="9BC2E6"/>
              <w:left w:val="nil"/>
              <w:bottom w:val="single" w:sz="4" w:space="0" w:color="9BC2E6"/>
              <w:right w:val="nil"/>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509</w:t>
            </w:r>
          </w:p>
        </w:tc>
        <w:tc>
          <w:tcPr>
            <w:tcW w:w="843" w:type="dxa"/>
            <w:tcBorders>
              <w:top w:val="single" w:sz="4" w:space="0" w:color="9BC2E6"/>
              <w:left w:val="nil"/>
              <w:bottom w:val="single" w:sz="4" w:space="0" w:color="9BC2E6"/>
              <w:right w:val="single" w:sz="4" w:space="0" w:color="9BC2E6"/>
            </w:tcBorders>
            <w:shd w:val="clear" w:color="auto" w:fill="auto"/>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45,58</w:t>
            </w:r>
          </w:p>
        </w:tc>
      </w:tr>
      <w:tr w:rsidR="004A7293" w:rsidRPr="008B08E5" w:rsidTr="004A7293">
        <w:trPr>
          <w:trHeight w:val="297"/>
        </w:trPr>
        <w:tc>
          <w:tcPr>
            <w:tcW w:w="4804" w:type="dxa"/>
            <w:tcBorders>
              <w:top w:val="single" w:sz="4" w:space="0" w:color="9BC2E6"/>
              <w:left w:val="single" w:sz="4" w:space="0" w:color="9BC2E6"/>
              <w:bottom w:val="single" w:sz="4" w:space="0" w:color="9BC2E6"/>
              <w:right w:val="nil"/>
            </w:tcBorders>
            <w:shd w:val="clear" w:color="DDEBF7" w:fill="DDEBF7"/>
            <w:noWrap/>
            <w:vAlign w:val="bottom"/>
            <w:hideMark/>
          </w:tcPr>
          <w:p w:rsidR="004A7293" w:rsidRPr="008B08E5" w:rsidRDefault="004A7293" w:rsidP="004A7293">
            <w:pPr>
              <w:spacing w:after="0" w:line="240" w:lineRule="auto"/>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Eletrônica Digital</w:t>
            </w:r>
          </w:p>
        </w:tc>
        <w:tc>
          <w:tcPr>
            <w:tcW w:w="71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2010</w:t>
            </w:r>
          </w:p>
        </w:tc>
        <w:tc>
          <w:tcPr>
            <w:tcW w:w="1114"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81</w:t>
            </w:r>
          </w:p>
        </w:tc>
        <w:tc>
          <w:tcPr>
            <w:tcW w:w="983" w:type="dxa"/>
            <w:tcBorders>
              <w:top w:val="single" w:sz="4" w:space="0" w:color="9BC2E6"/>
              <w:left w:val="nil"/>
              <w:bottom w:val="single" w:sz="4" w:space="0" w:color="9BC2E6"/>
              <w:right w:val="nil"/>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180</w:t>
            </w:r>
          </w:p>
        </w:tc>
        <w:tc>
          <w:tcPr>
            <w:tcW w:w="843" w:type="dxa"/>
            <w:tcBorders>
              <w:top w:val="single" w:sz="4" w:space="0" w:color="9BC2E6"/>
              <w:left w:val="nil"/>
              <w:bottom w:val="single" w:sz="4" w:space="0" w:color="9BC2E6"/>
              <w:right w:val="single" w:sz="4" w:space="0" w:color="9BC2E6"/>
            </w:tcBorders>
            <w:shd w:val="clear" w:color="DDEBF7" w:fill="DDEBF7"/>
            <w:noWrap/>
            <w:vAlign w:val="bottom"/>
            <w:hideMark/>
          </w:tcPr>
          <w:p w:rsidR="004A7293" w:rsidRPr="008B08E5" w:rsidRDefault="004A7293" w:rsidP="004A7293">
            <w:pPr>
              <w:spacing w:after="0" w:line="240" w:lineRule="auto"/>
              <w:jc w:val="center"/>
              <w:rPr>
                <w:rFonts w:ascii="Times New Roman" w:eastAsia="Times New Roman" w:hAnsi="Times New Roman" w:cs="Times New Roman"/>
                <w:color w:val="000000"/>
                <w:sz w:val="20"/>
                <w:szCs w:val="20"/>
                <w:lang w:eastAsia="pt-BR"/>
              </w:rPr>
            </w:pPr>
            <w:r w:rsidRPr="008B08E5">
              <w:rPr>
                <w:rFonts w:ascii="Times New Roman" w:eastAsia="Times New Roman" w:hAnsi="Times New Roman" w:cs="Times New Roman"/>
                <w:color w:val="000000"/>
                <w:sz w:val="20"/>
                <w:szCs w:val="20"/>
                <w:lang w:eastAsia="pt-BR"/>
              </w:rPr>
              <w:t>45</w:t>
            </w:r>
          </w:p>
        </w:tc>
      </w:tr>
    </w:tbl>
    <w:p w:rsidR="00374B24" w:rsidRPr="00956E99" w:rsidRDefault="00374B24" w:rsidP="00A6587F">
      <w:pPr>
        <w:jc w:val="both"/>
        <w:rPr>
          <w:rStyle w:val="hps"/>
          <w:rFonts w:ascii="Times New Roman" w:hAnsi="Times New Roman" w:cs="Times New Roman"/>
          <w:color w:val="222222"/>
          <w:sz w:val="20"/>
          <w:szCs w:val="20"/>
        </w:rPr>
      </w:pPr>
    </w:p>
    <w:p w:rsidR="00374B24" w:rsidRPr="00956E99" w:rsidRDefault="00374B24" w:rsidP="00A6587F">
      <w:pPr>
        <w:jc w:val="both"/>
        <w:rPr>
          <w:rStyle w:val="hps"/>
          <w:rFonts w:ascii="Times New Roman" w:hAnsi="Times New Roman" w:cs="Times New Roman"/>
          <w:color w:val="222222"/>
          <w:sz w:val="20"/>
          <w:szCs w:val="20"/>
        </w:rPr>
      </w:pPr>
    </w:p>
    <w:p w:rsidR="00BA0AD4" w:rsidRDefault="00BA0AD4" w:rsidP="00BA0AD4">
      <w:pPr>
        <w:ind w:firstLine="708"/>
        <w:jc w:val="both"/>
        <w:rPr>
          <w:rStyle w:val="hps"/>
          <w:rFonts w:ascii="Times New Roman" w:hAnsi="Times New Roman" w:cs="Times New Roman"/>
          <w:color w:val="222222"/>
          <w:sz w:val="20"/>
          <w:szCs w:val="20"/>
          <w:lang w:val="en-US"/>
        </w:rPr>
      </w:pPr>
      <w:r w:rsidRPr="00773C92">
        <w:rPr>
          <w:rStyle w:val="hps"/>
          <w:rFonts w:ascii="Times New Roman" w:hAnsi="Times New Roman" w:cs="Times New Roman"/>
          <w:color w:val="222222"/>
          <w:sz w:val="20"/>
          <w:szCs w:val="20"/>
          <w:lang w:val="en-US"/>
        </w:rPr>
        <w:lastRenderedPageBreak/>
        <w:t>The Figure 4 shows all the attributes that influence evasion school</w:t>
      </w:r>
      <w:r>
        <w:rPr>
          <w:rStyle w:val="hps"/>
          <w:rFonts w:ascii="Times New Roman" w:hAnsi="Times New Roman" w:cs="Times New Roman"/>
          <w:color w:val="222222"/>
          <w:sz w:val="20"/>
          <w:szCs w:val="20"/>
          <w:lang w:val="en-US"/>
        </w:rPr>
        <w:t xml:space="preserve">. </w:t>
      </w:r>
      <w:r w:rsidRPr="00773C92">
        <w:rPr>
          <w:rStyle w:val="hps"/>
          <w:rFonts w:ascii="Times New Roman" w:hAnsi="Times New Roman" w:cs="Times New Roman"/>
          <w:color w:val="222222"/>
          <w:sz w:val="20"/>
          <w:szCs w:val="20"/>
          <w:lang w:val="en-US"/>
        </w:rPr>
        <w:t>So we can draw a profile for truancy, analyzing each of these attributes.</w:t>
      </w:r>
      <w:r>
        <w:rPr>
          <w:rStyle w:val="hps"/>
          <w:rFonts w:ascii="Times New Roman" w:hAnsi="Times New Roman" w:cs="Times New Roman"/>
          <w:color w:val="222222"/>
          <w:sz w:val="20"/>
          <w:szCs w:val="20"/>
          <w:lang w:val="en-US"/>
        </w:rPr>
        <w:t xml:space="preserve"> </w:t>
      </w:r>
      <w:r w:rsidRPr="00BA0AD4">
        <w:rPr>
          <w:rStyle w:val="hps"/>
          <w:rFonts w:ascii="Times New Roman" w:hAnsi="Times New Roman" w:cs="Times New Roman"/>
          <w:color w:val="222222"/>
          <w:sz w:val="20"/>
          <w:szCs w:val="20"/>
          <w:lang w:val="en-US"/>
        </w:rPr>
        <w:t>The attribute "</w:t>
      </w:r>
      <w:r w:rsidR="000F3FD5" w:rsidRPr="000F3FD5">
        <w:rPr>
          <w:rStyle w:val="hps"/>
          <w:rFonts w:ascii="Times New Roman" w:hAnsi="Times New Roman" w:cs="Times New Roman"/>
          <w:color w:val="222222"/>
          <w:sz w:val="20"/>
          <w:szCs w:val="20"/>
          <w:lang w:val="en"/>
        </w:rPr>
        <w:t>Source</w:t>
      </w:r>
      <w:r w:rsidR="000F3FD5" w:rsidRPr="000F3FD5">
        <w:rPr>
          <w:rStyle w:val="shorttext"/>
          <w:rFonts w:ascii="Times New Roman" w:hAnsi="Times New Roman" w:cs="Times New Roman"/>
          <w:color w:val="222222"/>
          <w:sz w:val="20"/>
          <w:szCs w:val="20"/>
          <w:lang w:val="en"/>
        </w:rPr>
        <w:t xml:space="preserve"> </w:t>
      </w:r>
      <w:r w:rsidR="000F3FD5" w:rsidRPr="000F3FD5">
        <w:rPr>
          <w:rStyle w:val="hps"/>
          <w:rFonts w:ascii="Times New Roman" w:hAnsi="Times New Roman" w:cs="Times New Roman"/>
          <w:color w:val="222222"/>
          <w:sz w:val="20"/>
          <w:szCs w:val="20"/>
          <w:lang w:val="en"/>
        </w:rPr>
        <w:t>Type of School</w:t>
      </w:r>
      <w:r w:rsidRPr="00BA0AD4">
        <w:rPr>
          <w:rStyle w:val="hps"/>
          <w:rFonts w:ascii="Times New Roman" w:hAnsi="Times New Roman" w:cs="Times New Roman"/>
          <w:color w:val="222222"/>
          <w:sz w:val="20"/>
          <w:szCs w:val="20"/>
          <w:lang w:val="en-US"/>
        </w:rPr>
        <w:t>" can take the Walloons private or public and philanthropic school</w:t>
      </w:r>
      <w:r>
        <w:rPr>
          <w:rStyle w:val="hps"/>
          <w:rFonts w:ascii="Times New Roman" w:hAnsi="Times New Roman" w:cs="Times New Roman"/>
          <w:color w:val="222222"/>
          <w:sz w:val="20"/>
          <w:szCs w:val="20"/>
          <w:lang w:val="en-US"/>
        </w:rPr>
        <w:t xml:space="preserve">. </w:t>
      </w:r>
      <w:r w:rsidR="000F3FD5" w:rsidRPr="000F3FD5">
        <w:rPr>
          <w:rStyle w:val="hps"/>
          <w:rFonts w:ascii="Times New Roman" w:hAnsi="Times New Roman" w:cs="Times New Roman"/>
          <w:color w:val="222222"/>
          <w:sz w:val="20"/>
          <w:szCs w:val="20"/>
          <w:lang w:val="en-US"/>
        </w:rPr>
        <w:t>The attribute "income" is the family income of the student, the attribute "efficiency coefficient" measures the performance of the student in the course, and attributes "Media and faults" represent the academic performance of students</w:t>
      </w:r>
      <w:r w:rsidR="000F3FD5">
        <w:rPr>
          <w:rStyle w:val="hps"/>
          <w:rFonts w:ascii="Times New Roman" w:hAnsi="Times New Roman" w:cs="Times New Roman"/>
          <w:color w:val="222222"/>
          <w:sz w:val="20"/>
          <w:szCs w:val="20"/>
          <w:lang w:val="en-US"/>
        </w:rPr>
        <w:t xml:space="preserve">. </w:t>
      </w:r>
      <w:r w:rsidR="00743B3B" w:rsidRPr="00743B3B">
        <w:rPr>
          <w:rStyle w:val="hps"/>
          <w:rFonts w:ascii="Times New Roman" w:hAnsi="Times New Roman" w:cs="Times New Roman"/>
          <w:color w:val="222222"/>
          <w:sz w:val="20"/>
          <w:szCs w:val="20"/>
          <w:lang w:val="en-US"/>
        </w:rPr>
        <w:t>The attribute "entry form" indicates how the student entered the course</w:t>
      </w:r>
      <w:r w:rsidR="00743B3B">
        <w:rPr>
          <w:rStyle w:val="hps"/>
          <w:rFonts w:ascii="Times New Roman" w:hAnsi="Times New Roman" w:cs="Times New Roman"/>
          <w:color w:val="222222"/>
          <w:sz w:val="20"/>
          <w:szCs w:val="20"/>
          <w:lang w:val="en-US"/>
        </w:rPr>
        <w:t xml:space="preserve"> (ENEM, </w:t>
      </w:r>
      <w:r w:rsidR="00743B3B" w:rsidRPr="00743B3B">
        <w:rPr>
          <w:rStyle w:val="hps"/>
          <w:rFonts w:ascii="Times New Roman" w:hAnsi="Times New Roman" w:cs="Times New Roman"/>
          <w:color w:val="222222"/>
          <w:sz w:val="20"/>
          <w:szCs w:val="20"/>
          <w:lang w:val="en-US"/>
        </w:rPr>
        <w:t>examination, transfer, and so on</w:t>
      </w:r>
      <w:r w:rsidR="00743B3B">
        <w:rPr>
          <w:rStyle w:val="hps"/>
          <w:rFonts w:ascii="Times New Roman" w:hAnsi="Times New Roman" w:cs="Times New Roman"/>
          <w:color w:val="222222"/>
          <w:sz w:val="20"/>
          <w:szCs w:val="20"/>
          <w:lang w:val="en-US"/>
        </w:rPr>
        <w:t>).</w:t>
      </w:r>
    </w:p>
    <w:p w:rsidR="00743B3B" w:rsidRDefault="00372156" w:rsidP="00BA0AD4">
      <w:pPr>
        <w:ind w:firstLine="708"/>
        <w:jc w:val="both"/>
        <w:rPr>
          <w:rStyle w:val="hps"/>
          <w:rFonts w:ascii="Times New Roman" w:hAnsi="Times New Roman" w:cs="Times New Roman"/>
          <w:color w:val="222222"/>
          <w:sz w:val="20"/>
          <w:szCs w:val="20"/>
          <w:lang w:val="en-US"/>
        </w:rPr>
      </w:pPr>
      <w:r w:rsidRPr="00372156">
        <w:rPr>
          <w:rStyle w:val="hps"/>
          <w:rFonts w:ascii="Times New Roman" w:hAnsi="Times New Roman" w:cs="Times New Roman"/>
          <w:color w:val="222222"/>
          <w:sz w:val="20"/>
          <w:szCs w:val="20"/>
          <w:lang w:val="en-US"/>
        </w:rPr>
        <w:t>We will use the cluster algorithm for grouping students with similar characteristics in the same group, and then analyze each cluster to identify the degree of influence of each input attribute shown in Figure 3 in relation to the predictive attribute</w:t>
      </w:r>
      <w:r>
        <w:rPr>
          <w:rStyle w:val="hps"/>
          <w:rFonts w:ascii="Times New Roman" w:hAnsi="Times New Roman" w:cs="Times New Roman"/>
          <w:color w:val="222222"/>
          <w:sz w:val="20"/>
          <w:szCs w:val="20"/>
          <w:lang w:val="en-US"/>
        </w:rPr>
        <w:t>.</w:t>
      </w:r>
    </w:p>
    <w:p w:rsidR="00372156" w:rsidRDefault="00884606" w:rsidP="00BA0AD4">
      <w:pPr>
        <w:ind w:firstLine="708"/>
        <w:jc w:val="both"/>
        <w:rPr>
          <w:rStyle w:val="hps"/>
          <w:rFonts w:ascii="Times New Roman" w:hAnsi="Times New Roman" w:cs="Times New Roman"/>
          <w:color w:val="222222"/>
          <w:sz w:val="20"/>
          <w:szCs w:val="20"/>
          <w:lang w:val="en-US"/>
        </w:rPr>
      </w:pPr>
      <w:r>
        <w:rPr>
          <w:rStyle w:val="hps"/>
          <w:rFonts w:ascii="Times New Roman" w:hAnsi="Times New Roman" w:cs="Times New Roman"/>
          <w:color w:val="222222"/>
          <w:sz w:val="20"/>
          <w:szCs w:val="20"/>
          <w:lang w:val="en-US"/>
        </w:rPr>
        <w:t xml:space="preserve">The </w:t>
      </w:r>
      <w:r w:rsidRPr="00884606">
        <w:rPr>
          <w:rStyle w:val="hps"/>
          <w:rFonts w:ascii="Times New Roman" w:hAnsi="Times New Roman" w:cs="Times New Roman"/>
          <w:color w:val="222222"/>
          <w:sz w:val="20"/>
          <w:szCs w:val="20"/>
          <w:lang w:val="en-US"/>
        </w:rPr>
        <w:t>Figure 4 shows a graph generated by the clustering algorithm using the tool Analysis Services</w:t>
      </w:r>
      <w:r>
        <w:rPr>
          <w:rStyle w:val="hps"/>
          <w:rFonts w:ascii="Times New Roman" w:hAnsi="Times New Roman" w:cs="Times New Roman"/>
          <w:color w:val="222222"/>
          <w:sz w:val="20"/>
          <w:szCs w:val="20"/>
          <w:lang w:val="en-US"/>
        </w:rPr>
        <w:t xml:space="preserve">. </w:t>
      </w:r>
      <w:r w:rsidRPr="00884606">
        <w:rPr>
          <w:rStyle w:val="hps"/>
          <w:rFonts w:ascii="Times New Roman" w:hAnsi="Times New Roman" w:cs="Times New Roman"/>
          <w:color w:val="222222"/>
          <w:sz w:val="20"/>
          <w:szCs w:val="20"/>
          <w:lang w:val="en-US"/>
        </w:rPr>
        <w:t>In setting the cluster algorithm was selected the "Evasion" situation, the cluster with higher dropout cases, appears on the chart with the intense blue color and clusters with fewer cases of evasion with the lighter color.</w:t>
      </w:r>
    </w:p>
    <w:p w:rsidR="00884606" w:rsidRPr="00884606" w:rsidRDefault="00884606" w:rsidP="00884606">
      <w:pPr>
        <w:jc w:val="both"/>
        <w:rPr>
          <w:rStyle w:val="hps"/>
          <w:rFonts w:ascii="Times New Roman" w:hAnsi="Times New Roman" w:cs="Times New Roman"/>
          <w:color w:val="222222"/>
          <w:sz w:val="20"/>
          <w:szCs w:val="20"/>
          <w:lang w:val="en-US"/>
        </w:rPr>
      </w:pPr>
      <w:r w:rsidRPr="00884606">
        <w:rPr>
          <w:rStyle w:val="hps"/>
          <w:rFonts w:ascii="Times New Roman" w:hAnsi="Times New Roman" w:cs="Times New Roman"/>
          <w:b/>
          <w:color w:val="222222"/>
          <w:sz w:val="20"/>
          <w:szCs w:val="20"/>
          <w:lang w:val="en"/>
        </w:rPr>
        <w:t>Figure 3</w:t>
      </w:r>
      <w:r w:rsidRPr="00884606">
        <w:rPr>
          <w:rFonts w:ascii="Times New Roman" w:hAnsi="Times New Roman" w:cs="Times New Roman"/>
          <w:color w:val="222222"/>
          <w:sz w:val="20"/>
          <w:szCs w:val="20"/>
          <w:lang w:val="en"/>
        </w:rPr>
        <w:t xml:space="preserve"> </w:t>
      </w:r>
      <w:r w:rsidRPr="00884606">
        <w:rPr>
          <w:rStyle w:val="hps"/>
          <w:rFonts w:ascii="Times New Roman" w:hAnsi="Times New Roman" w:cs="Times New Roman"/>
          <w:color w:val="222222"/>
          <w:sz w:val="20"/>
          <w:szCs w:val="20"/>
          <w:lang w:val="en"/>
        </w:rPr>
        <w:t>Network</w:t>
      </w:r>
      <w:r w:rsidRPr="00884606">
        <w:rPr>
          <w:rFonts w:ascii="Times New Roman" w:hAnsi="Times New Roman" w:cs="Times New Roman"/>
          <w:color w:val="222222"/>
          <w:sz w:val="20"/>
          <w:szCs w:val="20"/>
          <w:lang w:val="en"/>
        </w:rPr>
        <w:t xml:space="preserve"> </w:t>
      </w:r>
      <w:r w:rsidRPr="00884606">
        <w:rPr>
          <w:rStyle w:val="hps"/>
          <w:rFonts w:ascii="Times New Roman" w:hAnsi="Times New Roman" w:cs="Times New Roman"/>
          <w:color w:val="222222"/>
          <w:sz w:val="20"/>
          <w:szCs w:val="20"/>
          <w:lang w:val="en"/>
        </w:rPr>
        <w:t>Decision tree</w:t>
      </w:r>
      <w:r w:rsidRPr="00884606">
        <w:rPr>
          <w:rFonts w:ascii="Times New Roman" w:hAnsi="Times New Roman" w:cs="Times New Roman"/>
          <w:color w:val="222222"/>
          <w:sz w:val="20"/>
          <w:szCs w:val="20"/>
          <w:lang w:val="en"/>
        </w:rPr>
        <w:t xml:space="preserve"> </w:t>
      </w:r>
      <w:r w:rsidRPr="00884606">
        <w:rPr>
          <w:rStyle w:val="hps"/>
          <w:rFonts w:ascii="Times New Roman" w:hAnsi="Times New Roman" w:cs="Times New Roman"/>
          <w:color w:val="222222"/>
          <w:sz w:val="20"/>
          <w:szCs w:val="20"/>
          <w:lang w:val="en"/>
        </w:rPr>
        <w:t>showing</w:t>
      </w:r>
      <w:r w:rsidRPr="00884606">
        <w:rPr>
          <w:rFonts w:ascii="Times New Roman" w:hAnsi="Times New Roman" w:cs="Times New Roman"/>
          <w:color w:val="222222"/>
          <w:sz w:val="20"/>
          <w:szCs w:val="20"/>
          <w:lang w:val="en"/>
        </w:rPr>
        <w:t xml:space="preserve"> </w:t>
      </w:r>
      <w:r w:rsidRPr="00884606">
        <w:rPr>
          <w:rStyle w:val="hps"/>
          <w:rFonts w:ascii="Times New Roman" w:hAnsi="Times New Roman" w:cs="Times New Roman"/>
          <w:color w:val="222222"/>
          <w:sz w:val="20"/>
          <w:szCs w:val="20"/>
          <w:lang w:val="en"/>
        </w:rPr>
        <w:t>the relationships</w:t>
      </w:r>
      <w:r w:rsidRPr="00884606">
        <w:rPr>
          <w:rFonts w:ascii="Times New Roman" w:hAnsi="Times New Roman" w:cs="Times New Roman"/>
          <w:color w:val="222222"/>
          <w:sz w:val="20"/>
          <w:szCs w:val="20"/>
          <w:lang w:val="en"/>
        </w:rPr>
        <w:t xml:space="preserve"> </w:t>
      </w:r>
      <w:r w:rsidRPr="00884606">
        <w:rPr>
          <w:rStyle w:val="hps"/>
          <w:rFonts w:ascii="Times New Roman" w:hAnsi="Times New Roman" w:cs="Times New Roman"/>
          <w:color w:val="222222"/>
          <w:sz w:val="20"/>
          <w:szCs w:val="20"/>
          <w:lang w:val="en"/>
        </w:rPr>
        <w:t>between attributes</w:t>
      </w:r>
      <w:r w:rsidRPr="00884606">
        <w:rPr>
          <w:rFonts w:ascii="Times New Roman" w:hAnsi="Times New Roman" w:cs="Times New Roman"/>
          <w:color w:val="222222"/>
          <w:sz w:val="20"/>
          <w:szCs w:val="20"/>
          <w:lang w:val="en"/>
        </w:rPr>
        <w:t xml:space="preserve">. </w:t>
      </w:r>
      <w:r w:rsidRPr="00884606">
        <w:rPr>
          <w:rStyle w:val="hps"/>
          <w:rFonts w:ascii="Times New Roman" w:hAnsi="Times New Roman" w:cs="Times New Roman"/>
          <w:color w:val="222222"/>
          <w:sz w:val="20"/>
          <w:szCs w:val="20"/>
          <w:lang w:val="en"/>
        </w:rPr>
        <w:t>Source</w:t>
      </w:r>
      <w:r w:rsidRPr="00884606">
        <w:rPr>
          <w:rFonts w:ascii="Times New Roman" w:hAnsi="Times New Roman" w:cs="Times New Roman"/>
          <w:color w:val="222222"/>
          <w:sz w:val="20"/>
          <w:szCs w:val="20"/>
          <w:lang w:val="en"/>
        </w:rPr>
        <w:t>: Author</w:t>
      </w:r>
    </w:p>
    <w:p w:rsidR="00374B24" w:rsidRDefault="00884606" w:rsidP="00A6587F">
      <w:pPr>
        <w:jc w:val="both"/>
        <w:rPr>
          <w:rStyle w:val="hps"/>
          <w:rFonts w:ascii="Times New Roman" w:hAnsi="Times New Roman" w:cs="Times New Roman"/>
          <w:color w:val="222222"/>
          <w:sz w:val="20"/>
          <w:szCs w:val="20"/>
          <w:lang w:val="en-US"/>
        </w:rPr>
      </w:pPr>
      <w:r w:rsidRPr="008B08E5">
        <w:rPr>
          <w:rFonts w:ascii="Times New Roman" w:hAnsi="Times New Roman" w:cs="Times New Roman"/>
          <w:noProof/>
          <w:sz w:val="20"/>
          <w:szCs w:val="20"/>
          <w:lang w:eastAsia="pt-BR"/>
        </w:rPr>
        <w:drawing>
          <wp:inline distT="0" distB="0" distL="0" distR="0" wp14:anchorId="250038B8" wp14:editId="148CBDF1">
            <wp:extent cx="5238750" cy="2209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567" cy="2210566"/>
                    </a:xfrm>
                    <a:prstGeom prst="rect">
                      <a:avLst/>
                    </a:prstGeom>
                  </pic:spPr>
                </pic:pic>
              </a:graphicData>
            </a:graphic>
          </wp:inline>
        </w:drawing>
      </w:r>
    </w:p>
    <w:p w:rsidR="00884606" w:rsidRDefault="00884606" w:rsidP="00A6587F">
      <w:pPr>
        <w:jc w:val="both"/>
        <w:rPr>
          <w:rStyle w:val="hps"/>
          <w:rFonts w:ascii="Times New Roman" w:hAnsi="Times New Roman" w:cs="Times New Roman"/>
          <w:color w:val="222222"/>
          <w:sz w:val="20"/>
          <w:szCs w:val="20"/>
          <w:lang w:val="en-US"/>
        </w:rPr>
      </w:pPr>
    </w:p>
    <w:p w:rsidR="00FD0B3A" w:rsidRPr="00FD0B3A" w:rsidRDefault="00FD0B3A" w:rsidP="00FD0B3A">
      <w:pPr>
        <w:ind w:firstLine="708"/>
        <w:jc w:val="both"/>
        <w:rPr>
          <w:rStyle w:val="hps"/>
          <w:rFonts w:ascii="Times New Roman" w:hAnsi="Times New Roman" w:cs="Times New Roman"/>
          <w:color w:val="222222"/>
          <w:sz w:val="20"/>
          <w:szCs w:val="20"/>
          <w:lang w:val="en-US"/>
        </w:rPr>
      </w:pPr>
      <w:r w:rsidRPr="00FD0B3A">
        <w:rPr>
          <w:rStyle w:val="hps"/>
          <w:rFonts w:ascii="Times New Roman" w:hAnsi="Times New Roman" w:cs="Times New Roman"/>
          <w:color w:val="222222"/>
          <w:sz w:val="20"/>
          <w:szCs w:val="20"/>
          <w:lang w:val="en"/>
        </w:rPr>
        <w:t>As the cluster 5 is what has the darker blue color, it means that it is having the largest number of truancy and Cluster</w:t>
      </w:r>
      <w:r w:rsidRPr="00FD0B3A">
        <w:rPr>
          <w:rFonts w:ascii="Times New Roman" w:hAnsi="Times New Roman" w:cs="Times New Roman"/>
          <w:color w:val="222222"/>
          <w:sz w:val="20"/>
          <w:szCs w:val="20"/>
          <w:lang w:val="en"/>
        </w:rPr>
        <w:t xml:space="preserve"> </w:t>
      </w:r>
      <w:r w:rsidRPr="00FD0B3A">
        <w:rPr>
          <w:rStyle w:val="hps"/>
          <w:rFonts w:ascii="Times New Roman" w:hAnsi="Times New Roman" w:cs="Times New Roman"/>
          <w:color w:val="222222"/>
          <w:sz w:val="20"/>
          <w:szCs w:val="20"/>
          <w:lang w:val="en"/>
        </w:rPr>
        <w:t>1 has</w:t>
      </w:r>
      <w:r w:rsidRPr="00FD0B3A">
        <w:rPr>
          <w:rFonts w:ascii="Times New Roman" w:hAnsi="Times New Roman" w:cs="Times New Roman"/>
          <w:color w:val="222222"/>
          <w:sz w:val="20"/>
          <w:szCs w:val="20"/>
          <w:lang w:val="en"/>
        </w:rPr>
        <w:t xml:space="preserve"> </w:t>
      </w:r>
      <w:r w:rsidRPr="00FD0B3A">
        <w:rPr>
          <w:rStyle w:val="hps"/>
          <w:rFonts w:ascii="Times New Roman" w:hAnsi="Times New Roman" w:cs="Times New Roman"/>
          <w:color w:val="222222"/>
          <w:sz w:val="20"/>
          <w:szCs w:val="20"/>
          <w:lang w:val="en"/>
        </w:rPr>
        <w:t>the lowest</w:t>
      </w:r>
      <w:r w:rsidRPr="00FD0B3A">
        <w:rPr>
          <w:rFonts w:ascii="Times New Roman" w:hAnsi="Times New Roman" w:cs="Times New Roman"/>
          <w:color w:val="222222"/>
          <w:sz w:val="20"/>
          <w:szCs w:val="20"/>
          <w:lang w:val="en"/>
        </w:rPr>
        <w:t xml:space="preserve"> </w:t>
      </w:r>
      <w:r w:rsidRPr="00FD0B3A">
        <w:rPr>
          <w:rStyle w:val="hps"/>
          <w:rFonts w:ascii="Times New Roman" w:hAnsi="Times New Roman" w:cs="Times New Roman"/>
          <w:color w:val="222222"/>
          <w:sz w:val="20"/>
          <w:szCs w:val="20"/>
          <w:lang w:val="en"/>
        </w:rPr>
        <w:t>number of cases of</w:t>
      </w:r>
      <w:r w:rsidRPr="00FD0B3A">
        <w:rPr>
          <w:rFonts w:ascii="Times New Roman" w:hAnsi="Times New Roman" w:cs="Times New Roman"/>
          <w:color w:val="222222"/>
          <w:sz w:val="20"/>
          <w:szCs w:val="20"/>
          <w:lang w:val="en"/>
        </w:rPr>
        <w:t xml:space="preserve"> </w:t>
      </w:r>
      <w:r w:rsidRPr="00FD0B3A">
        <w:rPr>
          <w:rStyle w:val="hps"/>
          <w:rFonts w:ascii="Times New Roman" w:hAnsi="Times New Roman" w:cs="Times New Roman"/>
          <w:color w:val="222222"/>
          <w:sz w:val="20"/>
          <w:szCs w:val="20"/>
          <w:lang w:val="en"/>
        </w:rPr>
        <w:t>evasion</w:t>
      </w:r>
      <w:r w:rsidRPr="00FD0B3A">
        <w:rPr>
          <w:rFonts w:ascii="Times New Roman" w:hAnsi="Times New Roman" w:cs="Times New Roman"/>
          <w:color w:val="222222"/>
          <w:sz w:val="20"/>
          <w:szCs w:val="20"/>
          <w:lang w:val="en"/>
        </w:rPr>
        <w:t xml:space="preserve"> </w:t>
      </w:r>
      <w:r w:rsidRPr="00FD0B3A">
        <w:rPr>
          <w:rStyle w:val="hps"/>
          <w:rFonts w:ascii="Times New Roman" w:hAnsi="Times New Roman" w:cs="Times New Roman"/>
          <w:color w:val="222222"/>
          <w:sz w:val="20"/>
          <w:szCs w:val="20"/>
          <w:lang w:val="en"/>
        </w:rPr>
        <w:t>school.</w:t>
      </w:r>
      <w:r w:rsidRPr="00FD0B3A">
        <w:rPr>
          <w:rFonts w:ascii="Times New Roman" w:hAnsi="Times New Roman" w:cs="Times New Roman"/>
          <w:color w:val="222222"/>
          <w:sz w:val="20"/>
          <w:szCs w:val="20"/>
          <w:lang w:val="en"/>
        </w:rPr>
        <w:t xml:space="preserve"> </w:t>
      </w:r>
      <w:r w:rsidRPr="00FD0B3A">
        <w:rPr>
          <w:rStyle w:val="hps"/>
          <w:rFonts w:ascii="Times New Roman" w:hAnsi="Times New Roman" w:cs="Times New Roman"/>
          <w:color w:val="222222"/>
          <w:sz w:val="20"/>
          <w:szCs w:val="20"/>
          <w:lang w:val="en"/>
        </w:rPr>
        <w:t>Cluster</w:t>
      </w:r>
      <w:r>
        <w:rPr>
          <w:rFonts w:ascii="Times New Roman" w:hAnsi="Times New Roman" w:cs="Times New Roman"/>
          <w:color w:val="222222"/>
          <w:sz w:val="20"/>
          <w:szCs w:val="20"/>
          <w:lang w:val="en"/>
        </w:rPr>
        <w:t xml:space="preserve"> </w:t>
      </w:r>
      <w:r w:rsidRPr="00FD0B3A">
        <w:rPr>
          <w:rStyle w:val="hps"/>
          <w:rFonts w:ascii="Times New Roman" w:hAnsi="Times New Roman" w:cs="Times New Roman"/>
          <w:color w:val="222222"/>
          <w:sz w:val="20"/>
          <w:szCs w:val="20"/>
          <w:lang w:val="en"/>
        </w:rPr>
        <w:t>1</w:t>
      </w:r>
      <w:r w:rsidRPr="00FD0B3A">
        <w:rPr>
          <w:rFonts w:ascii="Times New Roman" w:hAnsi="Times New Roman" w:cs="Times New Roman"/>
          <w:color w:val="222222"/>
          <w:sz w:val="20"/>
          <w:szCs w:val="20"/>
          <w:lang w:val="en"/>
        </w:rPr>
        <w:t xml:space="preserve"> </w:t>
      </w:r>
      <w:r w:rsidRPr="00FD0B3A">
        <w:rPr>
          <w:rStyle w:val="hps"/>
          <w:rFonts w:ascii="Times New Roman" w:hAnsi="Times New Roman" w:cs="Times New Roman"/>
          <w:color w:val="222222"/>
          <w:sz w:val="20"/>
          <w:szCs w:val="20"/>
          <w:lang w:val="en"/>
        </w:rPr>
        <w:t>presents the most</w:t>
      </w:r>
      <w:r w:rsidRPr="00FD0B3A">
        <w:rPr>
          <w:rFonts w:ascii="Times New Roman" w:hAnsi="Times New Roman" w:cs="Times New Roman"/>
          <w:color w:val="222222"/>
          <w:sz w:val="20"/>
          <w:szCs w:val="20"/>
          <w:lang w:val="en"/>
        </w:rPr>
        <w:t xml:space="preserve"> </w:t>
      </w:r>
      <w:r w:rsidRPr="00FD0B3A">
        <w:rPr>
          <w:rStyle w:val="hps"/>
          <w:rFonts w:ascii="Times New Roman" w:hAnsi="Times New Roman" w:cs="Times New Roman"/>
          <w:color w:val="222222"/>
          <w:sz w:val="20"/>
          <w:szCs w:val="20"/>
          <w:lang w:val="en"/>
        </w:rPr>
        <w:t>approved</w:t>
      </w:r>
      <w:r w:rsidRPr="00FD0B3A">
        <w:rPr>
          <w:rFonts w:ascii="Times New Roman" w:hAnsi="Times New Roman" w:cs="Times New Roman"/>
          <w:color w:val="222222"/>
          <w:sz w:val="20"/>
          <w:szCs w:val="20"/>
          <w:lang w:val="en"/>
        </w:rPr>
        <w:t>.</w:t>
      </w:r>
    </w:p>
    <w:p w:rsidR="00884606" w:rsidRDefault="00FD0B3A" w:rsidP="00A6587F">
      <w:pPr>
        <w:jc w:val="both"/>
        <w:rPr>
          <w:rStyle w:val="hps"/>
          <w:rFonts w:ascii="Times New Roman" w:hAnsi="Times New Roman" w:cs="Times New Roman"/>
          <w:color w:val="222222"/>
          <w:sz w:val="20"/>
          <w:szCs w:val="20"/>
          <w:lang w:val="en-US"/>
        </w:rPr>
      </w:pPr>
      <w:r w:rsidRPr="00FD0B3A">
        <w:rPr>
          <w:rStyle w:val="hps"/>
          <w:rFonts w:ascii="Times New Roman" w:hAnsi="Times New Roman" w:cs="Times New Roman"/>
          <w:color w:val="222222"/>
          <w:sz w:val="20"/>
          <w:szCs w:val="20"/>
          <w:lang w:val="en-US"/>
        </w:rPr>
        <w:t>Figure 4 cluster graph generated by Analysis Service. Source: Author</w:t>
      </w:r>
    </w:p>
    <w:p w:rsidR="00FD0B3A" w:rsidRDefault="00FD0B3A" w:rsidP="00A6587F">
      <w:pPr>
        <w:jc w:val="both"/>
        <w:rPr>
          <w:rStyle w:val="hps"/>
          <w:rFonts w:ascii="Times New Roman" w:hAnsi="Times New Roman" w:cs="Times New Roman"/>
          <w:color w:val="222222"/>
          <w:sz w:val="20"/>
          <w:szCs w:val="20"/>
          <w:lang w:val="en-US"/>
        </w:rPr>
      </w:pPr>
      <w:r>
        <w:rPr>
          <w:noProof/>
          <w:lang w:eastAsia="pt-BR"/>
        </w:rPr>
        <w:drawing>
          <wp:inline distT="0" distB="0" distL="0" distR="0" wp14:anchorId="40100A2F" wp14:editId="42638A96">
            <wp:extent cx="5210175" cy="28003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2800350"/>
                    </a:xfrm>
                    <a:prstGeom prst="rect">
                      <a:avLst/>
                    </a:prstGeom>
                  </pic:spPr>
                </pic:pic>
              </a:graphicData>
            </a:graphic>
          </wp:inline>
        </w:drawing>
      </w:r>
    </w:p>
    <w:p w:rsidR="00FD0B3A" w:rsidRDefault="00FE65EB" w:rsidP="00A6587F">
      <w:pPr>
        <w:jc w:val="both"/>
        <w:rPr>
          <w:rStyle w:val="hps"/>
          <w:rFonts w:ascii="Times New Roman" w:hAnsi="Times New Roman" w:cs="Times New Roman"/>
          <w:color w:val="222222"/>
          <w:sz w:val="20"/>
          <w:szCs w:val="20"/>
          <w:lang w:val="en-US"/>
        </w:rPr>
      </w:pPr>
      <w:r>
        <w:rPr>
          <w:rStyle w:val="hps"/>
          <w:rFonts w:ascii="Times New Roman" w:hAnsi="Times New Roman" w:cs="Times New Roman"/>
          <w:color w:val="222222"/>
          <w:sz w:val="20"/>
          <w:szCs w:val="20"/>
          <w:lang w:val="en-US"/>
        </w:rPr>
        <w:lastRenderedPageBreak/>
        <w:tab/>
      </w:r>
      <w:r w:rsidRPr="00FE65EB">
        <w:rPr>
          <w:rStyle w:val="hps"/>
          <w:rFonts w:ascii="Times New Roman" w:hAnsi="Times New Roman" w:cs="Times New Roman"/>
          <w:color w:val="222222"/>
          <w:sz w:val="20"/>
          <w:szCs w:val="20"/>
          <w:lang w:val="en-US"/>
        </w:rPr>
        <w:t xml:space="preserve">Let's </w:t>
      </w:r>
      <w:proofErr w:type="spellStart"/>
      <w:r w:rsidRPr="00FE65EB">
        <w:rPr>
          <w:rStyle w:val="hps"/>
          <w:rFonts w:ascii="Times New Roman" w:hAnsi="Times New Roman" w:cs="Times New Roman"/>
          <w:color w:val="222222"/>
          <w:sz w:val="20"/>
          <w:szCs w:val="20"/>
          <w:lang w:val="en-US"/>
        </w:rPr>
        <w:t>analyse</w:t>
      </w:r>
      <w:proofErr w:type="spellEnd"/>
      <w:r w:rsidRPr="00FE65EB">
        <w:rPr>
          <w:rStyle w:val="hps"/>
          <w:rFonts w:ascii="Times New Roman" w:hAnsi="Times New Roman" w:cs="Times New Roman"/>
          <w:color w:val="222222"/>
          <w:sz w:val="20"/>
          <w:szCs w:val="20"/>
          <w:lang w:val="en-US"/>
        </w:rPr>
        <w:t xml:space="preserve"> the cluster 1 and 5 to see which were the input attributes that influence the composition of the same.</w:t>
      </w:r>
      <w:r>
        <w:rPr>
          <w:rStyle w:val="hps"/>
          <w:rFonts w:ascii="Times New Roman" w:hAnsi="Times New Roman" w:cs="Times New Roman"/>
          <w:color w:val="222222"/>
          <w:sz w:val="20"/>
          <w:szCs w:val="20"/>
          <w:lang w:val="en-US"/>
        </w:rPr>
        <w:t xml:space="preserve"> </w:t>
      </w:r>
      <w:r w:rsidRPr="00FE65EB">
        <w:rPr>
          <w:rStyle w:val="hps"/>
          <w:rFonts w:ascii="Times New Roman" w:hAnsi="Times New Roman" w:cs="Times New Roman"/>
          <w:color w:val="222222"/>
          <w:sz w:val="20"/>
          <w:szCs w:val="20"/>
          <w:lang w:val="en-US"/>
        </w:rPr>
        <w:t>Figure 5 shows the cluster characteristics 1, which is concentrated the largest number of approved.</w:t>
      </w:r>
      <w:r>
        <w:rPr>
          <w:rStyle w:val="hps"/>
          <w:rFonts w:ascii="Times New Roman" w:hAnsi="Times New Roman" w:cs="Times New Roman"/>
          <w:color w:val="222222"/>
          <w:sz w:val="20"/>
          <w:szCs w:val="20"/>
          <w:lang w:val="en-US"/>
        </w:rPr>
        <w:t xml:space="preserve"> </w:t>
      </w:r>
      <w:r w:rsidRPr="00FE65EB">
        <w:rPr>
          <w:rStyle w:val="hps"/>
          <w:rFonts w:ascii="Times New Roman" w:hAnsi="Times New Roman" w:cs="Times New Roman"/>
          <w:color w:val="222222"/>
          <w:sz w:val="20"/>
          <w:szCs w:val="20"/>
          <w:lang w:val="en-US"/>
        </w:rPr>
        <w:t>Figure 6 shows the characteristics of cluster 5, which is concentrated the largest number of school evasion.</w:t>
      </w:r>
    </w:p>
    <w:p w:rsidR="00884606" w:rsidRDefault="0087450B" w:rsidP="00A6587F">
      <w:pPr>
        <w:jc w:val="both"/>
        <w:rPr>
          <w:rStyle w:val="hps"/>
          <w:rFonts w:ascii="Times New Roman" w:hAnsi="Times New Roman" w:cs="Times New Roman"/>
          <w:color w:val="222222"/>
          <w:sz w:val="20"/>
          <w:szCs w:val="20"/>
          <w:lang w:val="en-US"/>
        </w:rPr>
      </w:pPr>
      <w:r>
        <w:rPr>
          <w:rStyle w:val="hps"/>
          <w:rFonts w:ascii="Times New Roman" w:hAnsi="Times New Roman" w:cs="Times New Roman"/>
          <w:color w:val="222222"/>
          <w:sz w:val="20"/>
          <w:szCs w:val="20"/>
          <w:lang w:val="en-US"/>
        </w:rPr>
        <w:tab/>
      </w:r>
      <w:r w:rsidRPr="0087450B">
        <w:rPr>
          <w:rStyle w:val="hps"/>
          <w:rFonts w:ascii="Times New Roman" w:hAnsi="Times New Roman" w:cs="Times New Roman"/>
          <w:color w:val="222222"/>
          <w:sz w:val="20"/>
          <w:szCs w:val="20"/>
          <w:lang w:val="en-US"/>
        </w:rPr>
        <w:t>The cluster 1 shows that the profile of successful students are those with final average above 70, yield coefficient above 60, coming from public school, live with their parents and brown ethnicity. Observing the cluster features 5, realizes that in cluster formation 5, the family income (up to 1 salary) and the situation (deprecated), appear as factors influencing truancy.</w:t>
      </w:r>
      <w:r w:rsidR="00DA76EC">
        <w:rPr>
          <w:rStyle w:val="hps"/>
          <w:rFonts w:ascii="Times New Roman" w:hAnsi="Times New Roman" w:cs="Times New Roman"/>
          <w:color w:val="222222"/>
          <w:sz w:val="20"/>
          <w:szCs w:val="20"/>
          <w:lang w:val="en-US"/>
        </w:rPr>
        <w:t xml:space="preserve"> </w:t>
      </w:r>
      <w:r w:rsidR="00DA76EC" w:rsidRPr="00DA76EC">
        <w:rPr>
          <w:rStyle w:val="hps"/>
          <w:rFonts w:ascii="Times New Roman" w:hAnsi="Times New Roman" w:cs="Times New Roman"/>
          <w:color w:val="222222"/>
          <w:sz w:val="20"/>
          <w:szCs w:val="20"/>
          <w:lang w:val="en-US"/>
        </w:rPr>
        <w:t>Justifying thus the presence of these attributes in the attributes list that influence school evasion, as shown in Figure 3</w:t>
      </w:r>
      <w:r w:rsidR="00DA76EC">
        <w:rPr>
          <w:rStyle w:val="hps"/>
          <w:rFonts w:ascii="Times New Roman" w:hAnsi="Times New Roman" w:cs="Times New Roman"/>
          <w:color w:val="222222"/>
          <w:sz w:val="20"/>
          <w:szCs w:val="20"/>
          <w:lang w:val="en-US"/>
        </w:rPr>
        <w:t>.</w:t>
      </w:r>
    </w:p>
    <w:p w:rsidR="00DA76EC" w:rsidRDefault="00DB4452" w:rsidP="00A6587F">
      <w:pPr>
        <w:jc w:val="both"/>
        <w:rPr>
          <w:rStyle w:val="hps"/>
          <w:rFonts w:ascii="Times New Roman" w:hAnsi="Times New Roman" w:cs="Times New Roman"/>
          <w:color w:val="222222"/>
          <w:sz w:val="20"/>
          <w:szCs w:val="20"/>
          <w:lang w:val="en-US"/>
        </w:rPr>
      </w:pPr>
      <w:r w:rsidRPr="00DB4452">
        <w:rPr>
          <w:rStyle w:val="hps"/>
          <w:rFonts w:ascii="Times New Roman" w:hAnsi="Times New Roman" w:cs="Times New Roman"/>
          <w:b/>
          <w:color w:val="222222"/>
          <w:sz w:val="20"/>
          <w:szCs w:val="20"/>
          <w:lang w:val="en-US"/>
        </w:rPr>
        <w:t>Figure 5</w:t>
      </w:r>
      <w:r w:rsidRPr="00DB4452">
        <w:rPr>
          <w:rStyle w:val="hps"/>
          <w:rFonts w:ascii="Times New Roman" w:hAnsi="Times New Roman" w:cs="Times New Roman"/>
          <w:color w:val="222222"/>
          <w:sz w:val="20"/>
          <w:szCs w:val="20"/>
          <w:lang w:val="en-US"/>
        </w:rPr>
        <w:t xml:space="preserve"> Cluster Features 1. Source: Author</w:t>
      </w:r>
      <w:r w:rsidR="00882E98">
        <w:rPr>
          <w:rStyle w:val="hps"/>
          <w:rFonts w:ascii="Times New Roman" w:hAnsi="Times New Roman" w:cs="Times New Roman"/>
          <w:color w:val="222222"/>
          <w:sz w:val="20"/>
          <w:szCs w:val="20"/>
          <w:lang w:val="en-US"/>
        </w:rPr>
        <w:t>.</w:t>
      </w:r>
    </w:p>
    <w:p w:rsidR="00DB4452" w:rsidRDefault="00DB4452" w:rsidP="00A6587F">
      <w:pPr>
        <w:jc w:val="both"/>
        <w:rPr>
          <w:rStyle w:val="hps"/>
          <w:rFonts w:ascii="Times New Roman" w:hAnsi="Times New Roman" w:cs="Times New Roman"/>
          <w:color w:val="222222"/>
          <w:sz w:val="20"/>
          <w:szCs w:val="20"/>
          <w:lang w:val="en-US"/>
        </w:rPr>
      </w:pPr>
      <w:r>
        <w:rPr>
          <w:noProof/>
          <w:lang w:eastAsia="pt-BR"/>
        </w:rPr>
        <w:drawing>
          <wp:inline distT="0" distB="0" distL="0" distR="0" wp14:anchorId="415ECA9E" wp14:editId="6C8FDF32">
            <wp:extent cx="5208905" cy="22764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8905" cy="2276475"/>
                    </a:xfrm>
                    <a:prstGeom prst="rect">
                      <a:avLst/>
                    </a:prstGeom>
                  </pic:spPr>
                </pic:pic>
              </a:graphicData>
            </a:graphic>
          </wp:inline>
        </w:drawing>
      </w:r>
    </w:p>
    <w:p w:rsidR="00DB4452" w:rsidRDefault="00882E98" w:rsidP="00A6587F">
      <w:pPr>
        <w:jc w:val="both"/>
        <w:rPr>
          <w:rStyle w:val="hps"/>
          <w:rFonts w:ascii="Times New Roman" w:hAnsi="Times New Roman" w:cs="Times New Roman"/>
          <w:color w:val="222222"/>
          <w:sz w:val="20"/>
          <w:szCs w:val="20"/>
          <w:lang w:val="en-US"/>
        </w:rPr>
      </w:pPr>
      <w:r w:rsidRPr="00882E98">
        <w:rPr>
          <w:rStyle w:val="hps"/>
          <w:rFonts w:ascii="Times New Roman" w:hAnsi="Times New Roman" w:cs="Times New Roman"/>
          <w:b/>
          <w:color w:val="222222"/>
          <w:sz w:val="20"/>
          <w:szCs w:val="20"/>
          <w:lang w:val="en-US"/>
        </w:rPr>
        <w:t>Figure 6</w:t>
      </w:r>
      <w:r w:rsidRPr="00882E98">
        <w:rPr>
          <w:rStyle w:val="hps"/>
          <w:rFonts w:ascii="Times New Roman" w:hAnsi="Times New Roman" w:cs="Times New Roman"/>
          <w:color w:val="222222"/>
          <w:sz w:val="20"/>
          <w:szCs w:val="20"/>
          <w:lang w:val="en-US"/>
        </w:rPr>
        <w:t xml:space="preserve"> cluster features 5. Source: Author.</w:t>
      </w:r>
    </w:p>
    <w:p w:rsidR="00884606" w:rsidRDefault="00882E98" w:rsidP="00A6587F">
      <w:pPr>
        <w:jc w:val="both"/>
        <w:rPr>
          <w:rStyle w:val="hps"/>
          <w:rFonts w:ascii="Times New Roman" w:hAnsi="Times New Roman" w:cs="Times New Roman"/>
          <w:color w:val="222222"/>
          <w:sz w:val="20"/>
          <w:szCs w:val="20"/>
          <w:lang w:val="en-US"/>
        </w:rPr>
      </w:pPr>
      <w:r>
        <w:rPr>
          <w:noProof/>
          <w:lang w:eastAsia="pt-BR"/>
        </w:rPr>
        <w:drawing>
          <wp:inline distT="0" distB="0" distL="0" distR="0" wp14:anchorId="3E732FA7" wp14:editId="63F7FB26">
            <wp:extent cx="5181600" cy="17240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1724025"/>
                    </a:xfrm>
                    <a:prstGeom prst="rect">
                      <a:avLst/>
                    </a:prstGeom>
                  </pic:spPr>
                </pic:pic>
              </a:graphicData>
            </a:graphic>
          </wp:inline>
        </w:drawing>
      </w:r>
    </w:p>
    <w:p w:rsidR="00882E98" w:rsidRDefault="00882E98" w:rsidP="00A6587F">
      <w:pPr>
        <w:jc w:val="both"/>
        <w:rPr>
          <w:rStyle w:val="hps"/>
          <w:rFonts w:ascii="Times New Roman" w:hAnsi="Times New Roman" w:cs="Times New Roman"/>
          <w:color w:val="222222"/>
          <w:sz w:val="20"/>
          <w:szCs w:val="20"/>
          <w:lang w:val="en-US"/>
        </w:rPr>
      </w:pPr>
    </w:p>
    <w:p w:rsidR="00882E98" w:rsidRPr="00882E98" w:rsidRDefault="00882E98" w:rsidP="00A6587F">
      <w:pPr>
        <w:jc w:val="both"/>
        <w:rPr>
          <w:rStyle w:val="hps"/>
          <w:rFonts w:ascii="Times New Roman" w:hAnsi="Times New Roman" w:cs="Times New Roman"/>
          <w:b/>
          <w:color w:val="222222"/>
          <w:sz w:val="20"/>
          <w:szCs w:val="20"/>
          <w:lang w:val="en-US"/>
        </w:rPr>
      </w:pPr>
      <w:r w:rsidRPr="00882E98">
        <w:rPr>
          <w:rStyle w:val="hps"/>
          <w:rFonts w:ascii="Times New Roman" w:hAnsi="Times New Roman" w:cs="Times New Roman"/>
          <w:b/>
          <w:color w:val="222222"/>
          <w:sz w:val="20"/>
          <w:szCs w:val="20"/>
          <w:lang w:val="en-US"/>
        </w:rPr>
        <w:t>5 Conclusions</w:t>
      </w:r>
    </w:p>
    <w:p w:rsidR="00E943AF" w:rsidRDefault="00AB1DA5" w:rsidP="00A6587F">
      <w:pPr>
        <w:jc w:val="both"/>
        <w:rPr>
          <w:rStyle w:val="hps"/>
          <w:rFonts w:ascii="Times New Roman" w:hAnsi="Times New Roman" w:cs="Times New Roman"/>
          <w:color w:val="222222"/>
          <w:sz w:val="20"/>
          <w:szCs w:val="20"/>
          <w:lang w:val="en-US"/>
        </w:rPr>
      </w:pPr>
      <w:r>
        <w:rPr>
          <w:rStyle w:val="hps"/>
          <w:rFonts w:ascii="Times New Roman" w:hAnsi="Times New Roman" w:cs="Times New Roman"/>
          <w:color w:val="222222"/>
          <w:sz w:val="20"/>
          <w:szCs w:val="20"/>
          <w:lang w:val="en-US"/>
        </w:rPr>
        <w:tab/>
      </w:r>
      <w:r w:rsidRPr="00AB1DA5">
        <w:rPr>
          <w:rStyle w:val="hps"/>
          <w:rFonts w:ascii="Times New Roman" w:hAnsi="Times New Roman" w:cs="Times New Roman"/>
          <w:color w:val="222222"/>
          <w:sz w:val="20"/>
          <w:szCs w:val="20"/>
          <w:lang w:val="en-US"/>
        </w:rPr>
        <w:t>Based on the obtained results, show that the dropout rate at Natal-Central campus is quite high, above 16% for the years after 2010.</w:t>
      </w:r>
      <w:r>
        <w:rPr>
          <w:rStyle w:val="hps"/>
          <w:rFonts w:ascii="Times New Roman" w:hAnsi="Times New Roman" w:cs="Times New Roman"/>
          <w:color w:val="222222"/>
          <w:sz w:val="20"/>
          <w:szCs w:val="20"/>
          <w:lang w:val="en-US"/>
        </w:rPr>
        <w:t xml:space="preserve"> </w:t>
      </w:r>
      <w:r w:rsidR="002B5CAC" w:rsidRPr="002B5CAC">
        <w:rPr>
          <w:rStyle w:val="hps"/>
          <w:rFonts w:ascii="Times New Roman" w:hAnsi="Times New Roman" w:cs="Times New Roman"/>
          <w:color w:val="222222"/>
          <w:sz w:val="20"/>
          <w:szCs w:val="20"/>
          <w:lang w:val="en-US"/>
        </w:rPr>
        <w:t>One other thing, very important, that until then, no one had observed, is the index of canceled enrollment in courses</w:t>
      </w:r>
      <w:r w:rsidR="002B5CAC">
        <w:rPr>
          <w:rStyle w:val="hps"/>
          <w:rFonts w:ascii="Times New Roman" w:hAnsi="Times New Roman" w:cs="Times New Roman"/>
          <w:color w:val="222222"/>
          <w:sz w:val="20"/>
          <w:szCs w:val="20"/>
          <w:lang w:val="en-US"/>
        </w:rPr>
        <w:t xml:space="preserve">. </w:t>
      </w:r>
      <w:r w:rsidR="005B45C9" w:rsidRPr="005B45C9">
        <w:rPr>
          <w:rStyle w:val="hps"/>
          <w:rFonts w:ascii="Times New Roman" w:hAnsi="Times New Roman" w:cs="Times New Roman"/>
          <w:color w:val="222222"/>
          <w:sz w:val="20"/>
          <w:szCs w:val="20"/>
          <w:lang w:val="en-US"/>
        </w:rPr>
        <w:t>If we add the evasion index with the index of canceled registrations, we will have an index above 25%. If we observed that the IFRN has around 5,000 students, so 25% of 5,000 = 1,250 students who dropped out or canceled their registrations annually.</w:t>
      </w:r>
      <w:r w:rsidR="003B4D17">
        <w:rPr>
          <w:rStyle w:val="hps"/>
          <w:rFonts w:ascii="Times New Roman" w:hAnsi="Times New Roman" w:cs="Times New Roman"/>
          <w:color w:val="222222"/>
          <w:sz w:val="20"/>
          <w:szCs w:val="20"/>
          <w:lang w:val="en-US"/>
        </w:rPr>
        <w:t xml:space="preserve"> </w:t>
      </w:r>
      <w:r w:rsidR="003B4D17" w:rsidRPr="003B4D17">
        <w:rPr>
          <w:rStyle w:val="hps"/>
          <w:rFonts w:ascii="Times New Roman" w:hAnsi="Times New Roman" w:cs="Times New Roman"/>
          <w:color w:val="222222"/>
          <w:sz w:val="20"/>
          <w:szCs w:val="20"/>
          <w:lang w:val="en-US"/>
        </w:rPr>
        <w:t xml:space="preserve">And how much is all this represents financially for IFRN? Remember that </w:t>
      </w:r>
      <w:r w:rsidR="00ED5DF7">
        <w:rPr>
          <w:rStyle w:val="hps"/>
          <w:rFonts w:ascii="Times New Roman" w:hAnsi="Times New Roman" w:cs="Times New Roman"/>
          <w:color w:val="222222"/>
          <w:sz w:val="20"/>
          <w:szCs w:val="20"/>
          <w:lang w:val="en-US"/>
        </w:rPr>
        <w:t xml:space="preserve">the IFRN consists of 21 campuses? </w:t>
      </w:r>
      <w:r w:rsidR="00642EF0" w:rsidRPr="00642EF0">
        <w:rPr>
          <w:rStyle w:val="hps"/>
          <w:rFonts w:ascii="Times New Roman" w:hAnsi="Times New Roman" w:cs="Times New Roman"/>
          <w:color w:val="222222"/>
          <w:sz w:val="20"/>
          <w:szCs w:val="20"/>
          <w:lang w:val="en-US"/>
        </w:rPr>
        <w:t>Logically that the campus Natal-Central, where the data for this study were used, is what contains the greatest number of students and consequently that the number of dropout students on other campuses will be less.</w:t>
      </w:r>
      <w:r w:rsidR="00E943AF">
        <w:rPr>
          <w:rStyle w:val="hps"/>
          <w:rFonts w:ascii="Times New Roman" w:hAnsi="Times New Roman" w:cs="Times New Roman"/>
          <w:color w:val="222222"/>
          <w:sz w:val="20"/>
          <w:szCs w:val="20"/>
          <w:lang w:val="en-US"/>
        </w:rPr>
        <w:t xml:space="preserve"> </w:t>
      </w:r>
      <w:r w:rsidR="00E943AF" w:rsidRPr="00E943AF">
        <w:rPr>
          <w:rStyle w:val="hps"/>
          <w:rFonts w:ascii="Times New Roman" w:hAnsi="Times New Roman" w:cs="Times New Roman"/>
          <w:color w:val="222222"/>
          <w:sz w:val="20"/>
          <w:szCs w:val="20"/>
          <w:lang w:val="en-US"/>
        </w:rPr>
        <w:t>However, we have to analyze dropout rates and cancellation of enrollment in other units</w:t>
      </w:r>
      <w:r w:rsidR="00E943AF">
        <w:rPr>
          <w:rStyle w:val="hps"/>
          <w:rFonts w:ascii="Times New Roman" w:hAnsi="Times New Roman" w:cs="Times New Roman"/>
          <w:color w:val="222222"/>
          <w:sz w:val="20"/>
          <w:szCs w:val="20"/>
          <w:lang w:val="en-US"/>
        </w:rPr>
        <w:t>.</w:t>
      </w:r>
      <w:r w:rsidR="007C12F8">
        <w:rPr>
          <w:rStyle w:val="hps"/>
          <w:rFonts w:ascii="Times New Roman" w:hAnsi="Times New Roman" w:cs="Times New Roman"/>
          <w:color w:val="222222"/>
          <w:sz w:val="20"/>
          <w:szCs w:val="20"/>
          <w:lang w:val="en-US"/>
        </w:rPr>
        <w:t xml:space="preserve"> </w:t>
      </w:r>
      <w:r w:rsidR="00E943AF">
        <w:rPr>
          <w:rStyle w:val="hps"/>
          <w:rFonts w:ascii="Times New Roman" w:hAnsi="Times New Roman" w:cs="Times New Roman"/>
          <w:color w:val="222222"/>
          <w:sz w:val="20"/>
          <w:szCs w:val="20"/>
          <w:lang w:val="en-US"/>
        </w:rPr>
        <w:tab/>
      </w:r>
      <w:r w:rsidR="00E943AF" w:rsidRPr="00E943AF">
        <w:rPr>
          <w:rStyle w:val="hps"/>
          <w:rFonts w:ascii="Times New Roman" w:hAnsi="Times New Roman" w:cs="Times New Roman"/>
          <w:color w:val="222222"/>
          <w:sz w:val="20"/>
          <w:szCs w:val="20"/>
          <w:lang w:val="en-US"/>
        </w:rPr>
        <w:t>If we extrapolate this calculation for the entire federal system, the thing is gigantic, because the federal network consists of 38 federal institutes spread across the country and we have now more than 450 campuses.</w:t>
      </w:r>
    </w:p>
    <w:p w:rsidR="00E943AF" w:rsidRDefault="007C12F8" w:rsidP="00A6587F">
      <w:pPr>
        <w:jc w:val="both"/>
        <w:rPr>
          <w:rStyle w:val="hps"/>
          <w:rFonts w:ascii="Times New Roman" w:hAnsi="Times New Roman" w:cs="Times New Roman"/>
          <w:color w:val="222222"/>
          <w:sz w:val="20"/>
          <w:szCs w:val="20"/>
          <w:lang w:val="en-US"/>
        </w:rPr>
      </w:pPr>
      <w:r>
        <w:rPr>
          <w:rStyle w:val="hps"/>
          <w:rFonts w:ascii="Times New Roman" w:hAnsi="Times New Roman" w:cs="Times New Roman"/>
          <w:color w:val="222222"/>
          <w:sz w:val="20"/>
          <w:szCs w:val="20"/>
          <w:lang w:val="en-US"/>
        </w:rPr>
        <w:lastRenderedPageBreak/>
        <w:tab/>
      </w:r>
      <w:r w:rsidRPr="007C12F8">
        <w:rPr>
          <w:rStyle w:val="hps"/>
          <w:rFonts w:ascii="Times New Roman" w:hAnsi="Times New Roman" w:cs="Times New Roman"/>
          <w:color w:val="222222"/>
          <w:sz w:val="20"/>
          <w:szCs w:val="20"/>
          <w:lang w:val="en-US"/>
        </w:rPr>
        <w:t xml:space="preserve">Analyzing the graphics obtained by the Data Mining algorithms, at first, one can trace a profile for truancy as being of pupils from state schools, with family income up to one minimum wage, living with parents consequently, they are unemployed or are minors of age, of </w:t>
      </w:r>
      <w:proofErr w:type="spellStart"/>
      <w:r w:rsidRPr="007C12F8">
        <w:rPr>
          <w:rStyle w:val="hps"/>
          <w:rFonts w:ascii="Times New Roman" w:hAnsi="Times New Roman" w:cs="Times New Roman"/>
          <w:color w:val="222222"/>
          <w:sz w:val="20"/>
          <w:szCs w:val="20"/>
          <w:lang w:val="en-US"/>
        </w:rPr>
        <w:t>cor</w:t>
      </w:r>
      <w:proofErr w:type="spellEnd"/>
      <w:r w:rsidRPr="007C12F8">
        <w:rPr>
          <w:rStyle w:val="hps"/>
          <w:rFonts w:ascii="Times New Roman" w:hAnsi="Times New Roman" w:cs="Times New Roman"/>
          <w:color w:val="222222"/>
          <w:sz w:val="20"/>
          <w:szCs w:val="20"/>
          <w:lang w:val="en-US"/>
        </w:rPr>
        <w:t xml:space="preserve"> brown race, with very low yield coefficient</w:t>
      </w:r>
      <w:r>
        <w:rPr>
          <w:rStyle w:val="hps"/>
          <w:rFonts w:ascii="Times New Roman" w:hAnsi="Times New Roman" w:cs="Times New Roman"/>
          <w:color w:val="222222"/>
          <w:sz w:val="20"/>
          <w:szCs w:val="20"/>
          <w:lang w:val="en-US"/>
        </w:rPr>
        <w:t xml:space="preserve">. </w:t>
      </w:r>
      <w:r w:rsidRPr="007C12F8">
        <w:rPr>
          <w:rStyle w:val="hps"/>
          <w:rFonts w:ascii="Times New Roman" w:hAnsi="Times New Roman" w:cs="Times New Roman"/>
          <w:color w:val="222222"/>
          <w:sz w:val="20"/>
          <w:szCs w:val="20"/>
          <w:lang w:val="en-US"/>
        </w:rPr>
        <w:t>It is known in practice that students that entering in the IFRN, comes of the public schools, and arrive with knowledge far short of the desired in basic subjects such as mathematics and Portuguese, which are key to having a good performance in our course</w:t>
      </w:r>
      <w:r>
        <w:rPr>
          <w:rStyle w:val="hps"/>
          <w:rFonts w:ascii="Times New Roman" w:hAnsi="Times New Roman" w:cs="Times New Roman"/>
          <w:color w:val="222222"/>
          <w:sz w:val="20"/>
          <w:szCs w:val="20"/>
          <w:lang w:val="en-US"/>
        </w:rPr>
        <w:t xml:space="preserve">. </w:t>
      </w:r>
      <w:r w:rsidR="000912B3" w:rsidRPr="000912B3">
        <w:rPr>
          <w:rStyle w:val="hps"/>
          <w:rFonts w:ascii="Times New Roman" w:hAnsi="Times New Roman" w:cs="Times New Roman"/>
          <w:color w:val="222222"/>
          <w:sz w:val="20"/>
          <w:szCs w:val="20"/>
          <w:lang w:val="en-US"/>
        </w:rPr>
        <w:t>These students face many difficulties to do disciplines that contain logic, abstraction, and advanced math, such as the technical disciplines of technology area.</w:t>
      </w:r>
    </w:p>
    <w:p w:rsidR="000912B3" w:rsidRDefault="00FB0F54" w:rsidP="00A6587F">
      <w:pPr>
        <w:jc w:val="both"/>
        <w:rPr>
          <w:rStyle w:val="hps"/>
          <w:rFonts w:ascii="Times New Roman" w:hAnsi="Times New Roman" w:cs="Times New Roman"/>
          <w:color w:val="222222"/>
          <w:sz w:val="20"/>
          <w:szCs w:val="20"/>
          <w:lang w:val="en-US"/>
        </w:rPr>
      </w:pPr>
      <w:r>
        <w:rPr>
          <w:rStyle w:val="hps"/>
          <w:rFonts w:ascii="Times New Roman" w:hAnsi="Times New Roman" w:cs="Times New Roman"/>
          <w:color w:val="222222"/>
          <w:sz w:val="20"/>
          <w:szCs w:val="20"/>
          <w:lang w:val="en-US"/>
        </w:rPr>
        <w:tab/>
      </w:r>
      <w:r w:rsidRPr="00FB0F54">
        <w:rPr>
          <w:rStyle w:val="hps"/>
          <w:rFonts w:ascii="Times New Roman" w:hAnsi="Times New Roman" w:cs="Times New Roman"/>
          <w:color w:val="222222"/>
          <w:sz w:val="20"/>
          <w:szCs w:val="20"/>
          <w:lang w:val="en-US"/>
        </w:rPr>
        <w:t>Based on this profile, one can suggest that the IFRN, Natal-Central campus, adopt some preventive measures to minimize both evasion, as school repetition. Among them, we can mention:</w:t>
      </w:r>
    </w:p>
    <w:p w:rsidR="00FB0F54" w:rsidRDefault="0091318E" w:rsidP="0091318E">
      <w:pPr>
        <w:ind w:left="708"/>
        <w:jc w:val="both"/>
        <w:rPr>
          <w:rStyle w:val="hps"/>
          <w:rFonts w:ascii="Times New Roman" w:hAnsi="Times New Roman" w:cs="Times New Roman"/>
          <w:color w:val="222222"/>
          <w:sz w:val="20"/>
          <w:szCs w:val="20"/>
          <w:lang w:val="en-US"/>
        </w:rPr>
      </w:pPr>
      <w:r w:rsidRPr="0091318E">
        <w:rPr>
          <w:rStyle w:val="hps"/>
          <w:rFonts w:ascii="Times New Roman" w:hAnsi="Times New Roman" w:cs="Times New Roman"/>
          <w:color w:val="222222"/>
          <w:sz w:val="20"/>
          <w:szCs w:val="20"/>
          <w:lang w:val="en-US"/>
        </w:rPr>
        <w:t>• The result of the analysis should be shared with all faculty of the IFRN, so that all are aware of the real situation;</w:t>
      </w:r>
    </w:p>
    <w:p w:rsidR="0091318E" w:rsidRDefault="0091318E" w:rsidP="0091318E">
      <w:pPr>
        <w:ind w:left="708"/>
        <w:jc w:val="both"/>
        <w:rPr>
          <w:rStyle w:val="hps"/>
          <w:rFonts w:ascii="Times New Roman" w:hAnsi="Times New Roman" w:cs="Times New Roman"/>
          <w:color w:val="222222"/>
          <w:sz w:val="20"/>
          <w:szCs w:val="20"/>
          <w:lang w:val="en-US"/>
        </w:rPr>
      </w:pPr>
      <w:r w:rsidRPr="0091318E">
        <w:rPr>
          <w:rStyle w:val="hps"/>
          <w:rFonts w:ascii="Times New Roman" w:hAnsi="Times New Roman" w:cs="Times New Roman"/>
          <w:color w:val="222222"/>
          <w:sz w:val="20"/>
          <w:szCs w:val="20"/>
          <w:lang w:val="en-US"/>
        </w:rPr>
        <w:t>• Propose the development of outreach projects, to work with the new students the basic knowledge of Portuguese and Mathematics</w:t>
      </w:r>
      <w:r>
        <w:rPr>
          <w:rStyle w:val="hps"/>
          <w:rFonts w:ascii="Times New Roman" w:hAnsi="Times New Roman" w:cs="Times New Roman"/>
          <w:color w:val="222222"/>
          <w:sz w:val="20"/>
          <w:szCs w:val="20"/>
          <w:lang w:val="en-US"/>
        </w:rPr>
        <w:t>;</w:t>
      </w:r>
    </w:p>
    <w:p w:rsidR="0091318E" w:rsidRDefault="00D906FD" w:rsidP="0091318E">
      <w:pPr>
        <w:ind w:left="708"/>
        <w:jc w:val="both"/>
        <w:rPr>
          <w:rStyle w:val="hps"/>
          <w:rFonts w:ascii="Times New Roman" w:hAnsi="Times New Roman" w:cs="Times New Roman"/>
          <w:color w:val="222222"/>
          <w:sz w:val="20"/>
          <w:szCs w:val="20"/>
          <w:lang w:val="en-US"/>
        </w:rPr>
      </w:pPr>
      <w:r w:rsidRPr="00D906FD">
        <w:rPr>
          <w:rStyle w:val="hps"/>
          <w:rFonts w:ascii="Times New Roman" w:hAnsi="Times New Roman" w:cs="Times New Roman"/>
          <w:color w:val="222222"/>
          <w:sz w:val="20"/>
          <w:szCs w:val="20"/>
          <w:lang w:val="en-US"/>
        </w:rPr>
        <w:t>• Making an analysis of the data of the selection tests in order to predict the actual situation of students in the target disciplines (mathematics and Portuguese), to have real numbers this the discrepancy in these disciplines and thus make plans and goals to create tutoring in matters in which the incoming students have more difficulties</w:t>
      </w:r>
      <w:r>
        <w:rPr>
          <w:rStyle w:val="hps"/>
          <w:rFonts w:ascii="Times New Roman" w:hAnsi="Times New Roman" w:cs="Times New Roman"/>
          <w:color w:val="222222"/>
          <w:sz w:val="20"/>
          <w:szCs w:val="20"/>
          <w:lang w:val="en-US"/>
        </w:rPr>
        <w:t>.</w:t>
      </w:r>
    </w:p>
    <w:p w:rsidR="00D906FD" w:rsidRDefault="000E76E1" w:rsidP="00D906FD">
      <w:pPr>
        <w:jc w:val="both"/>
        <w:rPr>
          <w:rStyle w:val="hps"/>
          <w:rFonts w:ascii="Times New Roman" w:hAnsi="Times New Roman" w:cs="Times New Roman"/>
          <w:color w:val="222222"/>
          <w:sz w:val="20"/>
          <w:szCs w:val="20"/>
          <w:lang w:val="en-US"/>
        </w:rPr>
      </w:pPr>
      <w:r>
        <w:rPr>
          <w:rStyle w:val="hps"/>
          <w:rFonts w:ascii="Times New Roman" w:hAnsi="Times New Roman" w:cs="Times New Roman"/>
          <w:color w:val="222222"/>
          <w:sz w:val="20"/>
          <w:szCs w:val="20"/>
          <w:lang w:val="en-US"/>
        </w:rPr>
        <w:tab/>
      </w:r>
      <w:r w:rsidRPr="000E76E1">
        <w:rPr>
          <w:rStyle w:val="hps"/>
          <w:rFonts w:ascii="Times New Roman" w:hAnsi="Times New Roman" w:cs="Times New Roman"/>
          <w:color w:val="222222"/>
          <w:sz w:val="20"/>
          <w:szCs w:val="20"/>
          <w:lang w:val="en-US"/>
        </w:rPr>
        <w:t>These are just some of the goals that will be proposed this preliminary study, however, will be given continued in the analysis of the academic system data and certainly more knowledge will emerge, and these will be passed at managers of the IFRN</w:t>
      </w:r>
      <w:r>
        <w:rPr>
          <w:rStyle w:val="hps"/>
          <w:rFonts w:ascii="Times New Roman" w:hAnsi="Times New Roman" w:cs="Times New Roman"/>
          <w:color w:val="222222"/>
          <w:sz w:val="20"/>
          <w:szCs w:val="20"/>
          <w:lang w:val="en-US"/>
        </w:rPr>
        <w:t xml:space="preserve">, </w:t>
      </w:r>
      <w:r w:rsidRPr="000E76E1">
        <w:rPr>
          <w:rStyle w:val="hps"/>
          <w:rFonts w:ascii="Times New Roman" w:hAnsi="Times New Roman" w:cs="Times New Roman"/>
          <w:color w:val="222222"/>
          <w:sz w:val="20"/>
          <w:szCs w:val="20"/>
          <w:lang w:val="en-US"/>
        </w:rPr>
        <w:t>so that action can be taken that will reduce the problem of truancy in our school</w:t>
      </w:r>
      <w:r>
        <w:rPr>
          <w:rStyle w:val="hps"/>
          <w:rFonts w:ascii="Times New Roman" w:hAnsi="Times New Roman" w:cs="Times New Roman"/>
          <w:color w:val="222222"/>
          <w:sz w:val="20"/>
          <w:szCs w:val="20"/>
          <w:lang w:val="en-US"/>
        </w:rPr>
        <w:t>.</w:t>
      </w:r>
    </w:p>
    <w:p w:rsidR="000E76E1" w:rsidRDefault="000E76E1"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Default="00046C39" w:rsidP="00D906FD">
      <w:pPr>
        <w:jc w:val="both"/>
        <w:rPr>
          <w:rStyle w:val="hps"/>
          <w:rFonts w:ascii="Times New Roman" w:hAnsi="Times New Roman" w:cs="Times New Roman"/>
          <w:color w:val="222222"/>
          <w:sz w:val="20"/>
          <w:szCs w:val="20"/>
          <w:lang w:val="en-US"/>
        </w:rPr>
      </w:pPr>
    </w:p>
    <w:p w:rsidR="00046C39" w:rsidRPr="00046C39" w:rsidRDefault="00046C39" w:rsidP="00D906FD">
      <w:pPr>
        <w:jc w:val="both"/>
        <w:rPr>
          <w:rStyle w:val="hps"/>
          <w:rFonts w:ascii="Times New Roman" w:hAnsi="Times New Roman" w:cs="Times New Roman"/>
          <w:b/>
          <w:color w:val="222222"/>
          <w:sz w:val="20"/>
          <w:szCs w:val="20"/>
          <w:lang w:val="en-US"/>
        </w:rPr>
      </w:pPr>
      <w:r w:rsidRPr="00046C39">
        <w:rPr>
          <w:rStyle w:val="hps"/>
          <w:rFonts w:ascii="Times New Roman" w:hAnsi="Times New Roman" w:cs="Times New Roman"/>
          <w:b/>
          <w:color w:val="222222"/>
          <w:sz w:val="20"/>
          <w:szCs w:val="20"/>
          <w:lang w:val="en-US"/>
        </w:rPr>
        <w:lastRenderedPageBreak/>
        <w:t>6 References</w:t>
      </w:r>
    </w:p>
    <w:p w:rsidR="00046C39" w:rsidRPr="008B08E5" w:rsidRDefault="00046C39" w:rsidP="00046C39">
      <w:pPr>
        <w:pStyle w:val="PargrafodaLista"/>
        <w:numPr>
          <w:ilvl w:val="0"/>
          <w:numId w:val="1"/>
        </w:numPr>
        <w:jc w:val="both"/>
        <w:rPr>
          <w:rFonts w:ascii="Times New Roman" w:hAnsi="Times New Roman" w:cs="Times New Roman"/>
          <w:sz w:val="20"/>
          <w:szCs w:val="20"/>
        </w:rPr>
      </w:pPr>
      <w:proofErr w:type="spellStart"/>
      <w:r w:rsidRPr="008B08E5">
        <w:rPr>
          <w:rFonts w:ascii="Times New Roman" w:hAnsi="Times New Roman" w:cs="Times New Roman"/>
          <w:sz w:val="20"/>
          <w:szCs w:val="20"/>
        </w:rPr>
        <w:t>Adachi</w:t>
      </w:r>
      <w:proofErr w:type="spellEnd"/>
      <w:r w:rsidRPr="008B08E5">
        <w:rPr>
          <w:rFonts w:ascii="Times New Roman" w:hAnsi="Times New Roman" w:cs="Times New Roman"/>
          <w:sz w:val="20"/>
          <w:szCs w:val="20"/>
        </w:rPr>
        <w:t>, A.A.C.T, Evasão e evadidos nos cursos de graduação da Universidade Federal de Minas Gerais, Dissertação de Mestrado. Faculdade de Educação, UFMG (2009).</w:t>
      </w:r>
    </w:p>
    <w:p w:rsidR="00046C39" w:rsidRPr="008B08E5" w:rsidRDefault="00046C39" w:rsidP="00046C39">
      <w:pPr>
        <w:pStyle w:val="PargrafodaLista"/>
        <w:numPr>
          <w:ilvl w:val="0"/>
          <w:numId w:val="1"/>
        </w:numPr>
        <w:jc w:val="both"/>
        <w:rPr>
          <w:rFonts w:ascii="Times New Roman" w:hAnsi="Times New Roman" w:cs="Times New Roman"/>
          <w:sz w:val="20"/>
          <w:szCs w:val="20"/>
        </w:rPr>
      </w:pPr>
      <w:r w:rsidRPr="008B08E5">
        <w:rPr>
          <w:rFonts w:ascii="Times New Roman" w:hAnsi="Times New Roman" w:cs="Times New Roman"/>
          <w:sz w:val="20"/>
          <w:szCs w:val="20"/>
        </w:rPr>
        <w:t>Baker, R. S. J., CARVALHO, A., M., J., ISOTANI, S., Mineração de Dados Educacionais: Oportunidades para o Brasil, Revista Brasileira de Informática na Educação, Volume 19, Número 2 (2011)</w:t>
      </w:r>
    </w:p>
    <w:p w:rsidR="00046C39" w:rsidRPr="008B08E5" w:rsidRDefault="00046C39" w:rsidP="00046C39">
      <w:pPr>
        <w:pStyle w:val="PargrafodaLista"/>
        <w:numPr>
          <w:ilvl w:val="0"/>
          <w:numId w:val="1"/>
        </w:numPr>
        <w:jc w:val="both"/>
        <w:rPr>
          <w:rFonts w:ascii="Times New Roman" w:hAnsi="Times New Roman" w:cs="Times New Roman"/>
          <w:sz w:val="20"/>
          <w:szCs w:val="20"/>
        </w:rPr>
      </w:pPr>
      <w:proofErr w:type="spellStart"/>
      <w:r w:rsidRPr="008B08E5">
        <w:rPr>
          <w:rFonts w:ascii="Times New Roman" w:hAnsi="Times New Roman" w:cs="Times New Roman"/>
          <w:sz w:val="20"/>
          <w:szCs w:val="20"/>
        </w:rPr>
        <w:t>Favero</w:t>
      </w:r>
      <w:proofErr w:type="spellEnd"/>
      <w:r w:rsidRPr="008B08E5">
        <w:rPr>
          <w:rFonts w:ascii="Times New Roman" w:hAnsi="Times New Roman" w:cs="Times New Roman"/>
          <w:sz w:val="20"/>
          <w:szCs w:val="20"/>
        </w:rPr>
        <w:t xml:space="preserve">, R. V. M., Dialogar ou evadir: Eis a </w:t>
      </w:r>
      <w:proofErr w:type="gramStart"/>
      <w:r w:rsidRPr="008B08E5">
        <w:rPr>
          <w:rFonts w:ascii="Times New Roman" w:hAnsi="Times New Roman" w:cs="Times New Roman"/>
          <w:sz w:val="20"/>
          <w:szCs w:val="20"/>
        </w:rPr>
        <w:t>questão!:</w:t>
      </w:r>
      <w:proofErr w:type="gramEnd"/>
      <w:r w:rsidRPr="008B08E5">
        <w:rPr>
          <w:rFonts w:ascii="Times New Roman" w:hAnsi="Times New Roman" w:cs="Times New Roman"/>
          <w:sz w:val="20"/>
          <w:szCs w:val="20"/>
        </w:rPr>
        <w:t xml:space="preserve"> Um estudo sobre a permanência e a evasão na Educação a Distância, no Estado do Rio Grande do Sul. CINTED-UFRGS. Novas Tecnologias na Educação. Porto Alegre: V. 4 Nº 2, Dezembro (2006).</w:t>
      </w:r>
    </w:p>
    <w:p w:rsidR="00046C39" w:rsidRPr="008B08E5" w:rsidRDefault="00046C39" w:rsidP="00046C39">
      <w:pPr>
        <w:spacing w:before="100" w:beforeAutospacing="1" w:after="100" w:afterAutospacing="1" w:line="240" w:lineRule="auto"/>
        <w:rPr>
          <w:rFonts w:ascii="Times New Roman" w:hAnsi="Times New Roman" w:cs="Times New Roman"/>
          <w:sz w:val="20"/>
          <w:szCs w:val="20"/>
        </w:rPr>
      </w:pPr>
      <w:r w:rsidRPr="008B08E5">
        <w:rPr>
          <w:rFonts w:ascii="Times New Roman" w:hAnsi="Times New Roman" w:cs="Times New Roman"/>
          <w:sz w:val="20"/>
          <w:szCs w:val="20"/>
        </w:rPr>
        <w:t xml:space="preserve"> 4. Globo. </w:t>
      </w:r>
      <w:hyperlink r:id="rId13" w:history="1">
        <w:r w:rsidRPr="008B08E5">
          <w:rPr>
            <w:rStyle w:val="Hyperlink"/>
            <w:rFonts w:ascii="Times New Roman" w:hAnsi="Times New Roman" w:cs="Times New Roman"/>
            <w:sz w:val="20"/>
            <w:szCs w:val="20"/>
          </w:rPr>
          <w:t>http://g1.globo.com/educacao/noticia/2013/11/mec-cria-grupo-para-estudar-evasao-escolar-nos-institutos-federais.html</w:t>
        </w:r>
      </w:hyperlink>
      <w:r w:rsidRPr="008B08E5">
        <w:rPr>
          <w:rFonts w:ascii="Times New Roman" w:hAnsi="Times New Roman" w:cs="Times New Roman"/>
          <w:sz w:val="20"/>
          <w:szCs w:val="20"/>
        </w:rPr>
        <w:t xml:space="preserve">, </w:t>
      </w:r>
      <w:hyperlink r:id="rId14" w:history="1">
        <w:r w:rsidRPr="008B08E5">
          <w:rPr>
            <w:rStyle w:val="Hyperlink"/>
            <w:rFonts w:ascii="Times New Roman" w:hAnsi="Times New Roman" w:cs="Times New Roman"/>
            <w:sz w:val="20"/>
            <w:szCs w:val="20"/>
          </w:rPr>
          <w:t xml:space="preserve">Exame da OAB </w:t>
        </w:r>
      </w:hyperlink>
      <w:r w:rsidRPr="008B08E5">
        <w:rPr>
          <w:rFonts w:ascii="Times New Roman" w:hAnsi="Times New Roman" w:cs="Times New Roman"/>
          <w:sz w:val="20"/>
          <w:szCs w:val="20"/>
        </w:rPr>
        <w:t>, 25/11/2013 08h35 - Atualizado em 25/11/2013 08h35 (2003)</w:t>
      </w:r>
    </w:p>
    <w:p w:rsidR="00046C39" w:rsidRPr="0092444F" w:rsidRDefault="00046C39" w:rsidP="00046C39">
      <w:pPr>
        <w:spacing w:before="100" w:beforeAutospacing="1" w:after="100" w:afterAutospacing="1" w:line="240" w:lineRule="auto"/>
        <w:rPr>
          <w:rFonts w:ascii="Times New Roman" w:hAnsi="Times New Roman" w:cs="Times New Roman"/>
          <w:sz w:val="20"/>
          <w:szCs w:val="20"/>
          <w:lang w:val="en-US"/>
        </w:rPr>
      </w:pPr>
      <w:r w:rsidRPr="0092444F">
        <w:rPr>
          <w:rFonts w:ascii="Times New Roman" w:hAnsi="Times New Roman" w:cs="Times New Roman"/>
          <w:sz w:val="20"/>
          <w:szCs w:val="20"/>
          <w:lang w:val="en-US"/>
        </w:rPr>
        <w:t xml:space="preserve">5. Han, </w:t>
      </w:r>
      <w:proofErr w:type="spellStart"/>
      <w:r w:rsidRPr="0092444F">
        <w:rPr>
          <w:rFonts w:ascii="Times New Roman" w:hAnsi="Times New Roman" w:cs="Times New Roman"/>
          <w:sz w:val="20"/>
          <w:szCs w:val="20"/>
          <w:lang w:val="en-US"/>
        </w:rPr>
        <w:t>Jiawei</w:t>
      </w:r>
      <w:proofErr w:type="spellEnd"/>
      <w:r w:rsidRPr="0092444F">
        <w:rPr>
          <w:rFonts w:ascii="Times New Roman" w:hAnsi="Times New Roman" w:cs="Times New Roman"/>
          <w:sz w:val="20"/>
          <w:szCs w:val="20"/>
          <w:lang w:val="en-US"/>
        </w:rPr>
        <w:t xml:space="preserve">; </w:t>
      </w:r>
      <w:proofErr w:type="spellStart"/>
      <w:r w:rsidRPr="0092444F">
        <w:rPr>
          <w:rFonts w:ascii="Times New Roman" w:hAnsi="Times New Roman" w:cs="Times New Roman"/>
          <w:sz w:val="20"/>
          <w:szCs w:val="20"/>
          <w:lang w:val="en-US"/>
        </w:rPr>
        <w:t>Kamber</w:t>
      </w:r>
      <w:proofErr w:type="spellEnd"/>
      <w:r w:rsidRPr="0092444F">
        <w:rPr>
          <w:rFonts w:ascii="Times New Roman" w:hAnsi="Times New Roman" w:cs="Times New Roman"/>
          <w:sz w:val="20"/>
          <w:szCs w:val="20"/>
          <w:lang w:val="en-US"/>
        </w:rPr>
        <w:t>, Micheline. Data Mining: Concepts and Techniques. Second Edition. Elsevier. San Francisco, CA (2006).</w:t>
      </w:r>
    </w:p>
    <w:p w:rsidR="00046C39" w:rsidRPr="008B08E5" w:rsidRDefault="00046C39" w:rsidP="00046C39">
      <w:pPr>
        <w:spacing w:before="100" w:beforeAutospacing="1" w:after="100" w:afterAutospacing="1" w:line="240" w:lineRule="auto"/>
        <w:rPr>
          <w:rFonts w:ascii="Times New Roman" w:hAnsi="Times New Roman" w:cs="Times New Roman"/>
          <w:sz w:val="20"/>
          <w:szCs w:val="20"/>
        </w:rPr>
      </w:pPr>
      <w:r w:rsidRPr="008B08E5">
        <w:rPr>
          <w:rStyle w:val="reference-text"/>
          <w:rFonts w:ascii="Times New Roman" w:hAnsi="Times New Roman" w:cs="Times New Roman"/>
          <w:sz w:val="20"/>
          <w:szCs w:val="20"/>
          <w:lang w:val="en-US"/>
        </w:rPr>
        <w:t xml:space="preserve">6. </w:t>
      </w:r>
      <w:proofErr w:type="spellStart"/>
      <w:r w:rsidRPr="008B08E5">
        <w:rPr>
          <w:rStyle w:val="reference-text"/>
          <w:rFonts w:ascii="Times New Roman" w:hAnsi="Times New Roman" w:cs="Times New Roman"/>
          <w:sz w:val="20"/>
          <w:szCs w:val="20"/>
          <w:lang w:val="en-US"/>
        </w:rPr>
        <w:t>Karinny</w:t>
      </w:r>
      <w:proofErr w:type="spellEnd"/>
      <w:r w:rsidRPr="008B08E5">
        <w:rPr>
          <w:rStyle w:val="reference-text"/>
          <w:rFonts w:ascii="Times New Roman" w:hAnsi="Times New Roman" w:cs="Times New Roman"/>
          <w:sz w:val="20"/>
          <w:szCs w:val="20"/>
          <w:lang w:val="en-US"/>
        </w:rPr>
        <w:t xml:space="preserve">, </w:t>
      </w:r>
      <w:proofErr w:type="spellStart"/>
      <w:r w:rsidRPr="008B08E5">
        <w:rPr>
          <w:rStyle w:val="reference-text"/>
          <w:rFonts w:ascii="Times New Roman" w:hAnsi="Times New Roman" w:cs="Times New Roman"/>
          <w:sz w:val="20"/>
          <w:szCs w:val="20"/>
          <w:lang w:val="en-US"/>
        </w:rPr>
        <w:t>Shintani</w:t>
      </w:r>
      <w:proofErr w:type="spellEnd"/>
      <w:r w:rsidRPr="008B08E5">
        <w:rPr>
          <w:rStyle w:val="reference-text"/>
          <w:rFonts w:ascii="Times New Roman" w:hAnsi="Times New Roman" w:cs="Times New Roman"/>
          <w:sz w:val="20"/>
          <w:szCs w:val="20"/>
          <w:lang w:val="en-US"/>
        </w:rPr>
        <w:t xml:space="preserve">, Leonardo </w:t>
      </w:r>
      <w:proofErr w:type="spellStart"/>
      <w:r w:rsidRPr="008B08E5">
        <w:rPr>
          <w:rStyle w:val="reference-text"/>
          <w:rFonts w:ascii="Times New Roman" w:hAnsi="Times New Roman" w:cs="Times New Roman"/>
          <w:sz w:val="20"/>
          <w:szCs w:val="20"/>
          <w:lang w:val="en-US"/>
        </w:rPr>
        <w:t>Armond</w:t>
      </w:r>
      <w:proofErr w:type="spellEnd"/>
      <w:r w:rsidRPr="008B08E5">
        <w:rPr>
          <w:rStyle w:val="reference-text"/>
          <w:rFonts w:ascii="Times New Roman" w:hAnsi="Times New Roman" w:cs="Times New Roman"/>
          <w:sz w:val="20"/>
          <w:szCs w:val="20"/>
          <w:lang w:val="en-US"/>
        </w:rPr>
        <w:t xml:space="preserve">, </w:t>
      </w:r>
      <w:proofErr w:type="spellStart"/>
      <w:r w:rsidRPr="008B08E5">
        <w:rPr>
          <w:rStyle w:val="reference-text"/>
          <w:rFonts w:ascii="Times New Roman" w:hAnsi="Times New Roman" w:cs="Times New Roman"/>
          <w:sz w:val="20"/>
          <w:szCs w:val="20"/>
          <w:lang w:val="en-US"/>
        </w:rPr>
        <w:t>Vassily</w:t>
      </w:r>
      <w:proofErr w:type="spellEnd"/>
      <w:r w:rsidRPr="008B08E5">
        <w:rPr>
          <w:rStyle w:val="reference-text"/>
          <w:rFonts w:ascii="Times New Roman" w:hAnsi="Times New Roman" w:cs="Times New Roman"/>
          <w:sz w:val="20"/>
          <w:szCs w:val="20"/>
          <w:lang w:val="en-US"/>
        </w:rPr>
        <w:t xml:space="preserve"> </w:t>
      </w:r>
      <w:proofErr w:type="spellStart"/>
      <w:r w:rsidRPr="008B08E5">
        <w:rPr>
          <w:rStyle w:val="reference-text"/>
          <w:rFonts w:ascii="Times New Roman" w:hAnsi="Times New Roman" w:cs="Times New Roman"/>
          <w:sz w:val="20"/>
          <w:szCs w:val="20"/>
          <w:lang w:val="en-US"/>
        </w:rPr>
        <w:t>Rolim</w:t>
      </w:r>
      <w:proofErr w:type="spellEnd"/>
      <w:r w:rsidRPr="008B08E5">
        <w:rPr>
          <w:rStyle w:val="reference-text"/>
          <w:rFonts w:ascii="Times New Roman" w:hAnsi="Times New Roman" w:cs="Times New Roman"/>
          <w:sz w:val="20"/>
          <w:szCs w:val="20"/>
          <w:lang w:val="en-US"/>
        </w:rPr>
        <w:t xml:space="preserve">. </w:t>
      </w:r>
      <w:hyperlink r:id="rId15" w:history="1">
        <w:r w:rsidRPr="006E5C69">
          <w:rPr>
            <w:rStyle w:val="Hyperlink"/>
            <w:rFonts w:ascii="Times New Roman" w:hAnsi="Times New Roman" w:cs="Times New Roman"/>
            <w:color w:val="000000" w:themeColor="text1"/>
            <w:sz w:val="20"/>
            <w:szCs w:val="20"/>
            <w:lang w:val="pt-PT"/>
          </w:rPr>
          <w:t>Dificuldades Escolares</w:t>
        </w:r>
      </w:hyperlink>
      <w:r w:rsidRPr="008B08E5">
        <w:rPr>
          <w:rStyle w:val="reference-text"/>
          <w:rFonts w:ascii="Times New Roman" w:hAnsi="Times New Roman" w:cs="Times New Roman"/>
          <w:sz w:val="20"/>
          <w:szCs w:val="20"/>
          <w:lang w:val="pt-PT"/>
        </w:rPr>
        <w:t>. Visitado em 21-5-2014 (2014).</w:t>
      </w:r>
    </w:p>
    <w:p w:rsidR="00046C39" w:rsidRDefault="00046C39" w:rsidP="00046C39">
      <w:pPr>
        <w:jc w:val="both"/>
        <w:rPr>
          <w:rStyle w:val="Hyperlink"/>
          <w:rFonts w:ascii="Times New Roman" w:hAnsi="Times New Roman" w:cs="Times New Roman"/>
          <w:iCs/>
          <w:color w:val="000000" w:themeColor="text1"/>
          <w:sz w:val="20"/>
          <w:szCs w:val="20"/>
        </w:rPr>
      </w:pPr>
      <w:r w:rsidRPr="008B08E5">
        <w:rPr>
          <w:rStyle w:val="Forte"/>
          <w:rFonts w:ascii="Times New Roman" w:hAnsi="Times New Roman" w:cs="Times New Roman"/>
          <w:color w:val="000000"/>
          <w:sz w:val="20"/>
          <w:szCs w:val="20"/>
        </w:rPr>
        <w:t>7. Lilian L. Pereira.</w:t>
      </w:r>
      <w:r w:rsidRPr="008B08E5">
        <w:rPr>
          <w:rFonts w:ascii="Times New Roman" w:hAnsi="Times New Roman" w:cs="Times New Roman"/>
          <w:color w:val="000000"/>
          <w:sz w:val="20"/>
          <w:szCs w:val="20"/>
        </w:rPr>
        <w:t xml:space="preserve"> </w:t>
      </w:r>
      <w:r w:rsidRPr="008B08E5">
        <w:rPr>
          <w:rStyle w:val="nfase"/>
          <w:rFonts w:ascii="Times New Roman" w:hAnsi="Times New Roman" w:cs="Times New Roman"/>
          <w:color w:val="000000"/>
          <w:sz w:val="20"/>
          <w:szCs w:val="20"/>
        </w:rPr>
        <w:t xml:space="preserve">Matéria publicada na Revista Direcional Educador - </w:t>
      </w:r>
      <w:hyperlink r:id="rId16" w:history="1">
        <w:r w:rsidRPr="008B08E5">
          <w:rPr>
            <w:rStyle w:val="Hyperlink"/>
            <w:rFonts w:ascii="Times New Roman" w:hAnsi="Times New Roman" w:cs="Times New Roman"/>
            <w:i/>
            <w:iCs/>
            <w:color w:val="000000" w:themeColor="text1"/>
            <w:sz w:val="20"/>
            <w:szCs w:val="20"/>
          </w:rPr>
          <w:t>Edição 80 - setembro/2011</w:t>
        </w:r>
      </w:hyperlink>
      <w:r w:rsidRPr="008B08E5">
        <w:rPr>
          <w:rStyle w:val="Hyperlink"/>
          <w:rFonts w:ascii="Times New Roman" w:hAnsi="Times New Roman" w:cs="Times New Roman"/>
          <w:iCs/>
          <w:color w:val="000000" w:themeColor="text1"/>
          <w:sz w:val="20"/>
          <w:szCs w:val="20"/>
        </w:rPr>
        <w:t xml:space="preserve"> (2011)</w:t>
      </w:r>
    </w:p>
    <w:p w:rsidR="00046C39" w:rsidRPr="006E5C69" w:rsidRDefault="00046C39" w:rsidP="00046C39">
      <w:pPr>
        <w:jc w:val="both"/>
        <w:rPr>
          <w:rStyle w:val="Hyperlink"/>
          <w:rFonts w:ascii="Times New Roman" w:hAnsi="Times New Roman" w:cs="Times New Roman"/>
          <w:iCs/>
          <w:color w:val="000000" w:themeColor="text1"/>
          <w:sz w:val="20"/>
          <w:szCs w:val="20"/>
        </w:rPr>
      </w:pPr>
      <w:r>
        <w:rPr>
          <w:rStyle w:val="Hyperlink"/>
          <w:rFonts w:ascii="Times New Roman" w:hAnsi="Times New Roman" w:cs="Times New Roman"/>
          <w:iCs/>
          <w:color w:val="000000" w:themeColor="text1"/>
          <w:sz w:val="20"/>
          <w:szCs w:val="20"/>
        </w:rPr>
        <w:t xml:space="preserve">8. </w:t>
      </w:r>
      <w:r w:rsidRPr="006E5C69">
        <w:rPr>
          <w:rStyle w:val="Hyperlink"/>
          <w:rFonts w:ascii="Times New Roman" w:hAnsi="Times New Roman" w:cs="Times New Roman"/>
          <w:iCs/>
          <w:color w:val="000000" w:themeColor="text1"/>
          <w:sz w:val="20"/>
          <w:szCs w:val="20"/>
        </w:rPr>
        <w:t xml:space="preserve">LOBO, R. L.; HIPÓLITO, O. e LOBO, M.B., Estudo: Evasão no Ensino Superior: Causas e Remédios. Jornal Folha de </w:t>
      </w:r>
      <w:proofErr w:type="spellStart"/>
      <w:r w:rsidRPr="006E5C69">
        <w:rPr>
          <w:rStyle w:val="Hyperlink"/>
          <w:rFonts w:ascii="Times New Roman" w:hAnsi="Times New Roman" w:cs="Times New Roman"/>
          <w:iCs/>
          <w:color w:val="000000" w:themeColor="text1"/>
          <w:sz w:val="20"/>
          <w:szCs w:val="20"/>
        </w:rPr>
        <w:t>S.Paulo</w:t>
      </w:r>
      <w:proofErr w:type="spellEnd"/>
      <w:r w:rsidRPr="006E5C69">
        <w:rPr>
          <w:rStyle w:val="Hyperlink"/>
          <w:rFonts w:ascii="Times New Roman" w:hAnsi="Times New Roman" w:cs="Times New Roman"/>
          <w:iCs/>
          <w:color w:val="000000" w:themeColor="text1"/>
          <w:sz w:val="20"/>
          <w:szCs w:val="20"/>
        </w:rPr>
        <w:t>. (15/janeiro/2007)</w:t>
      </w:r>
    </w:p>
    <w:p w:rsidR="00046C39" w:rsidRPr="008B08E5" w:rsidRDefault="00046C39" w:rsidP="00046C39">
      <w:pPr>
        <w:jc w:val="both"/>
        <w:rPr>
          <w:rStyle w:val="Hyperlink"/>
          <w:rFonts w:ascii="Times New Roman" w:hAnsi="Times New Roman" w:cs="Times New Roman"/>
          <w:iCs/>
          <w:color w:val="000000" w:themeColor="text1"/>
          <w:sz w:val="20"/>
          <w:szCs w:val="20"/>
        </w:rPr>
      </w:pPr>
      <w:r>
        <w:rPr>
          <w:rStyle w:val="Hyperlink"/>
          <w:rFonts w:ascii="Times New Roman" w:hAnsi="Times New Roman" w:cs="Times New Roman"/>
          <w:iCs/>
          <w:color w:val="000000" w:themeColor="text1"/>
          <w:sz w:val="20"/>
          <w:szCs w:val="20"/>
        </w:rPr>
        <w:t>9</w:t>
      </w:r>
      <w:r w:rsidRPr="008B08E5">
        <w:rPr>
          <w:rStyle w:val="Hyperlink"/>
          <w:rFonts w:ascii="Times New Roman" w:hAnsi="Times New Roman" w:cs="Times New Roman"/>
          <w:iCs/>
          <w:color w:val="000000" w:themeColor="text1"/>
          <w:sz w:val="20"/>
          <w:szCs w:val="20"/>
        </w:rPr>
        <w:t>. MEC. Reuni – Restruturação e Expansão das Universidades Federais. Diretrizes Gerais (2007)</w:t>
      </w:r>
    </w:p>
    <w:p w:rsidR="00046C39" w:rsidRPr="008B08E5" w:rsidRDefault="00046C39" w:rsidP="00046C39">
      <w:pPr>
        <w:jc w:val="both"/>
        <w:rPr>
          <w:rFonts w:ascii="Times New Roman" w:hAnsi="Times New Roman" w:cs="Times New Roman"/>
          <w:sz w:val="20"/>
          <w:szCs w:val="20"/>
        </w:rPr>
      </w:pPr>
      <w:r>
        <w:rPr>
          <w:rFonts w:ascii="Times New Roman" w:hAnsi="Times New Roman" w:cs="Times New Roman"/>
          <w:sz w:val="20"/>
          <w:szCs w:val="20"/>
        </w:rPr>
        <w:t>10</w:t>
      </w:r>
      <w:r w:rsidRPr="008B08E5">
        <w:rPr>
          <w:rFonts w:ascii="Times New Roman" w:hAnsi="Times New Roman" w:cs="Times New Roman"/>
          <w:sz w:val="20"/>
          <w:szCs w:val="20"/>
        </w:rPr>
        <w:t xml:space="preserve">. </w:t>
      </w:r>
      <w:r>
        <w:rPr>
          <w:rFonts w:ascii="Times New Roman" w:hAnsi="Times New Roman" w:cs="Times New Roman"/>
          <w:sz w:val="20"/>
          <w:szCs w:val="20"/>
        </w:rPr>
        <w:t>Ramal</w:t>
      </w:r>
      <w:r w:rsidRPr="008B08E5">
        <w:rPr>
          <w:rFonts w:ascii="Times New Roman" w:hAnsi="Times New Roman" w:cs="Times New Roman"/>
          <w:sz w:val="20"/>
          <w:szCs w:val="20"/>
        </w:rPr>
        <w:t xml:space="preserve">, ADREA. Reprovar não é a solução, mas aprovar que não aprendeu é pior. </w:t>
      </w:r>
      <w:hyperlink r:id="rId17" w:history="1">
        <w:r w:rsidRPr="008B08E5">
          <w:rPr>
            <w:rStyle w:val="Hyperlink"/>
            <w:rFonts w:ascii="Times New Roman" w:hAnsi="Times New Roman" w:cs="Times New Roman"/>
            <w:sz w:val="20"/>
            <w:szCs w:val="20"/>
          </w:rPr>
          <w:t>http://g1.globo.com/educacao/blog/andrea-ramal/post/reprovar-nao-e-solucao-mas-aprovar-quem-nao-aprendeu-e-pior.html</w:t>
        </w:r>
      </w:hyperlink>
      <w:r w:rsidRPr="008B08E5">
        <w:rPr>
          <w:rFonts w:ascii="Times New Roman" w:hAnsi="Times New Roman" w:cs="Times New Roman"/>
          <w:sz w:val="20"/>
          <w:szCs w:val="20"/>
        </w:rPr>
        <w:t>, Terça-feira, 09/12/2014, às 08:26 (2014)</w:t>
      </w:r>
    </w:p>
    <w:p w:rsidR="00046C39" w:rsidRPr="00046C39" w:rsidRDefault="00046C39" w:rsidP="00D906FD">
      <w:pPr>
        <w:jc w:val="both"/>
        <w:rPr>
          <w:rStyle w:val="hps"/>
          <w:rFonts w:ascii="Times New Roman" w:hAnsi="Times New Roman" w:cs="Times New Roman"/>
          <w:color w:val="222222"/>
          <w:sz w:val="20"/>
          <w:szCs w:val="20"/>
        </w:rPr>
      </w:pPr>
    </w:p>
    <w:p w:rsidR="00046C39" w:rsidRPr="00046C39" w:rsidRDefault="00046C39" w:rsidP="00D906FD">
      <w:pPr>
        <w:jc w:val="both"/>
        <w:rPr>
          <w:rStyle w:val="hps"/>
          <w:rFonts w:ascii="Times New Roman" w:hAnsi="Times New Roman" w:cs="Times New Roman"/>
          <w:color w:val="222222"/>
          <w:sz w:val="20"/>
          <w:szCs w:val="20"/>
        </w:rPr>
      </w:pPr>
      <w:bookmarkStart w:id="0" w:name="_GoBack"/>
      <w:bookmarkEnd w:id="0"/>
    </w:p>
    <w:sectPr w:rsidR="00046C39" w:rsidRPr="00046C39">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6A9" w:rsidRDefault="006136A9" w:rsidP="00D06C1F">
      <w:pPr>
        <w:spacing w:after="0" w:line="240" w:lineRule="auto"/>
      </w:pPr>
      <w:r>
        <w:separator/>
      </w:r>
    </w:p>
  </w:endnote>
  <w:endnote w:type="continuationSeparator" w:id="0">
    <w:p w:rsidR="006136A9" w:rsidRDefault="006136A9" w:rsidP="00D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C1F" w:rsidRDefault="00D06C1F" w:rsidP="00D06C1F">
    <w:pPr>
      <w:pStyle w:val="Rodap"/>
    </w:pPr>
    <w:r>
      <w:rPr>
        <w:rFonts w:ascii="Times New Roman" w:hAnsi="Times New Roman" w:cs="Times New Roman"/>
        <w:sz w:val="20"/>
        <w:szCs w:val="20"/>
      </w:rPr>
      <w:t xml:space="preserve">PROEJA - </w:t>
    </w:r>
    <w:r w:rsidRPr="008B08E5">
      <w:rPr>
        <w:rFonts w:ascii="Times New Roman" w:hAnsi="Times New Roman" w:cs="Times New Roman"/>
        <w:sz w:val="20"/>
        <w:szCs w:val="20"/>
      </w:rPr>
      <w:t>Programa Nacional de Integração da Educação Profissional com a Educação Básica na Modalidade Educação de Jovens e Adultos</w:t>
    </w:r>
  </w:p>
  <w:p w:rsidR="00D06C1F" w:rsidRDefault="00D06C1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6A9" w:rsidRDefault="006136A9" w:rsidP="00D06C1F">
      <w:pPr>
        <w:spacing w:after="0" w:line="240" w:lineRule="auto"/>
      </w:pPr>
      <w:r>
        <w:separator/>
      </w:r>
    </w:p>
  </w:footnote>
  <w:footnote w:type="continuationSeparator" w:id="0">
    <w:p w:rsidR="006136A9" w:rsidRDefault="006136A9" w:rsidP="00D06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E71A7"/>
    <w:multiLevelType w:val="hybridMultilevel"/>
    <w:tmpl w:val="89E805A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42"/>
    <w:rsid w:val="00012585"/>
    <w:rsid w:val="000157F5"/>
    <w:rsid w:val="00016D82"/>
    <w:rsid w:val="000329A6"/>
    <w:rsid w:val="000409C8"/>
    <w:rsid w:val="000434D2"/>
    <w:rsid w:val="00046C39"/>
    <w:rsid w:val="00063EFE"/>
    <w:rsid w:val="00075FCD"/>
    <w:rsid w:val="000912B3"/>
    <w:rsid w:val="000A0F6E"/>
    <w:rsid w:val="000B3A81"/>
    <w:rsid w:val="000B5A57"/>
    <w:rsid w:val="000D6A8A"/>
    <w:rsid w:val="000D6B6A"/>
    <w:rsid w:val="000D702A"/>
    <w:rsid w:val="000E198F"/>
    <w:rsid w:val="000E76E1"/>
    <w:rsid w:val="000F3FD5"/>
    <w:rsid w:val="001A47E4"/>
    <w:rsid w:val="001C11BE"/>
    <w:rsid w:val="001C494F"/>
    <w:rsid w:val="0020670F"/>
    <w:rsid w:val="00264334"/>
    <w:rsid w:val="0026622E"/>
    <w:rsid w:val="0027344C"/>
    <w:rsid w:val="00281A62"/>
    <w:rsid w:val="002A2899"/>
    <w:rsid w:val="002B5CAC"/>
    <w:rsid w:val="002F0F7C"/>
    <w:rsid w:val="00330B23"/>
    <w:rsid w:val="00347D2D"/>
    <w:rsid w:val="00372156"/>
    <w:rsid w:val="00374B24"/>
    <w:rsid w:val="003B4D17"/>
    <w:rsid w:val="003B59F7"/>
    <w:rsid w:val="003F202B"/>
    <w:rsid w:val="00415D58"/>
    <w:rsid w:val="00435217"/>
    <w:rsid w:val="00436410"/>
    <w:rsid w:val="00454655"/>
    <w:rsid w:val="00481B0C"/>
    <w:rsid w:val="004A7293"/>
    <w:rsid w:val="004C4A10"/>
    <w:rsid w:val="00504596"/>
    <w:rsid w:val="00541931"/>
    <w:rsid w:val="00576897"/>
    <w:rsid w:val="005844C9"/>
    <w:rsid w:val="005B1BB1"/>
    <w:rsid w:val="005B45C9"/>
    <w:rsid w:val="005B6401"/>
    <w:rsid w:val="006136A9"/>
    <w:rsid w:val="006315B3"/>
    <w:rsid w:val="00642EF0"/>
    <w:rsid w:val="00663EF5"/>
    <w:rsid w:val="00670C2E"/>
    <w:rsid w:val="006C5BB7"/>
    <w:rsid w:val="006D0829"/>
    <w:rsid w:val="006F4023"/>
    <w:rsid w:val="00742643"/>
    <w:rsid w:val="00743B3B"/>
    <w:rsid w:val="00773C92"/>
    <w:rsid w:val="007B41B8"/>
    <w:rsid w:val="007B4C71"/>
    <w:rsid w:val="007B72D6"/>
    <w:rsid w:val="007C12F8"/>
    <w:rsid w:val="00802BBB"/>
    <w:rsid w:val="00816BB2"/>
    <w:rsid w:val="0087450B"/>
    <w:rsid w:val="00882E98"/>
    <w:rsid w:val="00883220"/>
    <w:rsid w:val="00884606"/>
    <w:rsid w:val="0089141F"/>
    <w:rsid w:val="008916A0"/>
    <w:rsid w:val="008D0220"/>
    <w:rsid w:val="00902FF4"/>
    <w:rsid w:val="00911707"/>
    <w:rsid w:val="0091318E"/>
    <w:rsid w:val="0093713D"/>
    <w:rsid w:val="00955AA5"/>
    <w:rsid w:val="00956E99"/>
    <w:rsid w:val="00957C6D"/>
    <w:rsid w:val="00981A1E"/>
    <w:rsid w:val="009A4997"/>
    <w:rsid w:val="009E2771"/>
    <w:rsid w:val="00A15E75"/>
    <w:rsid w:val="00A3076C"/>
    <w:rsid w:val="00A54A28"/>
    <w:rsid w:val="00A6587F"/>
    <w:rsid w:val="00A91EA1"/>
    <w:rsid w:val="00AB1DA5"/>
    <w:rsid w:val="00AB3FC1"/>
    <w:rsid w:val="00AC24E3"/>
    <w:rsid w:val="00AD09C0"/>
    <w:rsid w:val="00AF3731"/>
    <w:rsid w:val="00B014D4"/>
    <w:rsid w:val="00B03D63"/>
    <w:rsid w:val="00B0424C"/>
    <w:rsid w:val="00B11031"/>
    <w:rsid w:val="00B3535F"/>
    <w:rsid w:val="00B54B8C"/>
    <w:rsid w:val="00B60923"/>
    <w:rsid w:val="00BA0AD4"/>
    <w:rsid w:val="00BE16B8"/>
    <w:rsid w:val="00BE3EAA"/>
    <w:rsid w:val="00C06F68"/>
    <w:rsid w:val="00C11840"/>
    <w:rsid w:val="00C31DF9"/>
    <w:rsid w:val="00C44A92"/>
    <w:rsid w:val="00C52FED"/>
    <w:rsid w:val="00C61CD7"/>
    <w:rsid w:val="00C85189"/>
    <w:rsid w:val="00C97CF7"/>
    <w:rsid w:val="00CC07D3"/>
    <w:rsid w:val="00CD5D22"/>
    <w:rsid w:val="00D06C1F"/>
    <w:rsid w:val="00D40A75"/>
    <w:rsid w:val="00D40D91"/>
    <w:rsid w:val="00D52787"/>
    <w:rsid w:val="00D82775"/>
    <w:rsid w:val="00D906FD"/>
    <w:rsid w:val="00DA01AF"/>
    <w:rsid w:val="00DA0F33"/>
    <w:rsid w:val="00DA76EC"/>
    <w:rsid w:val="00DB4452"/>
    <w:rsid w:val="00DC2609"/>
    <w:rsid w:val="00DC473E"/>
    <w:rsid w:val="00DF17C5"/>
    <w:rsid w:val="00DF6E42"/>
    <w:rsid w:val="00E20ECC"/>
    <w:rsid w:val="00E943AF"/>
    <w:rsid w:val="00ED5DF7"/>
    <w:rsid w:val="00F12CC7"/>
    <w:rsid w:val="00F30BD6"/>
    <w:rsid w:val="00F40D96"/>
    <w:rsid w:val="00F46C82"/>
    <w:rsid w:val="00F71256"/>
    <w:rsid w:val="00F80E74"/>
    <w:rsid w:val="00FA2854"/>
    <w:rsid w:val="00FA5396"/>
    <w:rsid w:val="00FA7F43"/>
    <w:rsid w:val="00FB0F54"/>
    <w:rsid w:val="00FB14EF"/>
    <w:rsid w:val="00FB2969"/>
    <w:rsid w:val="00FD0B3A"/>
    <w:rsid w:val="00FE6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E0C2"/>
  <w15:chartTrackingRefBased/>
  <w15:docId w15:val="{53EDB4A7-6D71-446F-A582-C6E0C6A3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981A1E"/>
  </w:style>
  <w:style w:type="character" w:customStyle="1" w:styleId="shorttext">
    <w:name w:val="short_text"/>
    <w:basedOn w:val="Fontepargpadro"/>
    <w:rsid w:val="00B014D4"/>
  </w:style>
  <w:style w:type="paragraph" w:styleId="Cabealho">
    <w:name w:val="header"/>
    <w:basedOn w:val="Normal"/>
    <w:link w:val="CabealhoChar"/>
    <w:uiPriority w:val="99"/>
    <w:unhideWhenUsed/>
    <w:rsid w:val="00D06C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6C1F"/>
  </w:style>
  <w:style w:type="paragraph" w:styleId="Rodap">
    <w:name w:val="footer"/>
    <w:basedOn w:val="Normal"/>
    <w:link w:val="RodapChar"/>
    <w:uiPriority w:val="99"/>
    <w:unhideWhenUsed/>
    <w:rsid w:val="00D06C1F"/>
    <w:pPr>
      <w:tabs>
        <w:tab w:val="center" w:pos="4252"/>
        <w:tab w:val="right" w:pos="8504"/>
      </w:tabs>
      <w:spacing w:after="0" w:line="240" w:lineRule="auto"/>
    </w:pPr>
  </w:style>
  <w:style w:type="character" w:customStyle="1" w:styleId="RodapChar">
    <w:name w:val="Rodapé Char"/>
    <w:basedOn w:val="Fontepargpadro"/>
    <w:link w:val="Rodap"/>
    <w:uiPriority w:val="99"/>
    <w:rsid w:val="00D06C1F"/>
  </w:style>
  <w:style w:type="table" w:styleId="Tabelacomgrade">
    <w:name w:val="Table Grid"/>
    <w:basedOn w:val="Tabelanormal"/>
    <w:uiPriority w:val="39"/>
    <w:rsid w:val="00956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46C39"/>
    <w:pPr>
      <w:ind w:left="720"/>
      <w:contextualSpacing/>
    </w:pPr>
  </w:style>
  <w:style w:type="character" w:styleId="nfase">
    <w:name w:val="Emphasis"/>
    <w:basedOn w:val="Fontepargpadro"/>
    <w:uiPriority w:val="20"/>
    <w:qFormat/>
    <w:rsid w:val="00046C39"/>
    <w:rPr>
      <w:i/>
      <w:iCs/>
    </w:rPr>
  </w:style>
  <w:style w:type="character" w:styleId="Hyperlink">
    <w:name w:val="Hyperlink"/>
    <w:basedOn w:val="Fontepargpadro"/>
    <w:uiPriority w:val="99"/>
    <w:unhideWhenUsed/>
    <w:rsid w:val="00046C39"/>
    <w:rPr>
      <w:color w:val="0563C1" w:themeColor="hyperlink"/>
      <w:u w:val="single"/>
    </w:rPr>
  </w:style>
  <w:style w:type="character" w:customStyle="1" w:styleId="reference-text">
    <w:name w:val="reference-text"/>
    <w:basedOn w:val="Fontepargpadro"/>
    <w:rsid w:val="00046C39"/>
  </w:style>
  <w:style w:type="character" w:styleId="Forte">
    <w:name w:val="Strong"/>
    <w:basedOn w:val="Fontepargpadro"/>
    <w:uiPriority w:val="22"/>
    <w:qFormat/>
    <w:rsid w:val="00046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g1.globo.com/educacao/noticia/2013/11/mec-cria-grupo-para-estudar-evasao-escolar-nos-institutos-federais.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hyperlink" Target="http://g1.globo.com/educacao/blog/andrea-ramal/post/reprovar-nao-e-solucao-mas-aprovar-quem-nao-aprendeu-e-pior.html" TargetMode="External"/><Relationship Id="rId2" Type="http://schemas.openxmlformats.org/officeDocument/2006/relationships/styles" Target="styles.xml"/><Relationship Id="rId16" Type="http://schemas.openxmlformats.org/officeDocument/2006/relationships/hyperlink" Target="http://www.direcionaleducador.com.br/edicao-80-set/11/edicao-80-set/1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profala.com/arteducesp19.ht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g1.globo.com/educacao/oa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SISEDUCA\Planilhas%20de%20dados\EvadidosPorCampusAno.pd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ISEDUCA\Planilhas%20de%20dados\EvadidosPorCampusAno.pdf.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B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2"/>
          <c:order val="2"/>
          <c:tx>
            <c:strRef>
              <c:f>Plan3!$F$1</c:f>
              <c:strCache>
                <c:ptCount val="1"/>
                <c:pt idx="0">
                  <c:v>Percentual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6975-4305-A09D-B2315C320A9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6975-4305-A09D-B2315C320A9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6975-4305-A09D-B2315C320A9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6975-4305-A09D-B2315C320A9C}"/>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6975-4305-A09D-B2315C320A9C}"/>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6975-4305-A09D-B2315C320A9C}"/>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6975-4305-A09D-B2315C320A9C}"/>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6975-4305-A09D-B2315C320A9C}"/>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6975-4305-A09D-B2315C320A9C}"/>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3-6975-4305-A09D-B2315C320A9C}"/>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5-6975-4305-A09D-B2315C320A9C}"/>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7-6975-4305-A09D-B2315C320A9C}"/>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9-6975-4305-A09D-B2315C320A9C}"/>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B-6975-4305-A09D-B2315C320A9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BR"/>
              </a:p>
            </c:txPr>
            <c:dLblPos val="bestFit"/>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multiLvlStrRef>
              <c:f>Plan3!$B$2:$C$491</c:f>
              <c:multiLvlStrCache>
                <c:ptCount val="14"/>
                <c:lvl>
                  <c:pt idx="0">
                    <c:v>Evasão</c:v>
                  </c:pt>
                  <c:pt idx="1">
                    <c:v>Evasão</c:v>
                  </c:pt>
                  <c:pt idx="2">
                    <c:v>Evasão</c:v>
                  </c:pt>
                  <c:pt idx="3">
                    <c:v>Evasão</c:v>
                  </c:pt>
                  <c:pt idx="4">
                    <c:v>Evasão</c:v>
                  </c:pt>
                  <c:pt idx="5">
                    <c:v>Evasão</c:v>
                  </c:pt>
                  <c:pt idx="6">
                    <c:v>Evasão</c:v>
                  </c:pt>
                  <c:pt idx="7">
                    <c:v>Evasão</c:v>
                  </c:pt>
                  <c:pt idx="8">
                    <c:v>Evasão</c:v>
                  </c:pt>
                  <c:pt idx="9">
                    <c:v>Evasão</c:v>
                  </c:pt>
                  <c:pt idx="10">
                    <c:v>Evasão</c:v>
                  </c:pt>
                  <c:pt idx="11">
                    <c:v>Evasão</c:v>
                  </c:pt>
                  <c:pt idx="12">
                    <c:v>Evasão</c:v>
                  </c:pt>
                  <c:pt idx="13">
                    <c:v>Evasão</c:v>
                  </c:pt>
                </c:lvl>
                <c:lvl>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lvl>
              </c:multiLvlStrCache>
            </c:multiLvlStrRef>
          </c:cat>
          <c:val>
            <c:numRef>
              <c:f>Plan3!$F$2:$F$491</c:f>
              <c:numCache>
                <c:formatCode>General</c:formatCode>
                <c:ptCount val="14"/>
                <c:pt idx="0">
                  <c:v>20.260000000000002</c:v>
                </c:pt>
                <c:pt idx="1">
                  <c:v>43.23</c:v>
                </c:pt>
                <c:pt idx="2">
                  <c:v>37.93</c:v>
                </c:pt>
                <c:pt idx="3">
                  <c:v>16.93</c:v>
                </c:pt>
                <c:pt idx="4">
                  <c:v>25.41</c:v>
                </c:pt>
                <c:pt idx="5">
                  <c:v>24.28</c:v>
                </c:pt>
                <c:pt idx="6">
                  <c:v>25.33</c:v>
                </c:pt>
                <c:pt idx="7">
                  <c:v>17.420000000000002</c:v>
                </c:pt>
                <c:pt idx="8">
                  <c:v>32.99</c:v>
                </c:pt>
                <c:pt idx="9">
                  <c:v>23.84</c:v>
                </c:pt>
                <c:pt idx="10">
                  <c:v>17.28</c:v>
                </c:pt>
                <c:pt idx="11">
                  <c:v>34.630000000000003</c:v>
                </c:pt>
                <c:pt idx="12">
                  <c:v>17.100000000000001</c:v>
                </c:pt>
                <c:pt idx="13">
                  <c:v>25.37</c:v>
                </c:pt>
              </c:numCache>
            </c:numRef>
          </c:val>
          <c:extLst>
            <c:ext xmlns:c16="http://schemas.microsoft.com/office/drawing/2014/chart" uri="{C3380CC4-5D6E-409C-BE32-E72D297353CC}">
              <c16:uniqueId val="{0000001C-6975-4305-A09D-B2315C320A9C}"/>
            </c:ext>
          </c:extLst>
        </c:ser>
        <c:dLbls>
          <c:dLblPos val="outEnd"/>
          <c:showLegendKey val="0"/>
          <c:showVal val="1"/>
          <c:showCatName val="0"/>
          <c:showSerName val="0"/>
          <c:showPercent val="0"/>
          <c:showBubbleSize val="0"/>
          <c:showLeaderLines val="1"/>
        </c:dLbls>
        <c:extLst>
          <c:ext xmlns:c15="http://schemas.microsoft.com/office/drawing/2012/chart" uri="{02D57815-91ED-43cb-92C2-25804820EDAC}">
            <c15:filteredPieSeries>
              <c15:ser>
                <c:idx val="0"/>
                <c:order val="0"/>
                <c:tx>
                  <c:strRef>
                    <c:extLst>
                      <c:ext uri="{02D57815-91ED-43cb-92C2-25804820EDAC}">
                        <c15:formulaRef>
                          <c15:sqref>Plan3!$D$1</c15:sqref>
                        </c15:formulaRef>
                      </c:ext>
                    </c:extLst>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E-6975-4305-A09D-B2315C320A9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0-6975-4305-A09D-B2315C320A9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2-6975-4305-A09D-B2315C320A9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4-6975-4305-A09D-B2315C320A9C}"/>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6-6975-4305-A09D-B2315C320A9C}"/>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8-6975-4305-A09D-B2315C320A9C}"/>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A-6975-4305-A09D-B2315C320A9C}"/>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C-6975-4305-A09D-B2315C320A9C}"/>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E-6975-4305-A09D-B2315C320A9C}"/>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0-6975-4305-A09D-B2315C320A9C}"/>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2-6975-4305-A09D-B2315C320A9C}"/>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4-6975-4305-A09D-B2315C320A9C}"/>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6-6975-4305-A09D-B2315C320A9C}"/>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38-6975-4305-A09D-B2315C320A9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BR"/>
                    </a:p>
                  </c:txPr>
                  <c:dLblPos val="out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uri="{CE6537A1-D6FC-4f65-9D91-7224C49458BB}"/>
                  </c:extLst>
                </c:dLbls>
                <c:cat>
                  <c:multiLvlStrRef>
                    <c:extLst>
                      <c:ext uri="{02D57815-91ED-43cb-92C2-25804820EDAC}">
                        <c15:formulaRef>
                          <c15:sqref>Plan3!$B$2:$C$491</c15:sqref>
                        </c15:formulaRef>
                      </c:ext>
                    </c:extLst>
                    <c:multiLvlStrCache>
                      <c:ptCount val="14"/>
                      <c:lvl>
                        <c:pt idx="0">
                          <c:v>Evasão</c:v>
                        </c:pt>
                        <c:pt idx="1">
                          <c:v>Evasão</c:v>
                        </c:pt>
                        <c:pt idx="2">
                          <c:v>Evasão</c:v>
                        </c:pt>
                        <c:pt idx="3">
                          <c:v>Evasão</c:v>
                        </c:pt>
                        <c:pt idx="4">
                          <c:v>Evasão</c:v>
                        </c:pt>
                        <c:pt idx="5">
                          <c:v>Evasão</c:v>
                        </c:pt>
                        <c:pt idx="6">
                          <c:v>Evasão</c:v>
                        </c:pt>
                        <c:pt idx="7">
                          <c:v>Evasão</c:v>
                        </c:pt>
                        <c:pt idx="8">
                          <c:v>Evasão</c:v>
                        </c:pt>
                        <c:pt idx="9">
                          <c:v>Evasão</c:v>
                        </c:pt>
                        <c:pt idx="10">
                          <c:v>Evasão</c:v>
                        </c:pt>
                        <c:pt idx="11">
                          <c:v>Evasão</c:v>
                        </c:pt>
                        <c:pt idx="12">
                          <c:v>Evasão</c:v>
                        </c:pt>
                        <c:pt idx="13">
                          <c:v>Evasão</c:v>
                        </c:pt>
                      </c:lvl>
                      <c:lvl>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lvl>
                    </c:multiLvlStrCache>
                  </c:multiLvlStrRef>
                </c:cat>
                <c:val>
                  <c:numRef>
                    <c:extLst>
                      <c:ext uri="{02D57815-91ED-43cb-92C2-25804820EDAC}">
                        <c15:formulaRef>
                          <c15:sqref>Plan3!$D$2:$D$491</c15:sqref>
                        </c15:formulaRef>
                      </c:ext>
                    </c:extLst>
                    <c:numCache>
                      <c:formatCode>General</c:formatCode>
                      <c:ptCount val="14"/>
                      <c:pt idx="0">
                        <c:v>201</c:v>
                      </c:pt>
                      <c:pt idx="1">
                        <c:v>431</c:v>
                      </c:pt>
                      <c:pt idx="2">
                        <c:v>520</c:v>
                      </c:pt>
                      <c:pt idx="3">
                        <c:v>266</c:v>
                      </c:pt>
                      <c:pt idx="4">
                        <c:v>389</c:v>
                      </c:pt>
                      <c:pt idx="5">
                        <c:v>457</c:v>
                      </c:pt>
                      <c:pt idx="6">
                        <c:v>537</c:v>
                      </c:pt>
                      <c:pt idx="7">
                        <c:v>408</c:v>
                      </c:pt>
                      <c:pt idx="8">
                        <c:v>476</c:v>
                      </c:pt>
                      <c:pt idx="9">
                        <c:v>335</c:v>
                      </c:pt>
                      <c:pt idx="10">
                        <c:v>562</c:v>
                      </c:pt>
                      <c:pt idx="11">
                        <c:v>667</c:v>
                      </c:pt>
                      <c:pt idx="12">
                        <c:v>599</c:v>
                      </c:pt>
                      <c:pt idx="13">
                        <c:v>745</c:v>
                      </c:pt>
                    </c:numCache>
                  </c:numRef>
                </c:val>
                <c:extLst>
                  <c:ext xmlns:c16="http://schemas.microsoft.com/office/drawing/2014/chart" uri="{C3380CC4-5D6E-409C-BE32-E72D297353CC}">
                    <c16:uniqueId val="{00000039-6975-4305-A09D-B2315C320A9C}"/>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Plan3!$E$1</c15:sqref>
                        </c15:formulaRef>
                      </c:ext>
                    </c:extLst>
                    <c:strCache>
                      <c:ptCount val="1"/>
                      <c:pt idx="0">
                        <c:v>TotalAluno</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3B-6975-4305-A09D-B2315C320A9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3D-6975-4305-A09D-B2315C320A9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3F-6975-4305-A09D-B2315C320A9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41-6975-4305-A09D-B2315C320A9C}"/>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43-6975-4305-A09D-B2315C320A9C}"/>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45-6975-4305-A09D-B2315C320A9C}"/>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47-6975-4305-A09D-B2315C320A9C}"/>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49-6975-4305-A09D-B2315C320A9C}"/>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4B-6975-4305-A09D-B2315C320A9C}"/>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4D-6975-4305-A09D-B2315C320A9C}"/>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4F-6975-4305-A09D-B2315C320A9C}"/>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51-6975-4305-A09D-B2315C320A9C}"/>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53-6975-4305-A09D-B2315C320A9C}"/>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xmlns:c15="http://schemas.microsoft.com/office/drawing/2012/chart">
                    <c:ext xmlns:c16="http://schemas.microsoft.com/office/drawing/2014/chart" uri="{C3380CC4-5D6E-409C-BE32-E72D297353CC}">
                      <c16:uniqueId val="{00000055-6975-4305-A09D-B2315C320A9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BR"/>
                    </a:p>
                  </c:txPr>
                  <c:dLblPos val="outEnd"/>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5="http://schemas.microsoft.com/office/drawing/2012/chart">
                    <c:ext xmlns:c15="http://schemas.microsoft.com/office/drawing/2012/chart" uri="{CE6537A1-D6FC-4f65-9D91-7224C49458BB}"/>
                  </c:extLst>
                </c:dLbls>
                <c:cat>
                  <c:multiLvlStrRef>
                    <c:extLst xmlns:c15="http://schemas.microsoft.com/office/drawing/2012/chart">
                      <c:ext xmlns:c15="http://schemas.microsoft.com/office/drawing/2012/chart" uri="{02D57815-91ED-43cb-92C2-25804820EDAC}">
                        <c15:formulaRef>
                          <c15:sqref>Plan3!$B$2:$C$491</c15:sqref>
                        </c15:formulaRef>
                      </c:ext>
                    </c:extLst>
                    <c:multiLvlStrCache>
                      <c:ptCount val="14"/>
                      <c:lvl>
                        <c:pt idx="0">
                          <c:v>Evasão</c:v>
                        </c:pt>
                        <c:pt idx="1">
                          <c:v>Evasão</c:v>
                        </c:pt>
                        <c:pt idx="2">
                          <c:v>Evasão</c:v>
                        </c:pt>
                        <c:pt idx="3">
                          <c:v>Evasão</c:v>
                        </c:pt>
                        <c:pt idx="4">
                          <c:v>Evasão</c:v>
                        </c:pt>
                        <c:pt idx="5">
                          <c:v>Evasão</c:v>
                        </c:pt>
                        <c:pt idx="6">
                          <c:v>Evasão</c:v>
                        </c:pt>
                        <c:pt idx="7">
                          <c:v>Evasão</c:v>
                        </c:pt>
                        <c:pt idx="8">
                          <c:v>Evasão</c:v>
                        </c:pt>
                        <c:pt idx="9">
                          <c:v>Evasão</c:v>
                        </c:pt>
                        <c:pt idx="10">
                          <c:v>Evasão</c:v>
                        </c:pt>
                        <c:pt idx="11">
                          <c:v>Evasão</c:v>
                        </c:pt>
                        <c:pt idx="12">
                          <c:v>Evasão</c:v>
                        </c:pt>
                        <c:pt idx="13">
                          <c:v>Evasão</c:v>
                        </c:pt>
                      </c:lvl>
                      <c:lvl>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lvl>
                    </c:multiLvlStrCache>
                  </c:multiLvlStrRef>
                </c:cat>
                <c:val>
                  <c:numRef>
                    <c:extLst xmlns:c15="http://schemas.microsoft.com/office/drawing/2012/chart">
                      <c:ext xmlns:c15="http://schemas.microsoft.com/office/drawing/2012/chart" uri="{02D57815-91ED-43cb-92C2-25804820EDAC}">
                        <c15:formulaRef>
                          <c15:sqref>Plan3!$E$2:$E$491</c15:sqref>
                        </c15:formulaRef>
                      </c:ext>
                    </c:extLst>
                    <c:numCache>
                      <c:formatCode>General</c:formatCode>
                      <c:ptCount val="14"/>
                      <c:pt idx="0">
                        <c:v>992</c:v>
                      </c:pt>
                      <c:pt idx="1">
                        <c:v>997</c:v>
                      </c:pt>
                      <c:pt idx="2">
                        <c:v>1371</c:v>
                      </c:pt>
                      <c:pt idx="3">
                        <c:v>1571</c:v>
                      </c:pt>
                      <c:pt idx="4">
                        <c:v>1531</c:v>
                      </c:pt>
                      <c:pt idx="5">
                        <c:v>1882</c:v>
                      </c:pt>
                      <c:pt idx="6">
                        <c:v>2120</c:v>
                      </c:pt>
                      <c:pt idx="7">
                        <c:v>2342</c:v>
                      </c:pt>
                      <c:pt idx="8">
                        <c:v>1443</c:v>
                      </c:pt>
                      <c:pt idx="9">
                        <c:v>1405</c:v>
                      </c:pt>
                      <c:pt idx="10">
                        <c:v>3253</c:v>
                      </c:pt>
                      <c:pt idx="11">
                        <c:v>1926</c:v>
                      </c:pt>
                      <c:pt idx="12">
                        <c:v>3503</c:v>
                      </c:pt>
                      <c:pt idx="13">
                        <c:v>2936</c:v>
                      </c:pt>
                    </c:numCache>
                  </c:numRef>
                </c:val>
                <c:extLst xmlns:c15="http://schemas.microsoft.com/office/drawing/2012/chart">
                  <c:ext xmlns:c16="http://schemas.microsoft.com/office/drawing/2014/chart" uri="{C3380CC4-5D6E-409C-BE32-E72D297353CC}">
                    <c16:uniqueId val="{00000056-6975-4305-A09D-B2315C320A9C}"/>
                  </c:ext>
                </c:extLst>
              </c15:ser>
            </c15:filteredPieSeries>
          </c:ext>
        </c:extLst>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[EvadidosPorCampusAno.pdf.xlsx]Plan2!Tabela dinâmica10</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s>
    <c:plotArea>
      <c:layout/>
      <c:barChart>
        <c:barDir val="col"/>
        <c:grouping val="clustered"/>
        <c:varyColors val="0"/>
        <c:ser>
          <c:idx val="0"/>
          <c:order val="0"/>
          <c:tx>
            <c:strRef>
              <c:f>Plan2!$B$3:$B$4</c:f>
              <c:strCache>
                <c:ptCount val="1"/>
                <c:pt idx="0">
                  <c:v>Cancelado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Plan2!$A$5:$A$19</c:f>
              <c:strCach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strCache>
            </c:strRef>
          </c:cat>
          <c:val>
            <c:numRef>
              <c:f>Plan2!$B$5:$B$19</c:f>
              <c:numCache>
                <c:formatCode>General</c:formatCode>
                <c:ptCount val="14"/>
                <c:pt idx="0">
                  <c:v>23</c:v>
                </c:pt>
                <c:pt idx="1">
                  <c:v>40</c:v>
                </c:pt>
                <c:pt idx="2">
                  <c:v>67</c:v>
                </c:pt>
                <c:pt idx="3">
                  <c:v>64</c:v>
                </c:pt>
                <c:pt idx="4">
                  <c:v>123</c:v>
                </c:pt>
                <c:pt idx="5">
                  <c:v>188</c:v>
                </c:pt>
                <c:pt idx="6">
                  <c:v>160</c:v>
                </c:pt>
                <c:pt idx="7">
                  <c:v>244</c:v>
                </c:pt>
                <c:pt idx="8">
                  <c:v>237</c:v>
                </c:pt>
                <c:pt idx="9">
                  <c:v>154</c:v>
                </c:pt>
                <c:pt idx="10">
                  <c:v>226</c:v>
                </c:pt>
                <c:pt idx="11">
                  <c:v>274</c:v>
                </c:pt>
                <c:pt idx="12">
                  <c:v>240</c:v>
                </c:pt>
                <c:pt idx="13">
                  <c:v>267</c:v>
                </c:pt>
              </c:numCache>
            </c:numRef>
          </c:val>
          <c:extLst>
            <c:ext xmlns:c16="http://schemas.microsoft.com/office/drawing/2014/chart" uri="{C3380CC4-5D6E-409C-BE32-E72D297353CC}">
              <c16:uniqueId val="{00000000-5429-448B-8533-7B18A9492FF1}"/>
            </c:ext>
          </c:extLst>
        </c:ser>
        <c:dLbls>
          <c:showLegendKey val="0"/>
          <c:showVal val="0"/>
          <c:showCatName val="0"/>
          <c:showSerName val="0"/>
          <c:showPercent val="0"/>
          <c:showBubbleSize val="0"/>
        </c:dLbls>
        <c:gapWidth val="219"/>
        <c:overlap val="-27"/>
        <c:axId val="-772687248"/>
        <c:axId val="-772694320"/>
      </c:barChart>
      <c:lineChart>
        <c:grouping val="standard"/>
        <c:varyColors val="0"/>
        <c:ser>
          <c:idx val="1"/>
          <c:order val="1"/>
          <c:tx>
            <c:strRef>
              <c:f>Plan2!$C$3:$C$4</c:f>
              <c:strCache>
                <c:ptCount val="1"/>
                <c:pt idx="0">
                  <c:v>Evasão</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Plan2!$A$5:$A$19</c:f>
              <c:strCach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strCache>
            </c:strRef>
          </c:cat>
          <c:val>
            <c:numRef>
              <c:f>Plan2!$C$5:$C$19</c:f>
              <c:numCache>
                <c:formatCode>General</c:formatCode>
                <c:ptCount val="14"/>
                <c:pt idx="0">
                  <c:v>201</c:v>
                </c:pt>
                <c:pt idx="1">
                  <c:v>431</c:v>
                </c:pt>
                <c:pt idx="2">
                  <c:v>520</c:v>
                </c:pt>
                <c:pt idx="3">
                  <c:v>266</c:v>
                </c:pt>
                <c:pt idx="4">
                  <c:v>389</c:v>
                </c:pt>
                <c:pt idx="5">
                  <c:v>457</c:v>
                </c:pt>
                <c:pt idx="6">
                  <c:v>537</c:v>
                </c:pt>
                <c:pt idx="7">
                  <c:v>408</c:v>
                </c:pt>
                <c:pt idx="8">
                  <c:v>476</c:v>
                </c:pt>
                <c:pt idx="9">
                  <c:v>335</c:v>
                </c:pt>
                <c:pt idx="10">
                  <c:v>562</c:v>
                </c:pt>
                <c:pt idx="11">
                  <c:v>667</c:v>
                </c:pt>
                <c:pt idx="12">
                  <c:v>599</c:v>
                </c:pt>
                <c:pt idx="13">
                  <c:v>745</c:v>
                </c:pt>
              </c:numCache>
            </c:numRef>
          </c:val>
          <c:smooth val="0"/>
          <c:extLst>
            <c:ext xmlns:c16="http://schemas.microsoft.com/office/drawing/2014/chart" uri="{C3380CC4-5D6E-409C-BE32-E72D297353CC}">
              <c16:uniqueId val="{00000001-5429-448B-8533-7B18A9492FF1}"/>
            </c:ext>
          </c:extLst>
        </c:ser>
        <c:dLbls>
          <c:showLegendKey val="0"/>
          <c:showVal val="0"/>
          <c:showCatName val="0"/>
          <c:showSerName val="0"/>
          <c:showPercent val="0"/>
          <c:showBubbleSize val="0"/>
        </c:dLbls>
        <c:marker val="1"/>
        <c:smooth val="0"/>
        <c:axId val="-772688336"/>
        <c:axId val="-772694864"/>
      </c:lineChart>
      <c:valAx>
        <c:axId val="-7726948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772688336"/>
        <c:crosses val="autoZero"/>
        <c:crossBetween val="between"/>
      </c:valAx>
      <c:catAx>
        <c:axId val="-77268833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772694864"/>
        <c:crosses val="autoZero"/>
        <c:auto val="1"/>
        <c:lblAlgn val="ctr"/>
        <c:lblOffset val="100"/>
        <c:noMultiLvlLbl val="0"/>
      </c:catAx>
      <c:valAx>
        <c:axId val="-772694320"/>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crossAx val="-772687248"/>
        <c:crosses val="max"/>
        <c:crossBetween val="between"/>
      </c:valAx>
      <c:catAx>
        <c:axId val="-772687248"/>
        <c:scaling>
          <c:orientation val="minMax"/>
        </c:scaling>
        <c:delete val="1"/>
        <c:axPos val="b"/>
        <c:numFmt formatCode="General" sourceLinked="1"/>
        <c:majorTickMark val="none"/>
        <c:minorTickMark val="none"/>
        <c:tickLblPos val="nextTo"/>
        <c:crossAx val="-77269432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B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4074</Words>
  <Characters>22000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114</cp:revision>
  <dcterms:created xsi:type="dcterms:W3CDTF">2015-10-29T18:41:00Z</dcterms:created>
  <dcterms:modified xsi:type="dcterms:W3CDTF">2015-12-15T11:44:00Z</dcterms:modified>
</cp:coreProperties>
</file>