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06" w:rsidRPr="00C32806" w:rsidRDefault="00C32806" w:rsidP="00C32806">
      <w:pPr>
        <w:spacing w:after="100" w:afterAutospacing="1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40"/>
          <w:szCs w:val="40"/>
          <w:lang w:eastAsia="pt-BR"/>
        </w:rPr>
      </w:pPr>
      <w:r w:rsidRPr="00C32806">
        <w:rPr>
          <w:rFonts w:ascii="Segoe UI Light" w:eastAsia="Times New Roman" w:hAnsi="Segoe UI Light" w:cs="Segoe UI Light"/>
          <w:color w:val="707070"/>
          <w:kern w:val="36"/>
          <w:sz w:val="40"/>
          <w:szCs w:val="40"/>
          <w:lang w:eastAsia="pt-BR"/>
        </w:rPr>
        <w:t>Programação de modelo multidimensional</w:t>
      </w:r>
    </w:p>
    <w:p w:rsidR="00F764DA" w:rsidRDefault="00C32806" w:rsidP="00C32806">
      <w:pPr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Analysis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Services oferece várias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APIs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que você pode usar para programar em uma instância do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Analysis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Services e os bancos de dados multidimensionais que ele disponibiliza.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Os projetos de desenvolvimento do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Analysis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Services podem se basear em código gerenciado ou não gerenciado, executado em uma plataforma Windows ou em outras plataformas que ofereçam suporte ao acesso HTTP.</w:t>
      </w:r>
    </w:p>
    <w:p w:rsidR="00C32806" w:rsidRPr="00C32806" w:rsidRDefault="00C32806" w:rsidP="00C32806">
      <w:pPr>
        <w:pStyle w:val="Ttulo1"/>
        <w:spacing w:before="0" w:beforeAutospacing="0"/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</w:pPr>
      <w:r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A</w:t>
      </w:r>
      <w:r w:rsidRPr="00C32806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rquitetura Microsoft OLAP</w:t>
      </w:r>
    </w:p>
    <w:p w:rsidR="00C32806" w:rsidRPr="00C32806" w:rsidRDefault="00C32806" w:rsidP="00C32806">
      <w:pPr>
        <w:pStyle w:val="Ttulo1"/>
        <w:spacing w:before="0" w:beforeAutospacing="0"/>
        <w:rPr>
          <w:rFonts w:ascii="Segoe UI Light" w:hAnsi="Segoe UI Light" w:cs="Segoe UI Light"/>
          <w:b w:val="0"/>
          <w:bCs w:val="0"/>
          <w:color w:val="707070"/>
          <w:sz w:val="24"/>
          <w:szCs w:val="24"/>
        </w:rPr>
      </w:pPr>
      <w:r w:rsidRPr="00C32806">
        <w:rPr>
          <w:rFonts w:ascii="Segoe UI Light" w:hAnsi="Segoe UI Light" w:cs="Segoe UI Light"/>
          <w:b w:val="0"/>
          <w:bCs w:val="0"/>
          <w:color w:val="707070"/>
          <w:sz w:val="24"/>
          <w:szCs w:val="24"/>
        </w:rPr>
        <w:t>Objetos do servidor (</w:t>
      </w:r>
      <w:proofErr w:type="spellStart"/>
      <w:r w:rsidRPr="00C32806">
        <w:rPr>
          <w:rFonts w:ascii="Segoe UI Light" w:hAnsi="Segoe UI Light" w:cs="Segoe UI Light"/>
          <w:b w:val="0"/>
          <w:bCs w:val="0"/>
          <w:color w:val="707070"/>
          <w:sz w:val="24"/>
          <w:szCs w:val="24"/>
        </w:rPr>
        <w:t>Analysis</w:t>
      </w:r>
      <w:proofErr w:type="spellEnd"/>
      <w:r w:rsidRPr="00C32806">
        <w:rPr>
          <w:rFonts w:ascii="Segoe UI Light" w:hAnsi="Segoe UI Light" w:cs="Segoe UI Light"/>
          <w:b w:val="0"/>
          <w:bCs w:val="0"/>
          <w:color w:val="707070"/>
          <w:sz w:val="24"/>
          <w:szCs w:val="24"/>
        </w:rPr>
        <w:t xml:space="preserve"> Services – Dados Multidimensionais)</w:t>
      </w:r>
    </w:p>
    <w:p w:rsidR="00C32806" w:rsidRDefault="00C32806" w:rsidP="00C32806">
      <w:pPr>
        <w:jc w:val="both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 objeto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066DD"/>
            <w:sz w:val="20"/>
            <w:szCs w:val="20"/>
          </w:rPr>
          <w:t>Server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representa o servidor e a instância do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MicrosoftSQL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ServerAnalysis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Services com a qual você deseja trabalhar.</w:t>
      </w:r>
    </w:p>
    <w:p w:rsidR="00C32806" w:rsidRDefault="00C32806" w:rsidP="00C32806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Todos os bancos de dados que você pode acessar, como uma coleção.</w:t>
      </w:r>
    </w:p>
    <w:p w:rsidR="00C32806" w:rsidRDefault="00C32806" w:rsidP="00C32806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Todas as propriedades de servidor definidas, como uma coleção.</w:t>
      </w:r>
    </w:p>
    <w:p w:rsidR="00C32806" w:rsidRDefault="00C32806" w:rsidP="00C32806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A cadeia de caracteres da conexão, as informações da conexão e o ID da sessão.</w:t>
      </w:r>
    </w:p>
    <w:p w:rsidR="00C32806" w:rsidRDefault="00C32806" w:rsidP="00C32806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O nome, edição e versão do produto.</w:t>
      </w:r>
    </w:p>
    <w:p w:rsidR="00C32806" w:rsidRDefault="00C32806" w:rsidP="00C32806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As coleções de funções.</w:t>
      </w:r>
    </w:p>
    <w:p w:rsidR="00C32806" w:rsidRDefault="00C32806" w:rsidP="00C32806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A coleção de rastreamentos.</w:t>
      </w:r>
    </w:p>
    <w:p w:rsidR="00C32806" w:rsidRDefault="00C32806" w:rsidP="00C32806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A coleção de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assemblies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.</w:t>
      </w:r>
    </w:p>
    <w:p w:rsidR="00C32806" w:rsidRDefault="00C32806" w:rsidP="00C32806">
      <w:pPr>
        <w:jc w:val="both"/>
      </w:pPr>
    </w:p>
    <w:p w:rsidR="00C32806" w:rsidRDefault="00C32806" w:rsidP="00C32806">
      <w:pPr>
        <w:pStyle w:val="Ttulo1"/>
        <w:spacing w:before="0" w:beforeAutospacing="0"/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</w:pPr>
      <w:r w:rsidRPr="00C32806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Visão geral da arquitetura lógica (</w:t>
      </w:r>
      <w:proofErr w:type="spellStart"/>
      <w:r w:rsidRPr="00C32806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>Analysis</w:t>
      </w:r>
      <w:proofErr w:type="spellEnd"/>
      <w:r w:rsidRPr="00C32806">
        <w:rPr>
          <w:rFonts w:ascii="Segoe UI Light" w:hAnsi="Segoe UI Light" w:cs="Segoe UI Light"/>
          <w:b w:val="0"/>
          <w:bCs w:val="0"/>
          <w:color w:val="707070"/>
          <w:sz w:val="40"/>
          <w:szCs w:val="40"/>
        </w:rPr>
        <w:t xml:space="preserve"> Services – Dados Multidimensionais)</w:t>
      </w:r>
    </w:p>
    <w:p w:rsidR="00C32806" w:rsidRDefault="00C32806" w:rsidP="00C3280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O 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funciona em um modo de implantação de servidor que determina a arquitetura de memória e o ambiente de tempo de execução usados pelos diferentes tipos de modelos do 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Services.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 modo de servidor é determinado durante a instalação.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</w:t>
      </w:r>
      <w:r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r w:rsidRPr="00C32806">
        <w:rPr>
          <w:rStyle w:val="label"/>
          <w:rFonts w:ascii="Segoe UI" w:hAnsi="Segoe UI" w:cs="Segoe UI"/>
          <w:b w:val="0"/>
          <w:bCs w:val="0"/>
          <w:color w:val="2A2A2A"/>
          <w:sz w:val="20"/>
          <w:szCs w:val="20"/>
        </w:rPr>
        <w:t>modo Multidimensional e de Mineração de Dados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oferece suporte ao OLAP e à mineração de dados tradicionais.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label"/>
          <w:rFonts w:ascii="Segoe UI" w:hAnsi="Segoe UI" w:cs="Segoe UI"/>
          <w:b w:val="0"/>
          <w:bCs w:val="0"/>
          <w:color w:val="2A2A2A"/>
          <w:sz w:val="20"/>
          <w:szCs w:val="20"/>
        </w:rPr>
        <w:t>Modo de tabela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oferece suporte a modelos de tabela.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label"/>
          <w:rFonts w:ascii="Segoe UI" w:hAnsi="Segoe UI" w:cs="Segoe UI"/>
          <w:b w:val="0"/>
          <w:bCs w:val="0"/>
          <w:color w:val="2A2A2A"/>
          <w:sz w:val="20"/>
          <w:szCs w:val="20"/>
        </w:rPr>
        <w:t>modo integrado do SharePoint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refere-se a uma instância do 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que foi instalada como 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PowerPivot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para SharePoint, usado para carregar e consultar modelos de dados 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PowerPivot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ou do Excel em uma pasta de trabalho.</w:t>
      </w:r>
    </w:p>
    <w:p w:rsidR="00C32806" w:rsidRDefault="00CF609C" w:rsidP="00C32806">
      <w:pPr>
        <w:pStyle w:val="Ttulo1"/>
        <w:spacing w:before="0" w:beforeAutospacing="0"/>
        <w:jc w:val="both"/>
        <w:rPr>
          <w:b w:val="0"/>
          <w:sz w:val="32"/>
          <w:szCs w:val="32"/>
        </w:rPr>
      </w:pPr>
      <w:hyperlink r:id="rId6" w:tooltip="Clique para recolher. Clique duas vezes para recolher tudo." w:history="1">
        <w:r w:rsidR="00C32806" w:rsidRPr="00C32806">
          <w:rPr>
            <w:rStyle w:val="lwcollapsibleareatitle"/>
            <w:rFonts w:ascii="Segoe UI" w:hAnsi="Segoe UI" w:cs="Segoe UI"/>
            <w:b w:val="0"/>
            <w:color w:val="2A2A2A"/>
            <w:sz w:val="32"/>
            <w:szCs w:val="32"/>
          </w:rPr>
          <w:t>Arquitetura básica</w:t>
        </w:r>
      </w:hyperlink>
    </w:p>
    <w:p w:rsidR="00C32806" w:rsidRDefault="00C32806" w:rsidP="00C3280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Uma instância do 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pode conter vários bancos de dados, e um banco de dados pode ter objetos OLAP e objetos de mineração de dados simultaneamente.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Os aplicativos se conectam a uma instância especifica do 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e a um banco de dados especifico.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Um computador servidor pode servir de host de várias instâncias do 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Services.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Instâncias do 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são nomeadas como "&lt;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Nome_do_servidor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&gt;\&lt;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Nome_da_instância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&gt;".</w:t>
      </w:r>
      <w:r w:rsidRPr="00C3280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A ilustração a seguir mostra todas as relações mencionadas entre objetos </w:t>
      </w:r>
      <w:proofErr w:type="spellStart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C3280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Services.</w:t>
      </w:r>
    </w:p>
    <w:p w:rsidR="00C32806" w:rsidRDefault="00C32806" w:rsidP="00C3280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267200" cy="3261360"/>
            <wp:effectExtent l="0" t="0" r="0" b="0"/>
            <wp:docPr id="1" name="Imagem 1" descr="Relações de objetos de execução A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ções de objetos de execução AM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06" w:rsidRDefault="00C32806" w:rsidP="00C32806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As classes básicas são o conjunto mínimo de objetos necessários para criar um cubo. Esse conjunto mínimo de objetos é uma dimensão, um grupo de medidas e uma partição. Uma agregação é opcional.</w:t>
      </w:r>
    </w:p>
    <w:p w:rsidR="00C32806" w:rsidRPr="00C32806" w:rsidRDefault="00C32806" w:rsidP="00C32806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C32806" w:rsidRDefault="00C32806" w:rsidP="00C32806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As dimensões são criadas a partir de atributos e hierarquias. As hierarquias são formadas por um conjunto ordenado de atributos, sendo que cada atributo do conjunto corresponde a um nível na hierarquia.</w:t>
      </w:r>
    </w:p>
    <w:p w:rsidR="00C32806" w:rsidRPr="00C32806" w:rsidRDefault="00C32806" w:rsidP="00C32806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C32806" w:rsidRPr="00C32806" w:rsidRDefault="00C32806" w:rsidP="00C32806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Os cubos são criados a partir de dimensões e grupos de medidas. As dimensões da coleção de dimensões de um cubo pertencem à coleção de dimensões do banco de dados.</w:t>
      </w:r>
    </w:p>
    <w:p w:rsidR="00C32806" w:rsidRDefault="00C32806" w:rsidP="00C32806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Os grupos de medidas são coleções de medidas que têm o mesmo ponto de vista da fonte de dados e o mesmo subconjunto de dimensões do cubo.</w:t>
      </w:r>
    </w:p>
    <w:p w:rsidR="00C32806" w:rsidRPr="00C32806" w:rsidRDefault="00C32806" w:rsidP="00C32806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C32806" w:rsidRDefault="00C32806" w:rsidP="00C32806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Um grupo de medidas tem uma ou mais partições para gerenciar os dados físicos. Um grupo de medidas pode ter um projeto de agregação padrão. O projeto de agregação padrão pode ser usado por todas as partições no grupo de medidas, além disso, cada partição pode ter seu próprio projeto de agregação.</w:t>
      </w:r>
    </w:p>
    <w:p w:rsidR="00C32806" w:rsidRPr="00C32806" w:rsidRDefault="00C32806" w:rsidP="00C32806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C32806" w:rsidRPr="00C32806" w:rsidRDefault="00C32806" w:rsidP="00C32806">
      <w:pPr>
        <w:spacing w:after="0" w:line="263" w:lineRule="atLeast"/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  <w:t>Objetos do servidor</w:t>
      </w:r>
    </w:p>
    <w:p w:rsidR="00C32806" w:rsidRPr="00C32806" w:rsidRDefault="00C32806" w:rsidP="00C32806">
      <w:pPr>
        <w:spacing w:after="0" w:line="270" w:lineRule="atLeast"/>
        <w:ind w:left="720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Cada instância do </w:t>
      </w:r>
      <w:proofErr w:type="spellStart"/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Analysis</w:t>
      </w:r>
      <w:proofErr w:type="spellEnd"/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Services é vista como um objeto de servidor diferente no AMO; cada instância diferente está conectada a um objeto </w:t>
      </w:r>
      <w:hyperlink r:id="rId8" w:history="1">
        <w:r w:rsidRPr="00C32806">
          <w:rPr>
            <w:rFonts w:ascii="Segoe UI" w:eastAsia="Times New Roman" w:hAnsi="Segoe UI" w:cs="Segoe UI"/>
            <w:color w:val="0066DD"/>
            <w:sz w:val="20"/>
            <w:szCs w:val="20"/>
            <w:u w:val="single"/>
            <w:lang w:eastAsia="pt-BR"/>
          </w:rPr>
          <w:t>Server</w:t>
        </w:r>
      </w:hyperlink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 por uma conexão diferente. Cada objeto de servidor contém uma ou mais fonte de dados, exibições de fonte de dados e objetos de banco de dados, bem como </w:t>
      </w:r>
      <w:proofErr w:type="spellStart"/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assemblies</w:t>
      </w:r>
      <w:proofErr w:type="spellEnd"/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e funções de segurança.</w:t>
      </w:r>
    </w:p>
    <w:p w:rsidR="00C32806" w:rsidRPr="00C32806" w:rsidRDefault="00C32806" w:rsidP="00C32806">
      <w:pPr>
        <w:spacing w:after="0" w:line="263" w:lineRule="atLeast"/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  <w:t>Objetos de dimensão</w:t>
      </w:r>
    </w:p>
    <w:p w:rsidR="00C32806" w:rsidRPr="00C32806" w:rsidRDefault="00C32806" w:rsidP="00C32806">
      <w:pPr>
        <w:spacing w:after="0" w:line="270" w:lineRule="atLeast"/>
        <w:ind w:left="720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Cada objeto de banco de dados contém vários objetos de dimensão. Cada objeto de dimensão contém um ou mais atributos que são organizados em hierarquias.</w:t>
      </w:r>
    </w:p>
    <w:p w:rsidR="00C32806" w:rsidRPr="00C32806" w:rsidRDefault="00C32806" w:rsidP="00C32806">
      <w:pPr>
        <w:spacing w:after="0" w:line="263" w:lineRule="atLeast"/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  <w:t>Objetos Cubo</w:t>
      </w:r>
    </w:p>
    <w:p w:rsidR="00C32806" w:rsidRDefault="00C32806" w:rsidP="00C32806">
      <w:pPr>
        <w:spacing w:after="0" w:line="270" w:lineRule="atLeast"/>
        <w:ind w:left="720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Cada objeto de banco de dados contém um ou mais objetos de cubo. Um cubo é definido por suas medidas e dimensões. As medidas e dimensões em um cubo são derivadas de </w:t>
      </w:r>
      <w:r w:rsidRPr="00C3280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lastRenderedPageBreak/>
        <w:t>tabelas e visões existentes na fonte de dados na qual o cubo é baseado ou para a qual é gerado a partir das definições de medida e dimensão.</w:t>
      </w:r>
    </w:p>
    <w:p w:rsidR="00C32806" w:rsidRDefault="00C32806" w:rsidP="00C32806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910F2C" w:rsidRDefault="00CF609C" w:rsidP="00C32806">
      <w:pPr>
        <w:spacing w:after="0" w:line="270" w:lineRule="atLeast"/>
        <w:jc w:val="both"/>
      </w:pPr>
      <w:hyperlink r:id="rId9" w:tooltip="Clique para recolher. Clique duas vezes para recolher tudo." w:history="1">
        <w:r w:rsidR="00910F2C">
          <w:rPr>
            <w:rStyle w:val="lwcollapsibleareatitle"/>
            <w:rFonts w:ascii="Segoe UI" w:hAnsi="Segoe UI" w:cs="Segoe UI"/>
            <w:color w:val="2A2A2A"/>
            <w:sz w:val="34"/>
            <w:szCs w:val="34"/>
          </w:rPr>
          <w:t>Herança de objetos</w:t>
        </w:r>
      </w:hyperlink>
    </w:p>
    <w:p w:rsidR="00910F2C" w:rsidRDefault="00910F2C" w:rsidP="00B84D45">
      <w:pPr>
        <w:pStyle w:val="NormalWeb"/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O modelo de objeto ASSL contém muitos grupos de elementos repetidos.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Por exemplo, o grupo de elementos, “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Dimensions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contêm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Hierarchies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”, define a hierarquia da dimensão de um elemento.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Ambos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Cubes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MeasureGroups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contêm o grupo de elementos, “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Dimensions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contêm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Hierarchies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."</w:t>
      </w:r>
    </w:p>
    <w:p w:rsidR="00B84D45" w:rsidRDefault="00B84D45" w:rsidP="00B84D45">
      <w:pPr>
        <w:pStyle w:val="NormalWeb"/>
        <w:spacing w:before="0" w:beforeAutospacing="0" w:after="0" w:afterAutospacing="0" w:line="270" w:lineRule="atLeast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910F2C" w:rsidRDefault="00910F2C" w:rsidP="00B84D45">
      <w:pPr>
        <w:pStyle w:val="NormalWeb"/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A menos que explicitamente substituído, um elemento herda os detalhes desses grupos de elementos repetidos do nível mais alto.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Por exemplo, 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Translations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para um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CubeDimension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é igual ao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Translations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de seu elemento ancestral,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Cube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.</w:t>
      </w:r>
    </w:p>
    <w:p w:rsidR="00B84D45" w:rsidRDefault="00B84D45" w:rsidP="00B84D45">
      <w:pPr>
        <w:pStyle w:val="NormalWeb"/>
        <w:spacing w:before="0" w:beforeAutospacing="0" w:after="0" w:afterAutospacing="0" w:line="270" w:lineRule="atLeast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910F2C" w:rsidRDefault="00910F2C" w:rsidP="00B84D45">
      <w:pPr>
        <w:pStyle w:val="NormalWeb"/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Para substituir explicitamente as propriedades herdadas de um objeto de nível mais alto, um objeto não precisa repetir toda a estrutura e propriedades do objeto de nível mais alto.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As únicas propriedades que um objeto precisa declarar explicitamente são aquelas que ele deseja substituir.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Por exemplo, um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CubeDimension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pode listar apenas aquelas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Hierarchies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que precisam ser desabilitadas no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Cube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ou para o qual a visibilidade precisa ser alterada ou para a qual alguns detalhes do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Level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precisam ser fornecidos no nível da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Dimension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.</w:t>
      </w:r>
    </w:p>
    <w:p w:rsidR="00B84D45" w:rsidRDefault="00B84D45" w:rsidP="00910F2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910F2C" w:rsidRDefault="00910F2C" w:rsidP="00B84D45">
      <w:pPr>
        <w:pStyle w:val="NormalWeb"/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Algumas propriedades especificadas em um objeto fornecem valores padrão para a mesma propriedade em um objeto filho ou descendente.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Por exemplo,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Cube.StorageMode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fornece o valor padrão de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Partition.StorageMode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No caso dos valores padrão herdados, o ASSL aplica essas regras aos valores padrão herdados:</w:t>
      </w:r>
    </w:p>
    <w:p w:rsidR="00B84D45" w:rsidRDefault="00B84D45" w:rsidP="00910F2C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910F2C" w:rsidRDefault="00910F2C" w:rsidP="00910F2C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Quando a propriedade do objeto filho for nula no XML, o valor da propriedade usará o valor herdado como padrão.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No entanto, se você consultar o valor a partir do servidor, este retornará o valor nulo do elemento XML.</w:t>
      </w:r>
    </w:p>
    <w:p w:rsidR="00910F2C" w:rsidRDefault="00910F2C" w:rsidP="00910F2C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Não é possível determinar programaticamente se a propriedade ou objeto filho foi definida corretamente no objeto filho ou herdado.</w:t>
      </w:r>
    </w:p>
    <w:p w:rsidR="00910F2C" w:rsidRPr="00C32806" w:rsidRDefault="00910F2C" w:rsidP="00C32806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C32806" w:rsidRPr="00B84D45" w:rsidRDefault="00CF609C" w:rsidP="00C32806">
      <w:pPr>
        <w:pStyle w:val="Ttulo1"/>
        <w:spacing w:before="0" w:beforeAutospacing="0"/>
        <w:jc w:val="both"/>
        <w:rPr>
          <w:b w:val="0"/>
        </w:rPr>
      </w:pPr>
      <w:hyperlink r:id="rId10" w:tooltip="Clique para recolher. Clique duas vezes para recolher tudo." w:history="1">
        <w:r w:rsidR="00B84D45" w:rsidRPr="00B84D45">
          <w:rPr>
            <w:rStyle w:val="lwcollapsibleareatitle"/>
            <w:rFonts w:ascii="Segoe UI" w:hAnsi="Segoe UI" w:cs="Segoe UI"/>
            <w:b w:val="0"/>
            <w:color w:val="2A2A2A"/>
            <w:sz w:val="34"/>
            <w:szCs w:val="34"/>
          </w:rPr>
          <w:t>Exemplo</w:t>
        </w:r>
      </w:hyperlink>
    </w:p>
    <w:p w:rsidR="00B84D45" w:rsidRPr="00B84D45" w:rsidRDefault="00B84D45" w:rsidP="00C3280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32"/>
          <w:szCs w:val="32"/>
        </w:rPr>
      </w:pPr>
      <w:r w:rsidRPr="00B84D45">
        <w:rPr>
          <w:rFonts w:ascii="Segoe UI" w:hAnsi="Segoe UI" w:cs="Segoe UI"/>
          <w:b w:val="0"/>
          <w:color w:val="2A2A2A"/>
          <w:sz w:val="20"/>
          <w:szCs w:val="20"/>
        </w:rPr>
        <w:t>O cubo Importações contém duas medidas, Pacotes e Último, e três dimensões relacionadas, Rota, Origem e Horário.</w:t>
      </w:r>
    </w:p>
    <w:p w:rsidR="00C32806" w:rsidRDefault="00B84D45" w:rsidP="00C32806">
      <w:pPr>
        <w:pStyle w:val="Ttulo1"/>
        <w:spacing w:before="0" w:beforeAutospacing="0"/>
        <w:rPr>
          <w:rFonts w:ascii="Segoe UI Light" w:hAnsi="Segoe UI Light" w:cs="Segoe UI Light"/>
          <w:b w:val="0"/>
          <w:bCs w:val="0"/>
          <w:color w:val="70707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83380" cy="3368040"/>
            <wp:effectExtent l="0" t="0" r="7620" b="3810"/>
            <wp:docPr id="2" name="Imagem 2" descr="Exemplo de Cub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mplo de Cubo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D45" w:rsidRDefault="00B84D45" w:rsidP="00B84D45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B84D45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Os valores alfanuméricos menores ao redor do cubo são os membros das dimensões.</w:t>
      </w:r>
      <w:r w:rsidRPr="00B84D45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B84D45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Exemplos de membros são: terra (membro da dimensão Rota), África (membro da dimensão Origem) e 1º trimestre (membro da dimensão Horário).</w:t>
      </w:r>
    </w:p>
    <w:p w:rsidR="00B84D45" w:rsidRDefault="00B84D45" w:rsidP="00B84D45">
      <w:pPr>
        <w:pStyle w:val="Ttulo3"/>
        <w:spacing w:before="0"/>
        <w:rPr>
          <w:rFonts w:ascii="Segoe UI" w:hAnsi="Segoe UI" w:cs="Segoe UI"/>
          <w:color w:val="2A2A2A"/>
          <w:sz w:val="33"/>
          <w:szCs w:val="33"/>
        </w:rPr>
      </w:pPr>
      <w:r>
        <w:rPr>
          <w:rFonts w:ascii="Segoe UI" w:hAnsi="Segoe UI" w:cs="Segoe UI"/>
          <w:b/>
          <w:bCs/>
          <w:color w:val="2A2A2A"/>
          <w:sz w:val="33"/>
          <w:szCs w:val="33"/>
        </w:rPr>
        <w:t>Medidas</w:t>
      </w:r>
    </w:p>
    <w:p w:rsidR="00B84D45" w:rsidRDefault="00B84D45" w:rsidP="00B84D45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B84D45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Os valores nas células do cubo representam as duas medidas, Pacotes e Último.</w:t>
      </w:r>
      <w:r w:rsidRPr="00B84D45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B84D45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 medida Pacotes representa o número de pacotes importados e a função</w:t>
      </w:r>
      <w:r w:rsidRPr="00B84D45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B84D45">
        <w:rPr>
          <w:rStyle w:val="input"/>
          <w:rFonts w:ascii="Segoe UI" w:hAnsi="Segoe UI" w:cs="Segoe UI"/>
          <w:b w:val="0"/>
          <w:bCs w:val="0"/>
          <w:color w:val="2A2A2A"/>
          <w:sz w:val="20"/>
          <w:szCs w:val="20"/>
        </w:rPr>
        <w:t>Sum</w:t>
      </w:r>
      <w:r w:rsidRPr="00B84D45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B84D45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é usada para agregar os fatos.</w:t>
      </w:r>
      <w:r w:rsidRPr="00B84D45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B84D45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 medida Último representa a data de recebimento e a função</w:t>
      </w:r>
      <w:r w:rsidRPr="00B84D45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B84D45">
        <w:rPr>
          <w:rStyle w:val="input"/>
          <w:rFonts w:ascii="Segoe UI" w:hAnsi="Segoe UI" w:cs="Segoe UI"/>
          <w:b w:val="0"/>
          <w:bCs w:val="0"/>
          <w:color w:val="2A2A2A"/>
          <w:sz w:val="20"/>
          <w:szCs w:val="20"/>
        </w:rPr>
        <w:t>Max</w:t>
      </w:r>
      <w:r w:rsidRPr="00B84D45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B84D45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é usada para agregar os fatos.</w:t>
      </w:r>
    </w:p>
    <w:p w:rsidR="0091734D" w:rsidRDefault="0091734D" w:rsidP="0091734D">
      <w:pPr>
        <w:pStyle w:val="Ttulo3"/>
        <w:spacing w:before="0"/>
        <w:rPr>
          <w:rFonts w:ascii="Segoe UI" w:hAnsi="Segoe UI" w:cs="Segoe UI"/>
          <w:color w:val="2A2A2A"/>
          <w:sz w:val="33"/>
          <w:szCs w:val="33"/>
        </w:rPr>
      </w:pPr>
      <w:proofErr w:type="spellStart"/>
      <w:r>
        <w:rPr>
          <w:rFonts w:ascii="Segoe UI" w:hAnsi="Segoe UI" w:cs="Segoe UI"/>
          <w:b/>
          <w:bCs/>
          <w:color w:val="2A2A2A"/>
          <w:sz w:val="33"/>
          <w:szCs w:val="33"/>
        </w:rPr>
        <w:t>Dimensions</w:t>
      </w:r>
      <w:proofErr w:type="spellEnd"/>
    </w:p>
    <w:p w:rsidR="00B84D45" w:rsidRDefault="0091734D" w:rsidP="00B84D45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 dimensão Rota representa os meios pelos quais as importações alcançam seu destino.</w:t>
      </w:r>
      <w:r w:rsidRPr="0091734D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Os membros dessa dimensão incluem terra, não-terra, aérea, marítima, rodoviária ou ferroviária.</w:t>
      </w:r>
      <w:r w:rsidRPr="0091734D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 dimensão Origem representa os locais onde as importações são produzidas, como África ou Ásia.</w:t>
      </w:r>
      <w:r w:rsidRPr="0091734D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 dimensão Horário representa os trimestres e semestres de um mesmo ano.</w:t>
      </w:r>
    </w:p>
    <w:p w:rsidR="0091734D" w:rsidRDefault="0091734D" w:rsidP="0091734D">
      <w:pPr>
        <w:pStyle w:val="Ttulo3"/>
        <w:spacing w:before="0"/>
        <w:rPr>
          <w:rFonts w:ascii="Segoe UI" w:hAnsi="Segoe UI" w:cs="Segoe UI"/>
          <w:color w:val="2A2A2A"/>
          <w:sz w:val="33"/>
          <w:szCs w:val="33"/>
        </w:rPr>
      </w:pPr>
      <w:r>
        <w:rPr>
          <w:rFonts w:ascii="Segoe UI" w:hAnsi="Segoe UI" w:cs="Segoe UI"/>
          <w:b/>
          <w:bCs/>
          <w:color w:val="2A2A2A"/>
          <w:sz w:val="33"/>
          <w:szCs w:val="33"/>
        </w:rPr>
        <w:t>Agregações</w:t>
      </w:r>
    </w:p>
    <w:p w:rsidR="0091734D" w:rsidRDefault="0091734D" w:rsidP="00B84D45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Os usuários empresariais de um cubo podem determinar o valor de qualquer medida de cada membro de qualquer dimensão, independentemente do nível do membro na dimensão, pois o </w:t>
      </w:r>
      <w:proofErr w:type="spellStart"/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agrega valores em níveis superiores, conforme necessário.</w:t>
      </w:r>
      <w:r w:rsidRPr="0091734D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Por exemplo, os valores de medida na ilustração anterior podem ser agregados de acordo com uma hierarquia de calendário padrão usando a hierarquia Tempo de Calendário na dimensão Horário, conforme ilustrado no diagrama a seguir.</w:t>
      </w:r>
    </w:p>
    <w:p w:rsidR="0091734D" w:rsidRDefault="0091734D" w:rsidP="00B84D45">
      <w:pPr>
        <w:pStyle w:val="Ttulo1"/>
        <w:spacing w:before="0" w:beforeAutospacing="0"/>
        <w:jc w:val="both"/>
        <w:rPr>
          <w:rFonts w:ascii="Segoe UI Light" w:hAnsi="Segoe UI Light" w:cs="Segoe UI Light"/>
          <w:b w:val="0"/>
          <w:bCs w:val="0"/>
          <w:color w:val="70707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12920" cy="2484120"/>
            <wp:effectExtent l="0" t="0" r="0" b="0"/>
            <wp:docPr id="3" name="Imagem 3" descr="Diagrama de medidas organizadas ao longo da dimensão de h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de medidas organizadas ao longo da dimensão de ho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4D" w:rsidRDefault="0091734D" w:rsidP="00B84D45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Além de agregar medidas usando uma única dimensão, você pode agregar medidas usando combinações de membros de diferentes dimensões.</w:t>
      </w:r>
      <w:r w:rsidRPr="0091734D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Isso permite que os usuários empresariais avaliem, simultaneamente, as medidas em várias dimensões.</w:t>
      </w:r>
      <w:r w:rsidRPr="0091734D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91734D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Por exemplo, se um usuário empresarial quiser analisar trimestralmente as importações que são recebidas por via aérea dos hemisférios ocidental e oriental, ele poderá emitir uma consulta ao cubo para recupe</w:t>
      </w:r>
      <w:r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rar esse conjunto de dados.</w:t>
      </w:r>
    </w:p>
    <w:p w:rsidR="0091734D" w:rsidRDefault="0091734D" w:rsidP="00B84D45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</w:p>
    <w:p w:rsidR="004D6BE6" w:rsidRDefault="004D6BE6" w:rsidP="004D6BE6">
      <w:pPr>
        <w:pStyle w:val="Ttulo1"/>
        <w:spacing w:before="0" w:beforeAutospacing="0"/>
        <w:rPr>
          <w:rFonts w:ascii="Segoe UI Light" w:hAnsi="Segoe UI Light" w:cs="Segoe UI Light"/>
          <w:bCs w:val="0"/>
          <w:color w:val="707070"/>
          <w:sz w:val="40"/>
          <w:szCs w:val="40"/>
        </w:rPr>
      </w:pPr>
      <w:r w:rsidRPr="004D6BE6">
        <w:rPr>
          <w:rFonts w:ascii="Segoe UI Light" w:hAnsi="Segoe UI Light" w:cs="Segoe UI Light"/>
          <w:bCs w:val="0"/>
          <w:color w:val="707070"/>
          <w:sz w:val="40"/>
          <w:szCs w:val="40"/>
        </w:rPr>
        <w:t>Programando o cliente no ADOMD.NET</w:t>
      </w:r>
    </w:p>
    <w:p w:rsidR="004D6BE6" w:rsidRDefault="004D6BE6" w:rsidP="004D6BE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Os componentes de cliente do ADOMD.NET residem no </w:t>
      </w:r>
      <w:proofErr w:type="spell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namespace</w:t>
      </w:r>
      <w:proofErr w:type="spellEnd"/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proofErr w:type="spellStart"/>
      <w:proofErr w:type="gramStart"/>
      <w:r w:rsidRPr="004D6BE6">
        <w:rPr>
          <w:rStyle w:val="input"/>
          <w:rFonts w:ascii="Segoe UI" w:hAnsi="Segoe UI" w:cs="Segoe UI"/>
          <w:b w:val="0"/>
          <w:bCs w:val="0"/>
          <w:color w:val="2A2A2A"/>
          <w:sz w:val="20"/>
          <w:szCs w:val="20"/>
        </w:rPr>
        <w:t>Microsoft.AnalysisServices.AdomdClient</w:t>
      </w:r>
      <w:proofErr w:type="spellEnd"/>
      <w:proofErr w:type="gramEnd"/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(em </w:t>
      </w:r>
      <w:r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m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icrosoft.analysisservices.adomdclient.dll).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Esses componentes de cliente oferecem a </w:t>
      </w:r>
      <w:proofErr w:type="gram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aplicativos cliente</w:t>
      </w:r>
      <w:proofErr w:type="gramEnd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e da camada intermediária a funcionalidade de consultar com facilidade dados e </w:t>
      </w:r>
      <w:proofErr w:type="spell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metadados</w:t>
      </w:r>
      <w:proofErr w:type="spellEnd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de um repositório de dados analíticos, como o Microsoft SQL Server </w:t>
      </w:r>
      <w:proofErr w:type="spell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Services.</w:t>
      </w:r>
    </w:p>
    <w:p w:rsidR="004D6BE6" w:rsidRDefault="004D6BE6" w:rsidP="004D6BE6">
      <w:pPr>
        <w:pStyle w:val="Ttulo1"/>
        <w:spacing w:before="0" w:beforeAutospacing="0"/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</w:pPr>
      <w:r w:rsidRPr="004D6BE6">
        <w:rPr>
          <w:rFonts w:ascii="Segoe UI Light" w:hAnsi="Segoe UI Light" w:cs="Segoe UI Light"/>
          <w:b w:val="0"/>
          <w:bCs w:val="0"/>
          <w:color w:val="707070"/>
          <w:sz w:val="32"/>
          <w:szCs w:val="32"/>
        </w:rPr>
        <w:t>Estabelecendo conexões no ADOMD.NET</w:t>
      </w:r>
    </w:p>
    <w:p w:rsidR="004D6BE6" w:rsidRDefault="004D6BE6" w:rsidP="004D6BE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Para abrir uma conexão no ADOMD.NET, primeiro especifique uma cadeia de conexão para uma fonte de dados analíticos e um banco de dados válidos.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Em seguida, abra a conexão explicitamente para a fonte de dados.</w:t>
      </w:r>
    </w:p>
    <w:p w:rsidR="004D6BE6" w:rsidRPr="004D6BE6" w:rsidRDefault="004D6BE6" w:rsidP="004D6BE6">
      <w:pPr>
        <w:pStyle w:val="Ttulo3"/>
        <w:spacing w:before="0"/>
        <w:rPr>
          <w:rFonts w:ascii="Segoe UI" w:hAnsi="Segoe UI" w:cs="Segoe UI"/>
          <w:color w:val="2A2A2A"/>
          <w:sz w:val="28"/>
          <w:szCs w:val="28"/>
        </w:rPr>
      </w:pPr>
      <w:r w:rsidRPr="004D6BE6">
        <w:rPr>
          <w:rFonts w:ascii="Segoe UI" w:hAnsi="Segoe UI" w:cs="Segoe UI"/>
          <w:bCs/>
          <w:color w:val="2A2A2A"/>
          <w:sz w:val="28"/>
          <w:szCs w:val="28"/>
        </w:rPr>
        <w:t>Especificando uma fonte de dados multidimensional</w:t>
      </w:r>
    </w:p>
    <w:p w:rsidR="004D6BE6" w:rsidRDefault="004D6BE6" w:rsidP="004D6BE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Para especificar uma fonte de dados analíticos e um banco de dados, defina a propriedade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proofErr w:type="spell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begin"/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instrText xml:space="preserve"> HYPERLINK "https://technet.microsoft.com/pt-br/library/microsoft.analysisservices.adomdclient.adomdconnection.connectionstring(v=sql.110).aspx" </w:instrTex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separate"/>
      </w:r>
      <w:r w:rsidRPr="004D6BE6">
        <w:rPr>
          <w:rStyle w:val="Hyperlink"/>
          <w:rFonts w:ascii="Segoe UI" w:hAnsi="Segoe UI" w:cs="Segoe UI"/>
          <w:b w:val="0"/>
          <w:color w:val="0066DD"/>
          <w:sz w:val="20"/>
          <w:szCs w:val="20"/>
          <w:u w:val="none"/>
        </w:rPr>
        <w:t>ConnectionString</w:t>
      </w:r>
      <w:proofErr w:type="spellEnd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end"/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propriedade do objeto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proofErr w:type="spell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begin"/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instrText xml:space="preserve"> HYPERLINK "https://technet.microsoft.com/pt-br/library/microsoft.analysisservices.adomdclient.adomdconnection(v=sql.110).aspx" </w:instrTex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separate"/>
      </w:r>
      <w:r w:rsidRPr="004D6BE6">
        <w:rPr>
          <w:rStyle w:val="Hyperlink"/>
          <w:rFonts w:ascii="Segoe UI" w:hAnsi="Segoe UI" w:cs="Segoe UI"/>
          <w:b w:val="0"/>
          <w:color w:val="0066DD"/>
          <w:sz w:val="20"/>
          <w:szCs w:val="20"/>
          <w:u w:val="none"/>
        </w:rPr>
        <w:t>AdomdConnection</w:t>
      </w:r>
      <w:proofErr w:type="spellEnd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end"/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.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 cadeia de conexão especificada para a propriedade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proofErr w:type="spell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begin"/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instrText xml:space="preserve"> HYPERLINK "https://technet.microsoft.com/pt-br/library/microsoft.analysisservices.adomdclient.adomdconnection.connectionstring(v=sql.110).aspx" </w:instrTex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separate"/>
      </w:r>
      <w:r w:rsidRPr="004D6BE6">
        <w:rPr>
          <w:rStyle w:val="Hyperlink"/>
          <w:rFonts w:ascii="Segoe UI" w:hAnsi="Segoe UI" w:cs="Segoe UI"/>
          <w:b w:val="0"/>
          <w:color w:val="0066DD"/>
          <w:sz w:val="20"/>
          <w:szCs w:val="20"/>
          <w:u w:val="none"/>
        </w:rPr>
        <w:t>ConnectionString</w:t>
      </w:r>
      <w:proofErr w:type="spellEnd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end"/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é uma cadeia de caracteres compatível com OLE DB.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 ADOMD.NET usa a cadeia de conexão especificada para determinar como será feita a conexão ao servidor.</w:t>
      </w:r>
    </w:p>
    <w:p w:rsidR="004D6BE6" w:rsidRDefault="004D6BE6" w:rsidP="004D6BE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 propriedade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proofErr w:type="spell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begin"/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instrText xml:space="preserve"> HYPERLINK "https://technet.microsoft.com/pt-br/library/microsoft.analysisservices.adomdclient.adomdconnection.connectionstring(v=sql.110).aspx" </w:instrTex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separate"/>
      </w:r>
      <w:r w:rsidRPr="004D6BE6">
        <w:rPr>
          <w:rStyle w:val="Hyperlink"/>
          <w:rFonts w:ascii="Segoe UI" w:hAnsi="Segoe UI" w:cs="Segoe UI"/>
          <w:b w:val="0"/>
          <w:color w:val="0066DD"/>
          <w:sz w:val="20"/>
          <w:szCs w:val="20"/>
          <w:u w:val="none"/>
        </w:rPr>
        <w:t>ConnectionString</w:t>
      </w:r>
      <w:proofErr w:type="spellEnd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end"/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pode ser definida em um objeto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proofErr w:type="spell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begin"/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instrText xml:space="preserve"> HYPERLINK "https://technet.microsoft.com/pt-br/library/microsoft.analysisservices.adomdclient.adomdconnection(v=sql.110).aspx" </w:instrTex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separate"/>
      </w:r>
      <w:r w:rsidRPr="004D6BE6">
        <w:rPr>
          <w:rStyle w:val="Hyperlink"/>
          <w:rFonts w:ascii="Segoe UI" w:hAnsi="Segoe UI" w:cs="Segoe UI"/>
          <w:b w:val="0"/>
          <w:color w:val="0066DD"/>
          <w:sz w:val="20"/>
          <w:szCs w:val="20"/>
          <w:u w:val="none"/>
        </w:rPr>
        <w:t>AdomdConnection</w:t>
      </w:r>
      <w:proofErr w:type="spellEnd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end"/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existente ou durante a criação de uma instância de um objeto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proofErr w:type="spell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begin"/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instrText xml:space="preserve"> HYPERLINK "https://technet.microsoft.com/pt-br/library/microsoft.analysisservices.adomdclient.adomdconnection(v=sql.110).aspx" </w:instrTex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separate"/>
      </w:r>
      <w:r w:rsidRPr="004D6BE6">
        <w:rPr>
          <w:rStyle w:val="Hyperlink"/>
          <w:rFonts w:ascii="Segoe UI" w:hAnsi="Segoe UI" w:cs="Segoe UI"/>
          <w:b w:val="0"/>
          <w:color w:val="0066DD"/>
          <w:sz w:val="20"/>
          <w:szCs w:val="20"/>
          <w:u w:val="none"/>
        </w:rPr>
        <w:t>AdomdConnection</w:t>
      </w:r>
      <w:proofErr w:type="spellEnd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end"/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.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 código a seguir demonstra como definir a propriedade</w:t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proofErr w:type="spellStart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begin"/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instrText xml:space="preserve"> HYPERLINK "https://technet.microsoft.com/pt-br/library/microsoft.analysisservices.adomdclient.adomdconnection.connectionstring(v=sql.110).aspx" </w:instrTex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separate"/>
      </w:r>
      <w:r w:rsidRPr="004D6BE6">
        <w:rPr>
          <w:rStyle w:val="Hyperlink"/>
          <w:rFonts w:ascii="Segoe UI" w:hAnsi="Segoe UI" w:cs="Segoe UI"/>
          <w:b w:val="0"/>
          <w:color w:val="0066DD"/>
          <w:sz w:val="20"/>
          <w:szCs w:val="20"/>
          <w:u w:val="none"/>
        </w:rPr>
        <w:t>ConnectionString</w:t>
      </w:r>
      <w:proofErr w:type="spellEnd"/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fldChar w:fldCharType="end"/>
      </w:r>
      <w:r w:rsidRPr="004D6BE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durante a criação de um</w:t>
      </w:r>
      <w:r w:rsidRPr="004D6BE6">
        <w:rPr>
          <w:rStyle w:val="unresolvedlink"/>
          <w:rFonts w:ascii="Segoe UI" w:hAnsi="Segoe UI" w:cs="Segoe UI"/>
          <w:b w:val="0"/>
          <w:color w:val="2A2A2A"/>
          <w:sz w:val="20"/>
          <w:szCs w:val="20"/>
        </w:rPr>
        <w:t>[:</w:t>
      </w:r>
      <w:proofErr w:type="spellStart"/>
      <w:r w:rsidRPr="004D6BE6">
        <w:rPr>
          <w:rStyle w:val="unresolvedlink"/>
          <w:rFonts w:ascii="Segoe UI" w:hAnsi="Segoe UI" w:cs="Segoe UI"/>
          <w:b w:val="0"/>
          <w:color w:val="2A2A2A"/>
          <w:sz w:val="20"/>
          <w:szCs w:val="20"/>
        </w:rPr>
        <w:t>Microsoft.AnalysisServices.AdomdClient.AdomdConnection</w:t>
      </w:r>
      <w:proofErr w:type="spellEnd"/>
      <w:r w:rsidRPr="004D6BE6">
        <w:rPr>
          <w:rStyle w:val="unresolvedlink"/>
          <w:rFonts w:ascii="Segoe UI" w:hAnsi="Segoe UI" w:cs="Segoe UI"/>
          <w:b w:val="0"/>
          <w:color w:val="2A2A2A"/>
          <w:sz w:val="20"/>
          <w:szCs w:val="20"/>
        </w:rPr>
        <w:t>]</w:t>
      </w: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:</w:t>
      </w:r>
    </w:p>
    <w:p w:rsidR="004D6BE6" w:rsidRPr="004D6BE6" w:rsidRDefault="004D6BE6" w:rsidP="004D6BE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  <w:lang w:val="en-US"/>
        </w:rPr>
      </w:pPr>
      <w:r w:rsidRPr="004D6BE6">
        <w:rPr>
          <w:rStyle w:val="sentence"/>
          <w:rFonts w:ascii="Segoe UI" w:hAnsi="Segoe UI" w:cs="Segoe UI"/>
          <w:b w:val="0"/>
          <w:color w:val="2A2A2A"/>
          <w:sz w:val="20"/>
          <w:szCs w:val="20"/>
          <w:lang w:val="en-US"/>
        </w:rPr>
        <w:lastRenderedPageBreak/>
        <w:t>C#</w:t>
      </w:r>
    </w:p>
    <w:p w:rsidR="004D6BE6" w:rsidRPr="004D6BE6" w:rsidRDefault="004D6BE6" w:rsidP="004D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r w:rsidRPr="004D6BE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AdomdConnection</w:t>
      </w:r>
      <w:proofErr w:type="spellEnd"/>
      <w:r w:rsidRPr="004D6BE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4D6BE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advwrksConnection</w:t>
      </w:r>
      <w:proofErr w:type="spellEnd"/>
      <w:r w:rsidRPr="004D6BE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= </w:t>
      </w:r>
      <w:r w:rsidRPr="004D6BE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new</w:t>
      </w:r>
      <w:r w:rsidRPr="004D6BE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4D6BE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AdomdConnection</w:t>
      </w:r>
      <w:proofErr w:type="spellEnd"/>
      <w:r w:rsidRPr="004D6BE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4D6BE6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"Data Source=</w:t>
      </w:r>
      <w:proofErr w:type="spellStart"/>
      <w:r w:rsidRPr="004D6BE6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localhost;Catalog</w:t>
      </w:r>
      <w:proofErr w:type="spellEnd"/>
      <w:r w:rsidRPr="004D6BE6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=</w:t>
      </w:r>
      <w:proofErr w:type="spellStart"/>
      <w:r w:rsidRPr="004D6BE6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AdventureWorksAS</w:t>
      </w:r>
      <w:proofErr w:type="spellEnd"/>
      <w:r w:rsidRPr="004D6BE6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"</w:t>
      </w:r>
      <w:r w:rsidRPr="004D6BE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);</w:t>
      </w:r>
    </w:p>
    <w:p w:rsidR="004D6BE6" w:rsidRPr="004D6BE6" w:rsidRDefault="004D6BE6" w:rsidP="004D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D6BE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System.Diagnostics.Debug.Writeline(advwrksConnection.ConnectionString);</w:t>
      </w:r>
    </w:p>
    <w:p w:rsidR="004D6BE6" w:rsidRDefault="004D6BE6" w:rsidP="004D6BE6">
      <w:pPr>
        <w:pStyle w:val="Ttulo1"/>
        <w:spacing w:before="0" w:beforeAutospacing="0"/>
        <w:jc w:val="both"/>
        <w:rPr>
          <w:rFonts w:ascii="Segoe UI Light" w:hAnsi="Segoe UI Light" w:cs="Segoe UI Light"/>
          <w:b w:val="0"/>
          <w:bCs w:val="0"/>
          <w:color w:val="707070"/>
          <w:sz w:val="24"/>
          <w:szCs w:val="24"/>
          <w:lang w:val="en-US"/>
        </w:rPr>
      </w:pPr>
    </w:p>
    <w:p w:rsidR="00F33036" w:rsidRPr="00F33036" w:rsidRDefault="00F33036" w:rsidP="00F33036">
      <w:pPr>
        <w:pStyle w:val="Ttulo3"/>
        <w:spacing w:before="0"/>
        <w:rPr>
          <w:rFonts w:ascii="Segoe UI" w:hAnsi="Segoe UI" w:cs="Segoe UI"/>
          <w:color w:val="2A2A2A"/>
        </w:rPr>
      </w:pPr>
      <w:r w:rsidRPr="00F33036">
        <w:rPr>
          <w:rFonts w:ascii="Segoe UI" w:hAnsi="Segoe UI" w:cs="Segoe UI"/>
          <w:bCs/>
          <w:color w:val="2A2A2A"/>
        </w:rPr>
        <w:t>Abrindo uma conexão HTTP segura</w:t>
      </w:r>
    </w:p>
    <w:p w:rsidR="00F33036" w:rsidRDefault="00F33036" w:rsidP="00F33036">
      <w:pPr>
        <w:pStyle w:val="NormalWeb"/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O exemplo a seguir demonstra como usar o ADOMD.NET para abrir uma conexão HTTP para o banco de dados de exemplo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AdventureWorksAS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do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Analysis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Services:</w:t>
      </w:r>
    </w:p>
    <w:p w:rsidR="00F33036" w:rsidRDefault="00F33036" w:rsidP="00F33036">
      <w:pPr>
        <w:pStyle w:val="NormalWeb"/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</w:p>
    <w:p w:rsidR="00F33036" w:rsidRPr="00F33036" w:rsidRDefault="00F33036" w:rsidP="00F33036">
      <w:pPr>
        <w:pStyle w:val="NormalWeb"/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  <w:lang w:val="en-US"/>
        </w:rPr>
      </w:pPr>
      <w:r w:rsidRPr="00F33036">
        <w:rPr>
          <w:rStyle w:val="sentence"/>
          <w:rFonts w:ascii="Segoe UI" w:hAnsi="Segoe UI" w:cs="Segoe UI"/>
          <w:color w:val="2A2A2A"/>
          <w:sz w:val="20"/>
          <w:szCs w:val="20"/>
          <w:lang w:val="en-US"/>
        </w:rPr>
        <w:t>VB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FF"/>
          <w:lang w:val="en-US"/>
        </w:rPr>
        <w:t>Public</w:t>
      </w:r>
      <w:r w:rsidRPr="00F33036">
        <w:rPr>
          <w:color w:val="000000"/>
          <w:lang w:val="en-US"/>
        </w:rPr>
        <w:t xml:space="preserve"> </w:t>
      </w:r>
      <w:r w:rsidRPr="00F33036">
        <w:rPr>
          <w:color w:val="0000FF"/>
          <w:lang w:val="en-US"/>
        </w:rPr>
        <w:t>Function</w:t>
      </w:r>
      <w:r w:rsidRPr="00F33036">
        <w:rPr>
          <w:color w:val="000000"/>
          <w:lang w:val="en-US"/>
        </w:rPr>
        <w:t xml:space="preserve"> </w:t>
      </w:r>
      <w:proofErr w:type="spellStart"/>
      <w:r w:rsidRPr="00F33036">
        <w:rPr>
          <w:color w:val="000000"/>
          <w:lang w:val="en-US"/>
        </w:rPr>
        <w:t>GetAWEncryptedConnection</w:t>
      </w:r>
      <w:proofErr w:type="spellEnd"/>
      <w:r w:rsidRPr="00F33036">
        <w:rPr>
          <w:color w:val="000000"/>
          <w:lang w:val="en-US"/>
        </w:rPr>
        <w:t>( _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</w:t>
      </w:r>
      <w:r w:rsidRPr="00F33036">
        <w:rPr>
          <w:color w:val="0000FF"/>
          <w:lang w:val="en-US"/>
        </w:rPr>
        <w:t>Optional</w:t>
      </w:r>
      <w:r w:rsidRPr="00F33036">
        <w:rPr>
          <w:color w:val="000000"/>
          <w:lang w:val="en-US"/>
        </w:rPr>
        <w:t xml:space="preserve"> </w:t>
      </w:r>
      <w:proofErr w:type="spellStart"/>
      <w:r w:rsidRPr="00F33036">
        <w:rPr>
          <w:color w:val="0000FF"/>
          <w:lang w:val="en-US"/>
        </w:rPr>
        <w:t>ByVal</w:t>
      </w:r>
      <w:proofErr w:type="spellEnd"/>
      <w:r w:rsidRPr="00F33036">
        <w:rPr>
          <w:color w:val="000000"/>
          <w:lang w:val="en-US"/>
        </w:rPr>
        <w:t xml:space="preserve"> </w:t>
      </w:r>
      <w:proofErr w:type="spellStart"/>
      <w:r w:rsidRPr="00F33036">
        <w:rPr>
          <w:color w:val="000000"/>
          <w:lang w:val="en-US"/>
        </w:rPr>
        <w:t>serverName</w:t>
      </w:r>
      <w:proofErr w:type="spellEnd"/>
      <w:r w:rsidRPr="00F33036">
        <w:rPr>
          <w:color w:val="000000"/>
          <w:lang w:val="en-US"/>
        </w:rPr>
        <w:t xml:space="preserve"> </w:t>
      </w:r>
      <w:r w:rsidRPr="00F33036">
        <w:rPr>
          <w:color w:val="0000FF"/>
          <w:lang w:val="en-US"/>
        </w:rPr>
        <w:t>As</w:t>
      </w:r>
      <w:r w:rsidRPr="00F33036">
        <w:rPr>
          <w:color w:val="000000"/>
          <w:lang w:val="en-US"/>
        </w:rPr>
        <w:t xml:space="preserve"> </w:t>
      </w:r>
      <w:r w:rsidRPr="00F33036">
        <w:rPr>
          <w:color w:val="0000FF"/>
          <w:lang w:val="en-US"/>
        </w:rPr>
        <w:t>String</w:t>
      </w:r>
      <w:r w:rsidRPr="00F33036">
        <w:rPr>
          <w:color w:val="000000"/>
          <w:lang w:val="en-US"/>
        </w:rPr>
        <w:t xml:space="preserve"> = </w:t>
      </w:r>
      <w:r w:rsidRPr="00F33036">
        <w:rPr>
          <w:color w:val="A31515"/>
          <w:lang w:val="en-US"/>
        </w:rPr>
        <w:t>"https:\\localhost\</w:t>
      </w:r>
      <w:proofErr w:type="spellStart"/>
      <w:r w:rsidRPr="00F33036">
        <w:rPr>
          <w:color w:val="A31515"/>
          <w:lang w:val="en-US"/>
        </w:rPr>
        <w:t>isapy</w:t>
      </w:r>
      <w:proofErr w:type="spellEnd"/>
      <w:r w:rsidRPr="00F33036">
        <w:rPr>
          <w:color w:val="A31515"/>
          <w:lang w:val="en-US"/>
        </w:rPr>
        <w:t>\msmdpump.dll"</w:t>
      </w:r>
      <w:r w:rsidRPr="00F33036">
        <w:rPr>
          <w:color w:val="000000"/>
          <w:lang w:val="en-US"/>
        </w:rPr>
        <w:t>) _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</w:t>
      </w:r>
      <w:r w:rsidRPr="00F33036">
        <w:rPr>
          <w:color w:val="0000FF"/>
          <w:lang w:val="en-US"/>
        </w:rPr>
        <w:t>As</w:t>
      </w:r>
      <w:r w:rsidRPr="00F33036">
        <w:rPr>
          <w:color w:val="000000"/>
          <w:lang w:val="en-US"/>
        </w:rPr>
        <w:t xml:space="preserve"> </w:t>
      </w:r>
      <w:proofErr w:type="spellStart"/>
      <w:r w:rsidRPr="00F33036">
        <w:rPr>
          <w:color w:val="000000"/>
          <w:lang w:val="en-US"/>
        </w:rPr>
        <w:t>AdomdConnection</w:t>
      </w:r>
      <w:proofErr w:type="spellEnd"/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</w:t>
      </w:r>
      <w:r w:rsidRPr="00F33036">
        <w:rPr>
          <w:color w:val="0000FF"/>
          <w:lang w:val="en-US"/>
        </w:rPr>
        <w:t>Dim</w:t>
      </w:r>
      <w:r w:rsidRPr="00F33036">
        <w:rPr>
          <w:color w:val="000000"/>
          <w:lang w:val="en-US"/>
        </w:rPr>
        <w:t xml:space="preserve"> </w:t>
      </w:r>
      <w:proofErr w:type="spellStart"/>
      <w:r w:rsidRPr="00F33036">
        <w:rPr>
          <w:color w:val="000000"/>
          <w:lang w:val="en-US"/>
        </w:rPr>
        <w:t>strConnectionString</w:t>
      </w:r>
      <w:proofErr w:type="spellEnd"/>
      <w:r w:rsidRPr="00F33036">
        <w:rPr>
          <w:color w:val="000000"/>
          <w:lang w:val="en-US"/>
        </w:rPr>
        <w:t xml:space="preserve"> </w:t>
      </w:r>
      <w:r w:rsidRPr="00F33036">
        <w:rPr>
          <w:color w:val="0000FF"/>
          <w:lang w:val="en-US"/>
        </w:rPr>
        <w:t>As</w:t>
      </w:r>
      <w:r w:rsidRPr="00F33036">
        <w:rPr>
          <w:color w:val="000000"/>
          <w:lang w:val="en-US"/>
        </w:rPr>
        <w:t xml:space="preserve"> </w:t>
      </w:r>
      <w:r w:rsidRPr="00F33036">
        <w:rPr>
          <w:color w:val="0000FF"/>
          <w:lang w:val="en-US"/>
        </w:rPr>
        <w:t>String</w:t>
      </w:r>
      <w:r w:rsidRPr="00F33036">
        <w:rPr>
          <w:color w:val="000000"/>
          <w:lang w:val="en-US"/>
        </w:rPr>
        <w:t xml:space="preserve"> = </w:t>
      </w:r>
      <w:r w:rsidRPr="00F33036">
        <w:rPr>
          <w:color w:val="A31515"/>
          <w:lang w:val="en-US"/>
        </w:rPr>
        <w:t>""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</w:t>
      </w:r>
      <w:r w:rsidRPr="00F33036">
        <w:rPr>
          <w:color w:val="0000FF"/>
          <w:lang w:val="en-US"/>
        </w:rPr>
        <w:t>Dim</w:t>
      </w:r>
      <w:r w:rsidRPr="00F33036">
        <w:rPr>
          <w:color w:val="000000"/>
          <w:lang w:val="en-US"/>
        </w:rPr>
        <w:t xml:space="preserve"> </w:t>
      </w:r>
      <w:proofErr w:type="spellStart"/>
      <w:r w:rsidRPr="00F33036">
        <w:rPr>
          <w:color w:val="000000"/>
          <w:lang w:val="en-US"/>
        </w:rPr>
        <w:t>objConnection</w:t>
      </w:r>
      <w:proofErr w:type="spellEnd"/>
      <w:r w:rsidRPr="00F33036">
        <w:rPr>
          <w:color w:val="000000"/>
          <w:lang w:val="en-US"/>
        </w:rPr>
        <w:t xml:space="preserve"> </w:t>
      </w:r>
      <w:r w:rsidRPr="00F33036">
        <w:rPr>
          <w:color w:val="0000FF"/>
          <w:lang w:val="en-US"/>
        </w:rPr>
        <w:t>As</w:t>
      </w:r>
      <w:r w:rsidRPr="00F33036">
        <w:rPr>
          <w:color w:val="000000"/>
          <w:lang w:val="en-US"/>
        </w:rPr>
        <w:t xml:space="preserve"> </w:t>
      </w:r>
      <w:r w:rsidRPr="00F33036">
        <w:rPr>
          <w:color w:val="0000FF"/>
          <w:lang w:val="en-US"/>
        </w:rPr>
        <w:t>New</w:t>
      </w:r>
      <w:r w:rsidRPr="00F33036">
        <w:rPr>
          <w:color w:val="000000"/>
          <w:lang w:val="en-US"/>
        </w:rPr>
        <w:t xml:space="preserve"> </w:t>
      </w:r>
      <w:proofErr w:type="spellStart"/>
      <w:r w:rsidRPr="00F33036">
        <w:rPr>
          <w:color w:val="000000"/>
          <w:lang w:val="en-US"/>
        </w:rPr>
        <w:t>AdomdConnection</w:t>
      </w:r>
      <w:proofErr w:type="spellEnd"/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</w:t>
      </w:r>
      <w:r w:rsidRPr="00F33036">
        <w:rPr>
          <w:color w:val="0000FF"/>
          <w:lang w:val="en-US"/>
        </w:rPr>
        <w:t>Try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r w:rsidRPr="00F33036">
        <w:rPr>
          <w:color w:val="008000"/>
          <w:lang w:val="en-US"/>
        </w:rPr>
        <w:t xml:space="preserve">' To establish an encrypted connection, set the 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r w:rsidRPr="00F33036">
        <w:rPr>
          <w:color w:val="008000"/>
          <w:lang w:val="en-US"/>
        </w:rPr>
        <w:t xml:space="preserve">' </w:t>
      </w:r>
      <w:proofErr w:type="spellStart"/>
      <w:r w:rsidRPr="00F33036">
        <w:rPr>
          <w:color w:val="008000"/>
          <w:lang w:val="en-US"/>
        </w:rPr>
        <w:t>ProtectionLevel</w:t>
      </w:r>
      <w:proofErr w:type="spellEnd"/>
      <w:r w:rsidRPr="00F33036">
        <w:rPr>
          <w:color w:val="008000"/>
          <w:lang w:val="en-US"/>
        </w:rPr>
        <w:t xml:space="preserve"> setting to </w:t>
      </w:r>
      <w:proofErr w:type="spellStart"/>
      <w:r w:rsidRPr="00F33036">
        <w:rPr>
          <w:color w:val="008000"/>
          <w:lang w:val="en-US"/>
        </w:rPr>
        <w:t>PktPrivacy</w:t>
      </w:r>
      <w:proofErr w:type="spellEnd"/>
      <w:r w:rsidRPr="00F33036">
        <w:rPr>
          <w:color w:val="008000"/>
          <w:lang w:val="en-US"/>
        </w:rPr>
        <w:t>.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proofErr w:type="spellStart"/>
      <w:r w:rsidRPr="00F33036">
        <w:rPr>
          <w:color w:val="000000"/>
          <w:lang w:val="en-US"/>
        </w:rPr>
        <w:t>strConnectionString</w:t>
      </w:r>
      <w:proofErr w:type="spellEnd"/>
      <w:r w:rsidRPr="00F33036">
        <w:rPr>
          <w:color w:val="000000"/>
          <w:lang w:val="en-US"/>
        </w:rPr>
        <w:t xml:space="preserve"> = </w:t>
      </w:r>
      <w:r w:rsidRPr="00F33036">
        <w:rPr>
          <w:color w:val="A31515"/>
          <w:lang w:val="en-US"/>
        </w:rPr>
        <w:t>"</w:t>
      </w:r>
      <w:proofErr w:type="spellStart"/>
      <w:r w:rsidRPr="00F33036">
        <w:rPr>
          <w:color w:val="A31515"/>
          <w:lang w:val="en-US"/>
        </w:rPr>
        <w:t>DataSource</w:t>
      </w:r>
      <w:proofErr w:type="spellEnd"/>
      <w:r w:rsidRPr="00F33036">
        <w:rPr>
          <w:color w:val="A31515"/>
          <w:lang w:val="en-US"/>
        </w:rPr>
        <w:t>="</w:t>
      </w:r>
      <w:r w:rsidRPr="00F33036">
        <w:rPr>
          <w:color w:val="000000"/>
          <w:lang w:val="en-US"/>
        </w:rPr>
        <w:t xml:space="preserve"> &amp; </w:t>
      </w:r>
      <w:proofErr w:type="spellStart"/>
      <w:r w:rsidRPr="00F33036">
        <w:rPr>
          <w:color w:val="000000"/>
          <w:lang w:val="en-US"/>
        </w:rPr>
        <w:t>serverName</w:t>
      </w:r>
      <w:proofErr w:type="spellEnd"/>
      <w:r w:rsidRPr="00F33036">
        <w:rPr>
          <w:color w:val="000000"/>
          <w:lang w:val="en-US"/>
        </w:rPr>
        <w:t xml:space="preserve"> &amp; </w:t>
      </w:r>
      <w:r w:rsidRPr="00F33036">
        <w:rPr>
          <w:color w:val="A31515"/>
          <w:lang w:val="en-US"/>
        </w:rPr>
        <w:t>";"</w:t>
      </w:r>
      <w:r w:rsidRPr="00F33036">
        <w:rPr>
          <w:color w:val="000000"/>
          <w:lang w:val="en-US"/>
        </w:rPr>
        <w:t xml:space="preserve"> &amp; _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    </w:t>
      </w:r>
      <w:r w:rsidRPr="00F33036">
        <w:rPr>
          <w:color w:val="A31515"/>
          <w:lang w:val="en-US"/>
        </w:rPr>
        <w:t>"Catalog=</w:t>
      </w:r>
      <w:proofErr w:type="spellStart"/>
      <w:r w:rsidRPr="00F33036">
        <w:rPr>
          <w:color w:val="A31515"/>
          <w:lang w:val="en-US"/>
        </w:rPr>
        <w:t>AdventureWorksAS</w:t>
      </w:r>
      <w:proofErr w:type="spellEnd"/>
      <w:r w:rsidRPr="00F33036">
        <w:rPr>
          <w:color w:val="A31515"/>
          <w:lang w:val="en-US"/>
        </w:rPr>
        <w:t>;"</w:t>
      </w:r>
      <w:r w:rsidRPr="00F33036">
        <w:rPr>
          <w:color w:val="000000"/>
          <w:lang w:val="en-US"/>
        </w:rPr>
        <w:t xml:space="preserve"> &amp; _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    </w:t>
      </w:r>
      <w:r w:rsidRPr="00F33036">
        <w:rPr>
          <w:color w:val="A31515"/>
          <w:lang w:val="en-US"/>
        </w:rPr>
        <w:t>"</w:t>
      </w:r>
      <w:proofErr w:type="spellStart"/>
      <w:r w:rsidRPr="00F33036">
        <w:rPr>
          <w:color w:val="A31515"/>
          <w:lang w:val="en-US"/>
        </w:rPr>
        <w:t>ProtectionLevel</w:t>
      </w:r>
      <w:proofErr w:type="spellEnd"/>
      <w:r w:rsidRPr="00F33036">
        <w:rPr>
          <w:color w:val="A31515"/>
          <w:lang w:val="en-US"/>
        </w:rPr>
        <w:t>=</w:t>
      </w:r>
      <w:proofErr w:type="spellStart"/>
      <w:r w:rsidRPr="00F33036">
        <w:rPr>
          <w:color w:val="A31515"/>
          <w:lang w:val="en-US"/>
        </w:rPr>
        <w:t>PktPrivacy</w:t>
      </w:r>
      <w:proofErr w:type="spellEnd"/>
      <w:r w:rsidRPr="00F33036">
        <w:rPr>
          <w:color w:val="A31515"/>
          <w:lang w:val="en-US"/>
        </w:rPr>
        <w:t>;"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r w:rsidRPr="00F33036">
        <w:rPr>
          <w:color w:val="008000"/>
          <w:lang w:val="en-US"/>
        </w:rPr>
        <w:t>' Note that username and password are not supplied here.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r w:rsidRPr="00F33036">
        <w:rPr>
          <w:color w:val="008000"/>
          <w:lang w:val="en-US"/>
        </w:rPr>
        <w:t>' The current security context is used for authentication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r w:rsidRPr="00F33036">
        <w:rPr>
          <w:color w:val="008000"/>
          <w:lang w:val="en-US"/>
        </w:rPr>
        <w:t>' purposes.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proofErr w:type="spellStart"/>
      <w:r w:rsidRPr="00F33036">
        <w:rPr>
          <w:color w:val="000000"/>
          <w:lang w:val="en-US"/>
        </w:rPr>
        <w:t>objConnection.ConnectionString</w:t>
      </w:r>
      <w:proofErr w:type="spellEnd"/>
      <w:r w:rsidRPr="00F33036">
        <w:rPr>
          <w:color w:val="000000"/>
          <w:lang w:val="en-US"/>
        </w:rPr>
        <w:t xml:space="preserve"> = </w:t>
      </w:r>
      <w:proofErr w:type="spellStart"/>
      <w:r w:rsidRPr="00F33036">
        <w:rPr>
          <w:color w:val="000000"/>
          <w:lang w:val="en-US"/>
        </w:rPr>
        <w:t>strConnectionString</w:t>
      </w:r>
      <w:proofErr w:type="spellEnd"/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proofErr w:type="spellStart"/>
      <w:r w:rsidRPr="00F33036">
        <w:rPr>
          <w:color w:val="000000"/>
          <w:lang w:val="en-US"/>
        </w:rPr>
        <w:t>objConnection.Open</w:t>
      </w:r>
      <w:proofErr w:type="spellEnd"/>
      <w:r w:rsidRPr="00F33036">
        <w:rPr>
          <w:color w:val="000000"/>
          <w:lang w:val="en-US"/>
        </w:rPr>
        <w:t>()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</w:t>
      </w:r>
      <w:r w:rsidRPr="00F33036">
        <w:rPr>
          <w:color w:val="0000FF"/>
          <w:lang w:val="en-US"/>
        </w:rPr>
        <w:t>Catch</w:t>
      </w:r>
      <w:r w:rsidRPr="00F33036">
        <w:rPr>
          <w:color w:val="000000"/>
          <w:lang w:val="en-US"/>
        </w:rPr>
        <w:t xml:space="preserve"> ex </w:t>
      </w:r>
      <w:r w:rsidRPr="00F33036">
        <w:rPr>
          <w:color w:val="0000FF"/>
          <w:lang w:val="en-US"/>
        </w:rPr>
        <w:t>As</w:t>
      </w:r>
      <w:r w:rsidRPr="00F33036">
        <w:rPr>
          <w:color w:val="000000"/>
          <w:lang w:val="en-US"/>
        </w:rPr>
        <w:t xml:space="preserve"> Exception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proofErr w:type="spellStart"/>
      <w:r w:rsidRPr="00F33036">
        <w:rPr>
          <w:color w:val="000000"/>
          <w:lang w:val="en-US"/>
        </w:rPr>
        <w:t>objConnection</w:t>
      </w:r>
      <w:proofErr w:type="spellEnd"/>
      <w:r w:rsidRPr="00F33036">
        <w:rPr>
          <w:color w:val="000000"/>
          <w:lang w:val="en-US"/>
        </w:rPr>
        <w:t xml:space="preserve"> = </w:t>
      </w:r>
      <w:r w:rsidRPr="00F33036">
        <w:rPr>
          <w:color w:val="0000FF"/>
          <w:lang w:val="en-US"/>
        </w:rPr>
        <w:t>Nothing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r w:rsidRPr="00F33036">
        <w:rPr>
          <w:color w:val="0000FF"/>
          <w:lang w:val="en-US"/>
        </w:rPr>
        <w:t>Throw</w:t>
      </w:r>
      <w:r w:rsidRPr="00F33036">
        <w:rPr>
          <w:color w:val="000000"/>
          <w:lang w:val="en-US"/>
        </w:rPr>
        <w:t xml:space="preserve"> ex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</w:t>
      </w:r>
      <w:r w:rsidRPr="00F33036">
        <w:rPr>
          <w:color w:val="0000FF"/>
          <w:lang w:val="en-US"/>
        </w:rPr>
        <w:t>Finally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r w:rsidRPr="00F33036">
        <w:rPr>
          <w:color w:val="008000"/>
          <w:lang w:val="en-US"/>
        </w:rPr>
        <w:t>' Return the encrypted connection.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    </w:t>
      </w:r>
      <w:proofErr w:type="spellStart"/>
      <w:r w:rsidRPr="00F33036">
        <w:rPr>
          <w:color w:val="000000"/>
          <w:lang w:val="en-US"/>
        </w:rPr>
        <w:t>GetAWEncryptedConnection</w:t>
      </w:r>
      <w:proofErr w:type="spellEnd"/>
      <w:r w:rsidRPr="00F33036">
        <w:rPr>
          <w:color w:val="000000"/>
          <w:lang w:val="en-US"/>
        </w:rPr>
        <w:t xml:space="preserve"> = </w:t>
      </w:r>
      <w:proofErr w:type="spellStart"/>
      <w:r w:rsidRPr="00F33036">
        <w:rPr>
          <w:color w:val="000000"/>
          <w:lang w:val="en-US"/>
        </w:rPr>
        <w:t>objConnection</w:t>
      </w:r>
      <w:proofErr w:type="spellEnd"/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00"/>
          <w:lang w:val="en-US"/>
        </w:rPr>
        <w:t xml:space="preserve">    </w:t>
      </w:r>
      <w:r w:rsidRPr="00F33036">
        <w:rPr>
          <w:color w:val="0000FF"/>
          <w:lang w:val="en-US"/>
        </w:rPr>
        <w:t>End</w:t>
      </w:r>
      <w:r w:rsidRPr="00F33036">
        <w:rPr>
          <w:color w:val="000000"/>
          <w:lang w:val="en-US"/>
        </w:rPr>
        <w:t xml:space="preserve"> </w:t>
      </w:r>
      <w:r w:rsidRPr="00F33036">
        <w:rPr>
          <w:color w:val="0000FF"/>
          <w:lang w:val="en-US"/>
        </w:rPr>
        <w:t>Try</w:t>
      </w:r>
    </w:p>
    <w:p w:rsidR="00F33036" w:rsidRPr="00F33036" w:rsidRDefault="00F33036" w:rsidP="00F33036">
      <w:pPr>
        <w:pStyle w:val="Pr-formataoHTML"/>
        <w:spacing w:line="263" w:lineRule="atLeast"/>
        <w:rPr>
          <w:color w:val="000000"/>
          <w:lang w:val="en-US"/>
        </w:rPr>
      </w:pPr>
      <w:r w:rsidRPr="00F33036">
        <w:rPr>
          <w:color w:val="0000FF"/>
          <w:lang w:val="en-US"/>
        </w:rPr>
        <w:t>End</w:t>
      </w:r>
      <w:r w:rsidRPr="00F33036">
        <w:rPr>
          <w:color w:val="000000"/>
          <w:lang w:val="en-US"/>
        </w:rPr>
        <w:t xml:space="preserve"> </w:t>
      </w:r>
      <w:r w:rsidRPr="00F33036">
        <w:rPr>
          <w:color w:val="0000FF"/>
          <w:lang w:val="en-US"/>
        </w:rPr>
        <w:t>Function</w:t>
      </w:r>
    </w:p>
    <w:p w:rsidR="00F33036" w:rsidRDefault="00F33036" w:rsidP="00F33036">
      <w:pPr>
        <w:pStyle w:val="NormalWeb"/>
        <w:spacing w:before="0" w:beforeAutospacing="0" w:after="0" w:afterAutospacing="0" w:line="270" w:lineRule="atLeast"/>
        <w:jc w:val="both"/>
        <w:rPr>
          <w:rFonts w:ascii="Segoe UI" w:hAnsi="Segoe UI" w:cs="Segoe UI"/>
          <w:color w:val="2A2A2A"/>
          <w:sz w:val="20"/>
          <w:szCs w:val="20"/>
          <w:lang w:val="en-US"/>
        </w:rPr>
      </w:pPr>
    </w:p>
    <w:p w:rsidR="00F33036" w:rsidRPr="00F33036" w:rsidRDefault="00F33036" w:rsidP="00F33036">
      <w:pPr>
        <w:pStyle w:val="Ttulo1"/>
        <w:spacing w:before="0" w:beforeAutospacing="0"/>
        <w:rPr>
          <w:rFonts w:ascii="Segoe UI Light" w:hAnsi="Segoe UI Light" w:cs="Segoe UI Light"/>
          <w:bCs w:val="0"/>
          <w:color w:val="707070"/>
          <w:sz w:val="40"/>
          <w:szCs w:val="40"/>
        </w:rPr>
      </w:pPr>
      <w:r w:rsidRPr="00F33036">
        <w:rPr>
          <w:rFonts w:ascii="Segoe UI Light" w:hAnsi="Segoe UI Light" w:cs="Segoe UI Light"/>
          <w:bCs w:val="0"/>
          <w:color w:val="707070"/>
          <w:sz w:val="40"/>
          <w:szCs w:val="40"/>
        </w:rPr>
        <w:t>Componentes do servidor de mecanismo OLAP</w:t>
      </w:r>
    </w:p>
    <w:p w:rsidR="00F33036" w:rsidRDefault="00F33036" w:rsidP="004D6BE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 componente de servidor do Microsoft SQL Server 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é o aplicativo</w:t>
      </w:r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EF25E9">
        <w:rPr>
          <w:rStyle w:val="label"/>
          <w:rFonts w:ascii="Segoe UI" w:hAnsi="Segoe UI" w:cs="Segoe UI"/>
          <w:bCs w:val="0"/>
          <w:color w:val="2A2A2A"/>
          <w:sz w:val="20"/>
          <w:szCs w:val="20"/>
        </w:rPr>
        <w:t>msmdsrv.exe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, que é executado como um serviço do Windows.</w:t>
      </w:r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Esse aplicativo consiste em componentes de segurança, um componente de ouvinte do XML for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(XMLA), um componente de processador de consulta e vários outros componentes internos que executam as seguintes funções:</w:t>
      </w:r>
    </w:p>
    <w:p w:rsidR="00F33036" w:rsidRPr="00F33036" w:rsidRDefault="00CF609C" w:rsidP="004D6BE6">
      <w:pPr>
        <w:pStyle w:val="Ttulo1"/>
        <w:spacing w:before="0" w:beforeAutospacing="0"/>
        <w:jc w:val="both"/>
        <w:rPr>
          <w:b w:val="0"/>
          <w:sz w:val="28"/>
          <w:szCs w:val="28"/>
        </w:rPr>
      </w:pPr>
      <w:hyperlink r:id="rId13" w:tooltip="Clique para recolher. Clique duas vezes para recolher tudo." w:history="1">
        <w:r w:rsidR="00F33036" w:rsidRPr="00F33036">
          <w:rPr>
            <w:rStyle w:val="lwcollapsibleareatitle"/>
            <w:rFonts w:ascii="Segoe UI" w:hAnsi="Segoe UI" w:cs="Segoe UI"/>
            <w:b w:val="0"/>
            <w:color w:val="2A2A2A"/>
            <w:sz w:val="28"/>
            <w:szCs w:val="28"/>
          </w:rPr>
          <w:t>Diagrama de arquitetura</w:t>
        </w:r>
      </w:hyperlink>
    </w:p>
    <w:p w:rsidR="00F33036" w:rsidRDefault="00F33036" w:rsidP="004D6BE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Uma instância do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executada como serviço e comunicação autônomos com o serviço acontece por meio do XML for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(XMLA), usando HTTP ou TCP.</w:t>
      </w:r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AMO é uma camada entre o aplicativo de usuário e a instância do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Services.</w:t>
      </w:r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Essa camada fornece acesso a objetos administrativos do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Services.</w:t>
      </w:r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AMO é uma biblioteca de classe que recebe comandos de um aplicativo cliente e os converte em mensagens de XMLA para a instância do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Services.</w:t>
      </w:r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AMO apresenta objetos de instância do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como classes para o aplicativo de usuário final, com membros de método que executam comandos e membros de propriedade que mantêm os dados para os objetos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Services.</w:t>
      </w:r>
    </w:p>
    <w:p w:rsidR="00F33036" w:rsidRPr="00F33036" w:rsidRDefault="00F33036" w:rsidP="004D6BE6">
      <w:pPr>
        <w:pStyle w:val="Ttulo1"/>
        <w:spacing w:before="0" w:beforeAutospacing="0"/>
        <w:jc w:val="both"/>
        <w:rPr>
          <w:rFonts w:ascii="Segoe UI Light" w:hAnsi="Segoe UI Light" w:cs="Segoe UI Light"/>
          <w:b w:val="0"/>
          <w:bCs w:val="0"/>
          <w:color w:val="707070"/>
          <w:sz w:val="24"/>
          <w:szCs w:val="24"/>
        </w:rPr>
      </w:pP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A ilustração a seguir mostra a arquitetura de componentes do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Services, inclusive todos os elementos principais executados dentro da instância do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e todos os componentes de usuário que interagem com a instância.</w:t>
      </w:r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A ilustração também mostra que o único modo de acessar a instância é usando o ouvinte do XML for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(XMLA) ou usando HTTP ou TCP.</w:t>
      </w:r>
    </w:p>
    <w:p w:rsidR="00F33036" w:rsidRDefault="00F33036" w:rsidP="004D6BE6">
      <w:pPr>
        <w:pStyle w:val="Ttulo1"/>
        <w:spacing w:before="0" w:beforeAutospacing="0"/>
        <w:jc w:val="both"/>
        <w:rPr>
          <w:rFonts w:ascii="Segoe UI Light" w:hAnsi="Segoe UI Light" w:cs="Segoe UI Light"/>
          <w:b w:val="0"/>
          <w:bCs w:val="0"/>
          <w:color w:val="70707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57700" cy="6637020"/>
            <wp:effectExtent l="0" t="0" r="0" b="0"/>
            <wp:docPr id="4" name="Imagem 4" descr="Diagrama da arquitetura de sistema do Analysis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a arquitetura de sistema do Analysis Servic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36" w:rsidRPr="00F33036" w:rsidRDefault="00CF609C" w:rsidP="004D6BE6">
      <w:pPr>
        <w:pStyle w:val="Ttulo1"/>
        <w:spacing w:before="0" w:beforeAutospacing="0"/>
        <w:jc w:val="both"/>
        <w:rPr>
          <w:b w:val="0"/>
          <w:sz w:val="28"/>
          <w:szCs w:val="28"/>
        </w:rPr>
      </w:pPr>
      <w:hyperlink r:id="rId15" w:tooltip="Clique para recolher. Clique duas vezes para recolher tudo." w:history="1">
        <w:r w:rsidR="00F33036" w:rsidRPr="00F33036">
          <w:rPr>
            <w:rStyle w:val="lwcollapsibleareatitle"/>
            <w:rFonts w:ascii="Segoe UI" w:hAnsi="Segoe UI" w:cs="Segoe UI"/>
            <w:b w:val="0"/>
            <w:color w:val="2A2A2A"/>
            <w:sz w:val="28"/>
            <w:szCs w:val="28"/>
          </w:rPr>
          <w:t>Ouvinte XMLA</w:t>
        </w:r>
      </w:hyperlink>
    </w:p>
    <w:p w:rsidR="00F33036" w:rsidRDefault="00F33036" w:rsidP="004D6BE6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O componente ouvinte XMLA processa todas as comunicações de XMLA entre 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e seus clientes.</w:t>
      </w:r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O parâmetro de configuração do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Services</w:t>
      </w:r>
      <w:r w:rsidRPr="00F33036">
        <w:rPr>
          <w:rStyle w:val="input"/>
          <w:rFonts w:ascii="Segoe UI" w:hAnsi="Segoe UI" w:cs="Segoe UI"/>
          <w:b w:val="0"/>
          <w:bCs w:val="0"/>
          <w:color w:val="2A2A2A"/>
          <w:sz w:val="20"/>
          <w:szCs w:val="20"/>
        </w:rPr>
        <w:t>Port</w:t>
      </w:r>
      <w:proofErr w:type="spellEnd"/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no arquivo msmdsrv.ini pode ser usado para especificar uma porta na qual uma instância do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ouve.</w:t>
      </w:r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Um valor 0 nesse arquivo indica que 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ouve na porta padrão.</w:t>
      </w:r>
      <w:r w:rsidRPr="00F33036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A menos que especificado de outro modo, o </w:t>
      </w:r>
      <w:proofErr w:type="spellStart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Analysis</w:t>
      </w:r>
      <w:proofErr w:type="spellEnd"/>
      <w:r w:rsidRPr="00F33036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Services usa as seguintes portas TCP padrão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6826"/>
      </w:tblGrid>
      <w:tr w:rsidR="00F33036" w:rsidTr="00F33036">
        <w:tc>
          <w:tcPr>
            <w:tcW w:w="1271" w:type="dxa"/>
          </w:tcPr>
          <w:p w:rsidR="00F33036" w:rsidRDefault="00F33036" w:rsidP="004D6BE6">
            <w:pPr>
              <w:pStyle w:val="Ttulo1"/>
              <w:spacing w:before="0" w:beforeAutospacing="0"/>
              <w:jc w:val="both"/>
              <w:outlineLvl w:val="0"/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  <w:t>Porta</w:t>
            </w:r>
          </w:p>
        </w:tc>
        <w:tc>
          <w:tcPr>
            <w:tcW w:w="7223" w:type="dxa"/>
          </w:tcPr>
          <w:p w:rsidR="00F33036" w:rsidRDefault="00F33036" w:rsidP="004D6BE6">
            <w:pPr>
              <w:pStyle w:val="Ttulo1"/>
              <w:spacing w:before="0" w:beforeAutospacing="0"/>
              <w:jc w:val="both"/>
              <w:outlineLvl w:val="0"/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  <w:t>Descrição</w:t>
            </w:r>
          </w:p>
        </w:tc>
      </w:tr>
      <w:tr w:rsidR="00F33036" w:rsidTr="00F33036">
        <w:tc>
          <w:tcPr>
            <w:tcW w:w="1271" w:type="dxa"/>
          </w:tcPr>
          <w:p w:rsidR="00F33036" w:rsidRDefault="00F33036" w:rsidP="004D6BE6">
            <w:pPr>
              <w:pStyle w:val="Ttulo1"/>
              <w:spacing w:before="0" w:beforeAutospacing="0"/>
              <w:jc w:val="both"/>
              <w:outlineLvl w:val="0"/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  <w:t>2383</w:t>
            </w:r>
          </w:p>
        </w:tc>
        <w:tc>
          <w:tcPr>
            <w:tcW w:w="7223" w:type="dxa"/>
          </w:tcPr>
          <w:p w:rsidR="00F33036" w:rsidRDefault="00F33036" w:rsidP="004D6BE6">
            <w:pPr>
              <w:pStyle w:val="Ttulo1"/>
              <w:spacing w:before="0" w:beforeAutospacing="0"/>
              <w:jc w:val="both"/>
              <w:outlineLvl w:val="0"/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  <w:t>In</w:t>
            </w:r>
            <w:r w:rsidR="00511118"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  <w:t>s</w:t>
            </w:r>
            <w:r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  <w:t xml:space="preserve">tância padrão do SQL Server </w:t>
            </w:r>
            <w:proofErr w:type="spellStart"/>
            <w:r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  <w:t>Analysis</w:t>
            </w:r>
            <w:proofErr w:type="spellEnd"/>
            <w:r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  <w:t xml:space="preserve"> Services</w:t>
            </w:r>
          </w:p>
        </w:tc>
      </w:tr>
      <w:tr w:rsidR="00F33036" w:rsidTr="00F33036">
        <w:tc>
          <w:tcPr>
            <w:tcW w:w="1271" w:type="dxa"/>
          </w:tcPr>
          <w:p w:rsidR="00F33036" w:rsidRDefault="00F33036" w:rsidP="004D6BE6">
            <w:pPr>
              <w:pStyle w:val="Ttulo1"/>
              <w:spacing w:before="0" w:beforeAutospacing="0"/>
              <w:jc w:val="both"/>
              <w:outlineLvl w:val="0"/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  <w:t>2382</w:t>
            </w:r>
          </w:p>
        </w:tc>
        <w:tc>
          <w:tcPr>
            <w:tcW w:w="7223" w:type="dxa"/>
          </w:tcPr>
          <w:p w:rsidR="00F33036" w:rsidRPr="00511118" w:rsidRDefault="00511118" w:rsidP="004D6BE6">
            <w:pPr>
              <w:pStyle w:val="Ttulo1"/>
              <w:spacing w:before="0" w:beforeAutospacing="0"/>
              <w:jc w:val="both"/>
              <w:outlineLvl w:val="0"/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</w:pPr>
            <w:proofErr w:type="spellStart"/>
            <w:r w:rsidRPr="00511118">
              <w:rPr>
                <w:rFonts w:ascii="Segoe UI" w:hAnsi="Segoe UI" w:cs="Segoe UI"/>
                <w:b w:val="0"/>
                <w:color w:val="2A2A2A"/>
                <w:sz w:val="20"/>
                <w:szCs w:val="20"/>
              </w:rPr>
              <w:t>Redirecionador</w:t>
            </w:r>
            <w:proofErr w:type="spellEnd"/>
            <w:r w:rsidRPr="00511118">
              <w:rPr>
                <w:rFonts w:ascii="Segoe UI" w:hAnsi="Segoe UI" w:cs="Segoe UI"/>
                <w:b w:val="0"/>
                <w:color w:val="2A2A2A"/>
                <w:sz w:val="20"/>
                <w:szCs w:val="20"/>
              </w:rPr>
              <w:t xml:space="preserve"> para outras instâncias do SQL Server </w:t>
            </w:r>
            <w:proofErr w:type="spellStart"/>
            <w:r w:rsidRPr="00511118">
              <w:rPr>
                <w:rFonts w:ascii="Segoe UI" w:hAnsi="Segoe UI" w:cs="Segoe UI"/>
                <w:b w:val="0"/>
                <w:color w:val="2A2A2A"/>
                <w:sz w:val="20"/>
                <w:szCs w:val="20"/>
              </w:rPr>
              <w:t>Analysis</w:t>
            </w:r>
            <w:proofErr w:type="spellEnd"/>
            <w:r w:rsidRPr="00511118">
              <w:rPr>
                <w:rFonts w:ascii="Segoe UI" w:hAnsi="Segoe UI" w:cs="Segoe UI"/>
                <w:b w:val="0"/>
                <w:color w:val="2A2A2A"/>
                <w:sz w:val="20"/>
                <w:szCs w:val="20"/>
              </w:rPr>
              <w:t xml:space="preserve"> Services.</w:t>
            </w:r>
          </w:p>
        </w:tc>
      </w:tr>
      <w:tr w:rsidR="00511118" w:rsidTr="00F33036">
        <w:tc>
          <w:tcPr>
            <w:tcW w:w="1271" w:type="dxa"/>
          </w:tcPr>
          <w:p w:rsidR="00511118" w:rsidRDefault="00511118" w:rsidP="004D6BE6">
            <w:pPr>
              <w:pStyle w:val="Ttulo1"/>
              <w:spacing w:before="0" w:beforeAutospacing="0"/>
              <w:jc w:val="both"/>
              <w:outlineLvl w:val="0"/>
              <w:rPr>
                <w:rFonts w:ascii="Segoe UI Light" w:hAnsi="Segoe UI Light" w:cs="Segoe UI Light"/>
                <w:b w:val="0"/>
                <w:bCs w:val="0"/>
                <w:color w:val="707070"/>
                <w:sz w:val="24"/>
                <w:szCs w:val="24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lastRenderedPageBreak/>
              <w:t>Atribuído dinamicamente na inicialização do servidor</w:t>
            </w:r>
          </w:p>
        </w:tc>
        <w:tc>
          <w:tcPr>
            <w:tcW w:w="7223" w:type="dxa"/>
          </w:tcPr>
          <w:p w:rsidR="00511118" w:rsidRPr="00511118" w:rsidRDefault="00511118" w:rsidP="004D6BE6">
            <w:pPr>
              <w:pStyle w:val="Ttulo1"/>
              <w:spacing w:before="0" w:beforeAutospacing="0"/>
              <w:jc w:val="both"/>
              <w:outlineLvl w:val="0"/>
              <w:rPr>
                <w:rFonts w:ascii="Segoe UI" w:hAnsi="Segoe UI" w:cs="Segoe UI"/>
                <w:b w:val="0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 xml:space="preserve">Instância nomeada do SQL Server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Analysis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 xml:space="preserve"> Services.</w:t>
            </w:r>
          </w:p>
        </w:tc>
      </w:tr>
    </w:tbl>
    <w:p w:rsidR="00F33036" w:rsidRDefault="00F33036" w:rsidP="004D6BE6">
      <w:pPr>
        <w:pStyle w:val="Ttulo1"/>
        <w:spacing w:before="0" w:beforeAutospacing="0"/>
        <w:jc w:val="both"/>
        <w:rPr>
          <w:rFonts w:ascii="Segoe UI Light" w:hAnsi="Segoe UI Light" w:cs="Segoe UI Light"/>
          <w:b w:val="0"/>
          <w:bCs w:val="0"/>
          <w:color w:val="707070"/>
          <w:sz w:val="24"/>
          <w:szCs w:val="24"/>
        </w:rPr>
      </w:pPr>
    </w:p>
    <w:p w:rsidR="00511118" w:rsidRDefault="00511118" w:rsidP="00511118">
      <w:pPr>
        <w:pStyle w:val="Ttulo1"/>
        <w:spacing w:before="0" w:beforeAutospacing="0"/>
        <w:rPr>
          <w:rFonts w:ascii="Segoe UI Light" w:hAnsi="Segoe UI Light" w:cs="Segoe UI Light"/>
          <w:b w:val="0"/>
          <w:bCs w:val="0"/>
          <w:color w:val="707070"/>
          <w:sz w:val="28"/>
          <w:szCs w:val="28"/>
        </w:rPr>
      </w:pPr>
      <w:r w:rsidRPr="00511118">
        <w:rPr>
          <w:rFonts w:ascii="Segoe UI Light" w:hAnsi="Segoe UI Light" w:cs="Segoe UI Light"/>
          <w:b w:val="0"/>
          <w:bCs w:val="0"/>
          <w:color w:val="707070"/>
          <w:sz w:val="28"/>
          <w:szCs w:val="28"/>
        </w:rPr>
        <w:t>Cubos locais (</w:t>
      </w:r>
      <w:proofErr w:type="spellStart"/>
      <w:r w:rsidRPr="00511118">
        <w:rPr>
          <w:rFonts w:ascii="Segoe UI Light" w:hAnsi="Segoe UI Light" w:cs="Segoe UI Light"/>
          <w:b w:val="0"/>
          <w:bCs w:val="0"/>
          <w:color w:val="707070"/>
          <w:sz w:val="28"/>
          <w:szCs w:val="28"/>
        </w:rPr>
        <w:t>Analysis</w:t>
      </w:r>
      <w:proofErr w:type="spellEnd"/>
      <w:r w:rsidRPr="00511118">
        <w:rPr>
          <w:rFonts w:ascii="Segoe UI Light" w:hAnsi="Segoe UI Light" w:cs="Segoe UI Light"/>
          <w:b w:val="0"/>
          <w:bCs w:val="0"/>
          <w:color w:val="707070"/>
          <w:sz w:val="28"/>
          <w:szCs w:val="28"/>
        </w:rPr>
        <w:t xml:space="preserve"> Services – Dados Multidimensionais)</w:t>
      </w:r>
    </w:p>
    <w:p w:rsidR="00511118" w:rsidRDefault="00511118" w:rsidP="00511118">
      <w:pPr>
        <w:pStyle w:val="Ttulo1"/>
        <w:spacing w:before="0" w:beforeAutospacing="0"/>
        <w:jc w:val="both"/>
        <w:rPr>
          <w:rStyle w:val="sentence"/>
          <w:rFonts w:ascii="Segoe UI" w:hAnsi="Segoe UI" w:cs="Segoe UI"/>
          <w:b w:val="0"/>
          <w:color w:val="2A2A2A"/>
          <w:sz w:val="20"/>
          <w:szCs w:val="20"/>
        </w:rPr>
      </w:pPr>
      <w:r w:rsidRPr="00511118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Os cubos locais e os modelos de mineração locais permitem a análise em uma estação de trabalho cliente enquanto ela estiver desconectada da rede.</w:t>
      </w:r>
      <w:r w:rsidRPr="00511118">
        <w:rPr>
          <w:rStyle w:val="apple-converted-space"/>
          <w:rFonts w:ascii="Segoe UI" w:hAnsi="Segoe UI" w:cs="Segoe UI"/>
          <w:b w:val="0"/>
          <w:color w:val="2A2A2A"/>
          <w:sz w:val="20"/>
          <w:szCs w:val="20"/>
        </w:rPr>
        <w:t> </w:t>
      </w:r>
      <w:r w:rsidRPr="00511118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Por exemplo, um aplicativo cliente pode chamar o OLE DB for OLAP 9.0 </w:t>
      </w:r>
      <w:proofErr w:type="spellStart"/>
      <w:r w:rsidRPr="00511118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>Provider</w:t>
      </w:r>
      <w:proofErr w:type="spellEnd"/>
      <w:r w:rsidRPr="00511118">
        <w:rPr>
          <w:rStyle w:val="sentence"/>
          <w:rFonts w:ascii="Segoe UI" w:hAnsi="Segoe UI" w:cs="Segoe UI"/>
          <w:b w:val="0"/>
          <w:color w:val="2A2A2A"/>
          <w:sz w:val="20"/>
          <w:szCs w:val="20"/>
        </w:rPr>
        <w:t xml:space="preserve"> (MSOLAP.3), que carrega o mecanismo do cubo local para criar e consultar cubos locais, conforme mostra a seguinte ilustração:</w:t>
      </w:r>
    </w:p>
    <w:p w:rsidR="00511118" w:rsidRDefault="00511118" w:rsidP="00511118">
      <w:pPr>
        <w:pStyle w:val="Ttulo1"/>
        <w:spacing w:before="0" w:beforeAutospacing="0"/>
        <w:jc w:val="both"/>
        <w:rPr>
          <w:rFonts w:ascii="Segoe UI Light" w:hAnsi="Segoe UI Light" w:cs="Segoe UI Light"/>
          <w:b w:val="0"/>
          <w:bCs w:val="0"/>
          <w:color w:val="707070"/>
          <w:sz w:val="28"/>
          <w:szCs w:val="28"/>
        </w:rPr>
      </w:pPr>
      <w:r>
        <w:rPr>
          <w:noProof/>
        </w:rPr>
        <w:drawing>
          <wp:inline distT="0" distB="0" distL="0" distR="0">
            <wp:extent cx="4754880" cy="2278380"/>
            <wp:effectExtent l="0" t="0" r="7620" b="7620"/>
            <wp:docPr id="5" name="Imagem 5" descr="Arquitetura cliente para cubos e modelos loc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quitetura cliente para cubos e modelos loca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09" w:rsidRDefault="00EE1809" w:rsidP="00EE1809">
      <w:pPr>
        <w:pStyle w:val="Ttulo3"/>
        <w:shd w:val="clear" w:color="auto" w:fill="FFFFFF"/>
        <w:spacing w:before="0"/>
        <w:rPr>
          <w:rFonts w:ascii="Segoe UI Semibold" w:hAnsi="Segoe UI Semibold" w:cs="Segoe UI Semibold"/>
          <w:color w:val="000000"/>
          <w:sz w:val="30"/>
          <w:szCs w:val="30"/>
        </w:rPr>
      </w:pPr>
      <w:r>
        <w:rPr>
          <w:rFonts w:ascii="Segoe UI Semibold" w:hAnsi="Segoe UI Semibold" w:cs="Segoe UI Semibold"/>
          <w:b/>
          <w:bCs/>
          <w:color w:val="000000"/>
          <w:sz w:val="30"/>
          <w:szCs w:val="30"/>
        </w:rPr>
        <w:t>Exemplo de recuperação de dados em um estado conectado</w:t>
      </w:r>
    </w:p>
    <w:p w:rsidR="00EE1809" w:rsidRDefault="00EE1809" w:rsidP="00EE180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 exemplo a seguir cria uma conexão ao servidor local e executa um comando nessa conexão. O exemplo analisa os resultados usando o modelo de objeto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Forte"/>
          <w:rFonts w:ascii="Segoe UI" w:hAnsi="Segoe UI" w:cs="Segoe UI"/>
          <w:color w:val="2A2A2A"/>
          <w:sz w:val="20"/>
          <w:szCs w:val="20"/>
        </w:rPr>
        <w:t>CellSet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: as legendas (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metadados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) das colunas são recuperadas do primeiro eixo e as legendas (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metadados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) de cada linha são recuperadas do segundo eixo, e os dados de interseção são recuperados por meio da coleção de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17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</w:rPr>
          <w:t>P:Microsoft.AnalysisServices.AdomdClient.CellSet.Cells</w:t>
        </w:r>
      </w:hyperlink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EE1809" w:rsidRPr="00EE1809" w:rsidRDefault="00EE1809" w:rsidP="00EE1809">
      <w:pPr>
        <w:shd w:val="clear" w:color="auto" w:fill="FFFFFF"/>
        <w:spacing w:line="255" w:lineRule="atLeast"/>
        <w:textAlignment w:val="baseline"/>
        <w:rPr>
          <w:rFonts w:ascii="Segoe UI" w:hAnsi="Segoe UI" w:cs="Segoe UI"/>
          <w:color w:val="707070"/>
          <w:sz w:val="20"/>
          <w:szCs w:val="20"/>
          <w:lang w:val="en-US"/>
        </w:rPr>
      </w:pPr>
      <w:r w:rsidRPr="00EE1809">
        <w:rPr>
          <w:rFonts w:ascii="Segoe UI" w:hAnsi="Segoe UI" w:cs="Segoe UI"/>
          <w:color w:val="707070"/>
          <w:sz w:val="20"/>
          <w:szCs w:val="20"/>
          <w:lang w:val="en-US"/>
        </w:rPr>
        <w:t>C#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</w:t>
      </w:r>
      <w:r w:rsidRPr="00EE1809">
        <w:rPr>
          <w:color w:val="0000FF"/>
          <w:lang w:val="en-US"/>
        </w:rPr>
        <w:t>string</w:t>
      </w:r>
      <w:r w:rsidRPr="00EE1809">
        <w:rPr>
          <w:color w:val="333333"/>
          <w:lang w:val="en-US"/>
        </w:rPr>
        <w:t xml:space="preserve"> ReturnCommandUsingCellSet()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{</w:t>
      </w:r>
    </w:p>
    <w:p w:rsidR="00EE1809" w:rsidRPr="00171720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171720">
        <w:rPr>
          <w:color w:val="333333"/>
        </w:rPr>
        <w:t xml:space="preserve">            </w:t>
      </w:r>
      <w:r w:rsidR="00171720">
        <w:rPr>
          <w:color w:val="008000"/>
        </w:rPr>
        <w:t>//</w:t>
      </w:r>
      <w:proofErr w:type="spellStart"/>
      <w:r w:rsidR="00171720" w:rsidRPr="00171720">
        <w:rPr>
          <w:color w:val="008000"/>
        </w:rPr>
        <w:t>s</w:t>
      </w:r>
      <w:r w:rsidRPr="00171720">
        <w:rPr>
          <w:color w:val="008000"/>
        </w:rPr>
        <w:t>tring</w:t>
      </w:r>
      <w:proofErr w:type="spellEnd"/>
      <w:r w:rsidRPr="00171720">
        <w:rPr>
          <w:color w:val="008000"/>
        </w:rPr>
        <w:t xml:space="preserve"> </w:t>
      </w:r>
      <w:proofErr w:type="spellStart"/>
      <w:r w:rsidRPr="00171720">
        <w:rPr>
          <w:color w:val="008000"/>
        </w:rPr>
        <w:t>builder</w:t>
      </w:r>
      <w:proofErr w:type="spellEnd"/>
      <w:r w:rsidRPr="00171720">
        <w:rPr>
          <w:color w:val="008000"/>
        </w:rPr>
        <w:t xml:space="preserve"> </w:t>
      </w:r>
      <w:r w:rsidR="00171720" w:rsidRPr="00171720">
        <w:rPr>
          <w:color w:val="008000"/>
        </w:rPr>
        <w:t xml:space="preserve">para </w:t>
      </w:r>
      <w:proofErr w:type="spellStart"/>
      <w:r w:rsidR="00171720" w:rsidRPr="00171720">
        <w:rPr>
          <w:color w:val="008000"/>
        </w:rPr>
        <w:t>aramazenar</w:t>
      </w:r>
      <w:proofErr w:type="spellEnd"/>
      <w:r w:rsidR="00171720" w:rsidRPr="00171720">
        <w:rPr>
          <w:color w:val="008000"/>
        </w:rPr>
        <w:t xml:space="preserve"> os</w:t>
      </w:r>
      <w:r w:rsidRPr="00171720">
        <w:rPr>
          <w:color w:val="008000"/>
        </w:rPr>
        <w:t xml:space="preserve"> </w:t>
      </w:r>
      <w:proofErr w:type="spellStart"/>
      <w:r w:rsidRPr="00171720">
        <w:rPr>
          <w:color w:val="008000"/>
        </w:rPr>
        <w:t>result</w:t>
      </w:r>
      <w:r w:rsidR="00171720">
        <w:rPr>
          <w:color w:val="008000"/>
        </w:rPr>
        <w:t>ados</w:t>
      </w:r>
      <w:r w:rsidRPr="00171720">
        <w:rPr>
          <w:color w:val="008000"/>
        </w:rPr>
        <w:t>s</w:t>
      </w:r>
      <w:proofErr w:type="spellEnd"/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71720">
        <w:rPr>
          <w:color w:val="333333"/>
          <w:lang w:val="en-US"/>
        </w:rPr>
        <w:t xml:space="preserve">            </w:t>
      </w:r>
      <w:proofErr w:type="spellStart"/>
      <w:r w:rsidRPr="00EE1809">
        <w:rPr>
          <w:color w:val="333333"/>
          <w:lang w:val="en-US"/>
        </w:rPr>
        <w:t>StringBuilder</w:t>
      </w:r>
      <w:proofErr w:type="spellEnd"/>
      <w:r w:rsidRPr="00EE1809">
        <w:rPr>
          <w:color w:val="333333"/>
          <w:lang w:val="en-US"/>
        </w:rPr>
        <w:t xml:space="preserve"> result = </w:t>
      </w:r>
      <w:r w:rsidRPr="00EE1809">
        <w:rPr>
          <w:color w:val="0000FF"/>
          <w:lang w:val="en-US"/>
        </w:rPr>
        <w:t>new</w:t>
      </w:r>
      <w:r w:rsidR="00171720">
        <w:rPr>
          <w:color w:val="333333"/>
          <w:lang w:val="en-US"/>
        </w:rPr>
        <w:t xml:space="preserve"> </w:t>
      </w:r>
      <w:proofErr w:type="spellStart"/>
      <w:proofErr w:type="gramStart"/>
      <w:r w:rsidRPr="00EE1809">
        <w:rPr>
          <w:color w:val="333333"/>
          <w:lang w:val="en-US"/>
        </w:rPr>
        <w:t>StringBuilder</w:t>
      </w:r>
      <w:proofErr w:type="spellEnd"/>
      <w:r w:rsidRPr="00EE1809">
        <w:rPr>
          <w:color w:val="333333"/>
          <w:lang w:val="en-US"/>
        </w:rPr>
        <w:t>(</w:t>
      </w:r>
      <w:proofErr w:type="gramEnd"/>
      <w:r w:rsidRPr="00EE1809">
        <w:rPr>
          <w:color w:val="333333"/>
          <w:lang w:val="en-US"/>
        </w:rPr>
        <w:t>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</w:t>
      </w:r>
      <w:r w:rsidR="00171720">
        <w:rPr>
          <w:color w:val="008000"/>
          <w:lang w:val="en-US"/>
        </w:rPr>
        <w:t>//</w:t>
      </w:r>
      <w:proofErr w:type="spellStart"/>
      <w:r w:rsidR="00171720">
        <w:rPr>
          <w:color w:val="008000"/>
          <w:lang w:val="en-US"/>
        </w:rPr>
        <w:t>Conectar</w:t>
      </w:r>
      <w:proofErr w:type="spellEnd"/>
      <w:r w:rsidR="00171720">
        <w:rPr>
          <w:color w:val="008000"/>
          <w:lang w:val="en-US"/>
        </w:rPr>
        <w:t xml:space="preserve"> </w:t>
      </w:r>
      <w:proofErr w:type="spellStart"/>
      <w:r w:rsidR="00171720">
        <w:rPr>
          <w:color w:val="008000"/>
          <w:lang w:val="en-US"/>
        </w:rPr>
        <w:t>ao</w:t>
      </w:r>
      <w:proofErr w:type="spellEnd"/>
      <w:r w:rsidR="00171720">
        <w:rPr>
          <w:color w:val="008000"/>
          <w:lang w:val="en-US"/>
        </w:rPr>
        <w:t xml:space="preserve"> </w:t>
      </w:r>
      <w:proofErr w:type="spellStart"/>
      <w:r w:rsidR="00171720">
        <w:rPr>
          <w:color w:val="008000"/>
          <w:lang w:val="en-US"/>
        </w:rPr>
        <w:t>servidor</w:t>
      </w:r>
      <w:proofErr w:type="spellEnd"/>
      <w:r w:rsidR="00171720">
        <w:rPr>
          <w:color w:val="008000"/>
          <w:lang w:val="en-US"/>
        </w:rPr>
        <w:t xml:space="preserve"> local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</w:t>
      </w:r>
      <w:r w:rsidRPr="00EE1809">
        <w:rPr>
          <w:color w:val="0000FF"/>
          <w:lang w:val="en-US"/>
        </w:rPr>
        <w:t>using</w:t>
      </w:r>
      <w:r w:rsidRPr="00EE1809">
        <w:rPr>
          <w:color w:val="333333"/>
          <w:lang w:val="en-US"/>
        </w:rPr>
        <w:t xml:space="preserve"> (AdomdConnection conn = </w:t>
      </w:r>
      <w:r w:rsidRPr="00EE1809">
        <w:rPr>
          <w:color w:val="0000FF"/>
          <w:lang w:val="en-US"/>
        </w:rPr>
        <w:t>new</w:t>
      </w:r>
      <w:r w:rsidRPr="00EE1809">
        <w:rPr>
          <w:color w:val="333333"/>
          <w:lang w:val="en-US"/>
        </w:rPr>
        <w:t xml:space="preserve"> </w:t>
      </w:r>
      <w:proofErr w:type="gramStart"/>
      <w:r w:rsidRPr="00EE1809">
        <w:rPr>
          <w:color w:val="333333"/>
          <w:lang w:val="en-US"/>
        </w:rPr>
        <w:t>AdomdConnection(</w:t>
      </w:r>
      <w:proofErr w:type="gramEnd"/>
      <w:r w:rsidRPr="00EE1809">
        <w:rPr>
          <w:color w:val="A31515"/>
          <w:lang w:val="en-US"/>
        </w:rPr>
        <w:t>"Data Source=localhost;"</w:t>
      </w:r>
      <w:r w:rsidRPr="00EE1809">
        <w:rPr>
          <w:color w:val="333333"/>
          <w:lang w:val="en-US"/>
        </w:rPr>
        <w:t>))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{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conn.Open();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EE1809" w:rsidRPr="00171720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171720">
        <w:rPr>
          <w:color w:val="333333"/>
        </w:rPr>
        <w:t xml:space="preserve">                </w:t>
      </w:r>
      <w:r w:rsidR="00171720" w:rsidRPr="00171720">
        <w:rPr>
          <w:color w:val="008000"/>
        </w:rPr>
        <w:t xml:space="preserve">//Cria um comando, </w:t>
      </w:r>
      <w:proofErr w:type="spellStart"/>
      <w:r w:rsidR="00171720" w:rsidRPr="00171720">
        <w:rPr>
          <w:color w:val="008000"/>
        </w:rPr>
        <w:t>usand</w:t>
      </w:r>
      <w:proofErr w:type="spellEnd"/>
      <w:r w:rsidR="00171720" w:rsidRPr="00171720">
        <w:rPr>
          <w:color w:val="008000"/>
        </w:rPr>
        <w:t xml:space="preserve"> a conex</w:t>
      </w:r>
      <w:r w:rsidR="00171720">
        <w:rPr>
          <w:color w:val="008000"/>
        </w:rPr>
        <w:t>ão</w:t>
      </w:r>
      <w:bookmarkStart w:id="0" w:name="_GoBack"/>
      <w:bookmarkEnd w:id="0"/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171720">
        <w:rPr>
          <w:color w:val="333333"/>
        </w:rPr>
        <w:t xml:space="preserve">                </w:t>
      </w:r>
      <w:proofErr w:type="spellStart"/>
      <w:r w:rsidRPr="00EE1809">
        <w:rPr>
          <w:color w:val="333333"/>
          <w:lang w:val="en-US"/>
        </w:rPr>
        <w:t>AdomdCommand</w:t>
      </w:r>
      <w:proofErr w:type="spellEnd"/>
      <w:r w:rsidRPr="00EE1809">
        <w:rPr>
          <w:color w:val="333333"/>
          <w:lang w:val="en-US"/>
        </w:rPr>
        <w:t xml:space="preserve"> </w:t>
      </w:r>
      <w:proofErr w:type="spellStart"/>
      <w:r w:rsidRPr="00EE1809">
        <w:rPr>
          <w:color w:val="333333"/>
          <w:lang w:val="en-US"/>
        </w:rPr>
        <w:t>cmd</w:t>
      </w:r>
      <w:proofErr w:type="spellEnd"/>
      <w:r w:rsidRPr="00EE1809">
        <w:rPr>
          <w:color w:val="333333"/>
          <w:lang w:val="en-US"/>
        </w:rPr>
        <w:t xml:space="preserve"> = </w:t>
      </w:r>
      <w:proofErr w:type="spellStart"/>
      <w:proofErr w:type="gramStart"/>
      <w:r w:rsidRPr="00EE1809">
        <w:rPr>
          <w:color w:val="333333"/>
          <w:lang w:val="en-US"/>
        </w:rPr>
        <w:t>conn.CreateCommand</w:t>
      </w:r>
      <w:proofErr w:type="spellEnd"/>
      <w:proofErr w:type="gramEnd"/>
      <w:r w:rsidRPr="00EE1809">
        <w:rPr>
          <w:color w:val="333333"/>
          <w:lang w:val="en-US"/>
        </w:rPr>
        <w:t>();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A31515"/>
          <w:lang w:val="en-US"/>
        </w:rPr>
      </w:pPr>
      <w:r w:rsidRPr="00EE1809">
        <w:rPr>
          <w:color w:val="333333"/>
          <w:lang w:val="en-US"/>
        </w:rPr>
        <w:t xml:space="preserve">                cmd.CommandText = </w:t>
      </w:r>
      <w:r w:rsidRPr="00EE1809">
        <w:rPr>
          <w:color w:val="A31515"/>
          <w:lang w:val="en-US"/>
        </w:rPr>
        <w:t>@"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A31515"/>
          <w:lang w:val="en-US"/>
        </w:rPr>
      </w:pPr>
      <w:r w:rsidRPr="00EE1809">
        <w:rPr>
          <w:color w:val="A31515"/>
          <w:lang w:val="en-US"/>
        </w:rPr>
        <w:t xml:space="preserve">                              WITH MEMBER [Measures].[FreightCostPerOrder] AS 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A31515"/>
          <w:lang w:val="en-US"/>
        </w:rPr>
      </w:pPr>
      <w:r w:rsidRPr="00EE1809">
        <w:rPr>
          <w:color w:val="A31515"/>
          <w:lang w:val="en-US"/>
        </w:rPr>
        <w:t xml:space="preserve">                                    [Measures].[Reseller Freight Cost]/[Measures].[Reseller Order Quantity],  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A31515"/>
          <w:lang w:val="en-US"/>
        </w:rPr>
      </w:pPr>
      <w:r w:rsidRPr="00EE1809">
        <w:rPr>
          <w:color w:val="A31515"/>
          <w:lang w:val="en-US"/>
        </w:rPr>
        <w:lastRenderedPageBreak/>
        <w:t xml:space="preserve">                                    FORMAT_STRING = 'Currency'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A31515"/>
          <w:lang w:val="en-US"/>
        </w:rPr>
      </w:pPr>
      <w:r w:rsidRPr="00EE1809">
        <w:rPr>
          <w:color w:val="A31515"/>
          <w:lang w:val="en-US"/>
        </w:rPr>
        <w:t xml:space="preserve">                              SELECT 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A31515"/>
          <w:lang w:val="en-US"/>
        </w:rPr>
      </w:pPr>
      <w:r w:rsidRPr="00EE1809">
        <w:rPr>
          <w:color w:val="A31515"/>
          <w:lang w:val="en-US"/>
        </w:rPr>
        <w:t xml:space="preserve">                                    [Geography].[Geography].[Country].&amp;[United States].Children ON ROWS, 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A31515"/>
          <w:lang w:val="en-US"/>
        </w:rPr>
      </w:pPr>
      <w:r w:rsidRPr="00EE1809">
        <w:rPr>
          <w:color w:val="A31515"/>
          <w:lang w:val="en-US"/>
        </w:rPr>
        <w:t xml:space="preserve">                                    [Date].[Calendar].[Calendar Year] ON COLUMNS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A31515"/>
          <w:lang w:val="en-US"/>
        </w:rPr>
      </w:pPr>
      <w:r w:rsidRPr="00EE1809">
        <w:rPr>
          <w:color w:val="A31515"/>
          <w:lang w:val="en-US"/>
        </w:rPr>
        <w:t xml:space="preserve">                              FROM [Adventure Works]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A31515"/>
          <w:lang w:val="en-US"/>
        </w:rPr>
        <w:t xml:space="preserve">                              WHERE [Measures].[FreightCostPerOrder]"</w:t>
      </w:r>
      <w:r w:rsidRPr="00EE1809">
        <w:rPr>
          <w:color w:val="333333"/>
          <w:lang w:val="en-US"/>
        </w:rPr>
        <w:t>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</w:t>
      </w:r>
      <w:r w:rsidRPr="00EE1809">
        <w:rPr>
          <w:color w:val="008000"/>
          <w:lang w:val="en-US"/>
        </w:rPr>
        <w:t>//Execute the query, returning a cellset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CellSet cs = cmd.ExecuteCellSet();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</w:t>
      </w:r>
      <w:r w:rsidRPr="00EE1809">
        <w:rPr>
          <w:color w:val="008000"/>
          <w:lang w:val="en-US"/>
        </w:rPr>
        <w:t>//Output the column captions from the first axis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</w:t>
      </w:r>
      <w:r w:rsidRPr="00EE1809">
        <w:rPr>
          <w:color w:val="008000"/>
          <w:lang w:val="en-US"/>
        </w:rPr>
        <w:t>//Note that this procedure assumes a single member exists per column.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result.Append(</w:t>
      </w:r>
      <w:r w:rsidRPr="00EE1809">
        <w:rPr>
          <w:color w:val="A31515"/>
          <w:lang w:val="en-US"/>
        </w:rPr>
        <w:t>"\t"</w:t>
      </w:r>
      <w:r w:rsidRPr="00EE1809">
        <w:rPr>
          <w:color w:val="333333"/>
          <w:lang w:val="en-US"/>
        </w:rPr>
        <w:t>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TupleCollection tuplesOnColumns = cs.Axes[0].Set.Tuples;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</w:t>
      </w:r>
      <w:r w:rsidRPr="00EE1809">
        <w:rPr>
          <w:color w:val="0000FF"/>
          <w:lang w:val="en-US"/>
        </w:rPr>
        <w:t>foreach</w:t>
      </w:r>
      <w:r w:rsidRPr="00EE1809">
        <w:rPr>
          <w:color w:val="333333"/>
          <w:lang w:val="en-US"/>
        </w:rPr>
        <w:t xml:space="preserve"> (Tuple column </w:t>
      </w:r>
      <w:r w:rsidRPr="00EE1809">
        <w:rPr>
          <w:color w:val="0000FF"/>
          <w:lang w:val="en-US"/>
        </w:rPr>
        <w:t>in</w:t>
      </w:r>
      <w:r w:rsidRPr="00EE1809">
        <w:rPr>
          <w:color w:val="333333"/>
          <w:lang w:val="en-US"/>
        </w:rPr>
        <w:t xml:space="preserve"> tuplesOnColumns)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{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    result.Append(column.Members[0].Caption + </w:t>
      </w:r>
      <w:r w:rsidRPr="00EE1809">
        <w:rPr>
          <w:color w:val="A31515"/>
          <w:lang w:val="en-US"/>
        </w:rPr>
        <w:t>"\t"</w:t>
      </w:r>
      <w:r w:rsidRPr="00EE1809">
        <w:rPr>
          <w:color w:val="333333"/>
          <w:lang w:val="en-US"/>
        </w:rPr>
        <w:t>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}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result.AppendLine();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</w:t>
      </w:r>
      <w:r w:rsidRPr="00EE1809">
        <w:rPr>
          <w:color w:val="008000"/>
          <w:lang w:val="en-US"/>
        </w:rPr>
        <w:t>//Output the row captions from the second axis and cell data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</w:t>
      </w:r>
      <w:r w:rsidRPr="00EE1809">
        <w:rPr>
          <w:color w:val="008000"/>
          <w:lang w:val="en-US"/>
        </w:rPr>
        <w:t>//Note that this procedure assumes a two-dimensional cellset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TupleCollection tuplesOnRows = cs.Axes[1].Set.Tuples;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</w:t>
      </w:r>
      <w:r w:rsidRPr="00EE1809">
        <w:rPr>
          <w:color w:val="0000FF"/>
          <w:lang w:val="en-US"/>
        </w:rPr>
        <w:t>for</w:t>
      </w:r>
      <w:r w:rsidRPr="00EE1809">
        <w:rPr>
          <w:color w:val="333333"/>
          <w:lang w:val="en-US"/>
        </w:rPr>
        <w:t xml:space="preserve"> (</w:t>
      </w:r>
      <w:r w:rsidRPr="00EE1809">
        <w:rPr>
          <w:color w:val="0000FF"/>
          <w:lang w:val="en-US"/>
        </w:rPr>
        <w:t>int</w:t>
      </w:r>
      <w:r w:rsidRPr="00EE1809">
        <w:rPr>
          <w:color w:val="333333"/>
          <w:lang w:val="en-US"/>
        </w:rPr>
        <w:t xml:space="preserve"> row = 0; row &lt; tuplesOnRows.Count; row++)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{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    result.Append(tuplesOnRows[row].Members[0].Caption + </w:t>
      </w:r>
      <w:r w:rsidRPr="00EE1809">
        <w:rPr>
          <w:color w:val="A31515"/>
          <w:lang w:val="en-US"/>
        </w:rPr>
        <w:t>"\t"</w:t>
      </w:r>
      <w:r w:rsidRPr="00EE1809">
        <w:rPr>
          <w:color w:val="333333"/>
          <w:lang w:val="en-US"/>
        </w:rPr>
        <w:t>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    </w:t>
      </w:r>
      <w:r w:rsidRPr="00EE1809">
        <w:rPr>
          <w:color w:val="0000FF"/>
          <w:lang w:val="en-US"/>
        </w:rPr>
        <w:t>for</w:t>
      </w:r>
      <w:r w:rsidRPr="00EE1809">
        <w:rPr>
          <w:color w:val="333333"/>
          <w:lang w:val="en-US"/>
        </w:rPr>
        <w:t xml:space="preserve"> (</w:t>
      </w:r>
      <w:r w:rsidRPr="00EE1809">
        <w:rPr>
          <w:color w:val="0000FF"/>
          <w:lang w:val="en-US"/>
        </w:rPr>
        <w:t>int</w:t>
      </w:r>
      <w:r w:rsidRPr="00EE1809">
        <w:rPr>
          <w:color w:val="333333"/>
          <w:lang w:val="en-US"/>
        </w:rPr>
        <w:t xml:space="preserve"> col = 0; col &lt; tuplesOnColumns.Count; col++)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    {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        result.Append(cs.Cells[col, row].FormattedValue + </w:t>
      </w:r>
      <w:r w:rsidRPr="00EE1809">
        <w:rPr>
          <w:color w:val="A31515"/>
          <w:lang w:val="en-US"/>
        </w:rPr>
        <w:t>"\t"</w:t>
      </w:r>
      <w:r w:rsidRPr="00EE1809">
        <w:rPr>
          <w:color w:val="333333"/>
          <w:lang w:val="en-US"/>
        </w:rPr>
        <w:t>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    }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    result.AppendLine();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}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conn.Close();</w:t>
      </w: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</w:p>
    <w:p w:rsidR="00EE1809" w:rsidRP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  <w:lang w:val="en-US"/>
        </w:rPr>
      </w:pPr>
      <w:r w:rsidRPr="00EE1809">
        <w:rPr>
          <w:color w:val="333333"/>
          <w:lang w:val="en-US"/>
        </w:rPr>
        <w:t xml:space="preserve">                </w:t>
      </w:r>
      <w:r w:rsidRPr="00EE1809">
        <w:rPr>
          <w:color w:val="0000FF"/>
          <w:lang w:val="en-US"/>
        </w:rPr>
        <w:t>return</w:t>
      </w:r>
      <w:r w:rsidRPr="00EE1809">
        <w:rPr>
          <w:color w:val="333333"/>
          <w:lang w:val="en-US"/>
        </w:rPr>
        <w:t xml:space="preserve"> result.ToString();</w:t>
      </w:r>
    </w:p>
    <w:p w:rsid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 w:rsidRPr="00EE1809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}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using</w:t>
      </w:r>
      <w:proofErr w:type="spellEnd"/>
      <w:r>
        <w:rPr>
          <w:color w:val="008000"/>
        </w:rPr>
        <w:t xml:space="preserve"> connection</w:t>
      </w:r>
    </w:p>
    <w:p w:rsidR="00EE1809" w:rsidRDefault="00EE1809" w:rsidP="00EE1809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    }</w:t>
      </w:r>
    </w:p>
    <w:p w:rsidR="00511118" w:rsidRPr="00511118" w:rsidRDefault="00511118" w:rsidP="00511118">
      <w:pPr>
        <w:pStyle w:val="Ttulo1"/>
        <w:spacing w:before="0" w:beforeAutospacing="0"/>
        <w:jc w:val="both"/>
        <w:rPr>
          <w:rFonts w:ascii="Segoe UI Light" w:hAnsi="Segoe UI Light" w:cs="Segoe UI Light"/>
          <w:b w:val="0"/>
          <w:bCs w:val="0"/>
          <w:color w:val="707070"/>
          <w:sz w:val="28"/>
          <w:szCs w:val="28"/>
        </w:rPr>
      </w:pPr>
    </w:p>
    <w:sectPr w:rsidR="00511118" w:rsidRPr="00511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62135"/>
    <w:multiLevelType w:val="multilevel"/>
    <w:tmpl w:val="3CDC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96069"/>
    <w:multiLevelType w:val="multilevel"/>
    <w:tmpl w:val="AEB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06"/>
    <w:rsid w:val="00171720"/>
    <w:rsid w:val="004D6BE6"/>
    <w:rsid w:val="00511118"/>
    <w:rsid w:val="00910F2C"/>
    <w:rsid w:val="0091734D"/>
    <w:rsid w:val="00B73FC4"/>
    <w:rsid w:val="00B84D45"/>
    <w:rsid w:val="00C32806"/>
    <w:rsid w:val="00CF609C"/>
    <w:rsid w:val="00E75DFF"/>
    <w:rsid w:val="00EE1809"/>
    <w:rsid w:val="00EF25E9"/>
    <w:rsid w:val="00F3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3275"/>
  <w15:chartTrackingRefBased/>
  <w15:docId w15:val="{B94414E9-8BC0-49C9-BBAE-5A19B77C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2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4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28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sentence">
    <w:name w:val="sentence"/>
    <w:basedOn w:val="Fontepargpadro"/>
    <w:rsid w:val="00C32806"/>
  </w:style>
  <w:style w:type="character" w:customStyle="1" w:styleId="apple-converted-space">
    <w:name w:val="apple-converted-space"/>
    <w:basedOn w:val="Fontepargpadro"/>
    <w:rsid w:val="00C32806"/>
  </w:style>
  <w:style w:type="character" w:styleId="Hyperlink">
    <w:name w:val="Hyperlink"/>
    <w:basedOn w:val="Fontepargpadro"/>
    <w:uiPriority w:val="99"/>
    <w:semiHidden/>
    <w:unhideWhenUsed/>
    <w:rsid w:val="00C328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32806"/>
  </w:style>
  <w:style w:type="character" w:customStyle="1" w:styleId="lwcollapsibleareatitle">
    <w:name w:val="lw_collapsiblearea_title"/>
    <w:basedOn w:val="Fontepargpadro"/>
    <w:rsid w:val="00C32806"/>
  </w:style>
  <w:style w:type="character" w:customStyle="1" w:styleId="input">
    <w:name w:val="input"/>
    <w:basedOn w:val="Fontepargpadro"/>
    <w:rsid w:val="00910F2C"/>
  </w:style>
  <w:style w:type="character" w:customStyle="1" w:styleId="Ttulo3Char">
    <w:name w:val="Título 3 Char"/>
    <w:basedOn w:val="Fontepargpadro"/>
    <w:link w:val="Ttulo3"/>
    <w:uiPriority w:val="9"/>
    <w:semiHidden/>
    <w:rsid w:val="00B84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link">
    <w:name w:val="unresolvedlink"/>
    <w:basedOn w:val="Fontepargpadro"/>
    <w:rsid w:val="004D6BE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6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6BE6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F3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E1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7436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573468579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327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pt-br/library/microsoft.analysisservices.server(v=sql.110).aspx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3.gif"/><Relationship Id="rId17" Type="http://schemas.openxmlformats.org/officeDocument/2006/relationships/hyperlink" Target="https://msdn.microsoft.com/pt-br/library/microsoft.analysisservices.adomdclient.cellset.cells(v=sql.120)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technet.microsoft.com/pt-br/library/microsoft.analysisservices.server(v=sql.110).aspx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2788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7</cp:revision>
  <dcterms:created xsi:type="dcterms:W3CDTF">2016-05-27T18:39:00Z</dcterms:created>
  <dcterms:modified xsi:type="dcterms:W3CDTF">2016-08-15T19:23:00Z</dcterms:modified>
</cp:coreProperties>
</file>